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075CD8" w14:textId="77777777" w:rsidR="00247C5B" w:rsidRDefault="00D225B6">
      <w:pPr>
        <w:widowControl w:val="0"/>
        <w:spacing w:after="0" w:line="240" w:lineRule="auto"/>
        <w:ind w:left="5670"/>
        <w:jc w:val="center"/>
        <w:rPr>
          <w:rFonts w:ascii="Times New Roman" w:eastAsia="Times New Roman" w:hAnsi="Times New Roman" w:cs="Times New Roman"/>
          <w:sz w:val="28"/>
          <w:szCs w:val="28"/>
        </w:rPr>
      </w:pPr>
      <w:bookmarkStart w:id="0" w:name="_Hlk37674743"/>
      <w:bookmarkStart w:id="1" w:name="_Hlk116633726"/>
      <w:r>
        <w:rPr>
          <w:rFonts w:ascii="Times New Roman" w:eastAsia="Times New Roman" w:hAnsi="Times New Roman" w:cs="Times New Roman"/>
          <w:sz w:val="28"/>
          <w:szCs w:val="28"/>
        </w:rPr>
        <w:t>УТВЕРЖДЕН</w:t>
      </w:r>
    </w:p>
    <w:p w14:paraId="6581C02E" w14:textId="77777777" w:rsidR="00247C5B" w:rsidRDefault="00D225B6">
      <w:pPr>
        <w:widowControl w:val="0"/>
        <w:spacing w:after="0" w:line="240" w:lineRule="auto"/>
        <w:ind w:left="567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приказом Министерства</w:t>
      </w:r>
    </w:p>
    <w:p w14:paraId="3DB68C56" w14:textId="77777777" w:rsidR="00247C5B" w:rsidRDefault="00D225B6">
      <w:pPr>
        <w:widowControl w:val="0"/>
        <w:spacing w:after="0" w:line="240" w:lineRule="auto"/>
        <w:ind w:left="567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труда и социальной защиты Российской Федерации</w:t>
      </w:r>
    </w:p>
    <w:p w14:paraId="1F32A11A" w14:textId="0DC1493F" w:rsidR="00247C5B" w:rsidRDefault="002E5C33">
      <w:pPr>
        <w:widowControl w:val="0"/>
        <w:spacing w:after="0" w:line="240" w:lineRule="auto"/>
        <w:ind w:left="567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 «27» июля</w:t>
      </w:r>
      <w:r w:rsidR="00D225B6">
        <w:rPr>
          <w:rFonts w:ascii="Times New Roman" w:eastAsia="Times New Roman" w:hAnsi="Times New Roman" w:cs="Times New Roman"/>
          <w:sz w:val="28"/>
          <w:szCs w:val="28"/>
        </w:rPr>
        <w:t xml:space="preserve"> 2026 г. </w:t>
      </w:r>
      <w:bookmarkEnd w:id="0"/>
      <w:r>
        <w:rPr>
          <w:rFonts w:ascii="Times New Roman" w:eastAsia="Times New Roman" w:hAnsi="Times New Roman" w:cs="Times New Roman"/>
          <w:sz w:val="28"/>
          <w:szCs w:val="28"/>
        </w:rPr>
        <w:t>№ 318н</w:t>
      </w:r>
    </w:p>
    <w:bookmarkEnd w:id="1"/>
    <w:p w14:paraId="745B1E76" w14:textId="77777777" w:rsidR="00247C5B" w:rsidRDefault="00247C5B">
      <w:pPr>
        <w:widowControl w:val="0"/>
        <w:spacing w:after="0" w:line="240" w:lineRule="auto"/>
        <w:ind w:left="5670"/>
        <w:rPr>
          <w:rFonts w:ascii="Times New Roman" w:eastAsia="Times New Roman" w:hAnsi="Times New Roman" w:cs="Times New Roman"/>
          <w:sz w:val="24"/>
        </w:rPr>
      </w:pPr>
    </w:p>
    <w:p w14:paraId="66AC81A9" w14:textId="77777777" w:rsidR="00247C5B" w:rsidRDefault="00D225B6">
      <w:pPr>
        <w:widowControl w:val="0"/>
        <w:pBdr>
          <w:bottom w:val="none" w:sz="0" w:space="0" w:color="000000"/>
        </w:pBdr>
        <w:spacing w:after="0" w:line="240" w:lineRule="auto"/>
        <w:ind w:right="-1"/>
        <w:jc w:val="center"/>
        <w:rPr>
          <w:rFonts w:ascii="Times New Roman" w:eastAsia="Times New Roman" w:hAnsi="Times New Roman" w:cs="Times New Roman"/>
          <w:sz w:val="52"/>
          <w:szCs w:val="52"/>
        </w:rPr>
      </w:pPr>
      <w:r>
        <w:rPr>
          <w:rFonts w:ascii="Times New Roman" w:eastAsia="Times New Roman" w:hAnsi="Times New Roman" w:cs="Times New Roman"/>
          <w:sz w:val="52"/>
          <w:szCs w:val="52"/>
        </w:rPr>
        <w:t>ПРОФЕССИОНАЛЬНЫЙ СТАНДАРТ</w:t>
      </w:r>
    </w:p>
    <w:p w14:paraId="02F726B6" w14:textId="77777777" w:rsidR="00247C5B" w:rsidRDefault="00247C5B">
      <w:pPr>
        <w:widowControl w:val="0"/>
        <w:spacing w:after="0" w:line="240" w:lineRule="auto"/>
        <w:jc w:val="center"/>
        <w:rPr>
          <w:rFonts w:ascii="Times New Roman" w:eastAsia="Times New Roman" w:hAnsi="Times New Roman" w:cs="Times New Roman"/>
          <w:sz w:val="20"/>
          <w:szCs w:val="20"/>
          <w:u w:val="single"/>
        </w:rPr>
      </w:pPr>
    </w:p>
    <w:p w14:paraId="5E94C053" w14:textId="77777777" w:rsidR="00247C5B" w:rsidRDefault="00D225B6">
      <w:pPr>
        <w:widowControl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Работник по эксплуатации оборудования электростанций собственных нужд нефтегазовой отрасли</w:t>
      </w:r>
    </w:p>
    <w:tbl>
      <w:tblPr>
        <w:tblW w:w="1140" w:type="pct"/>
        <w:jc w:val="right"/>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2324"/>
      </w:tblGrid>
      <w:tr w:rsidR="00247C5B" w14:paraId="09BA72D4" w14:textId="77777777">
        <w:trPr>
          <w:trHeight w:val="399"/>
          <w:jc w:val="right"/>
        </w:trPr>
        <w:tc>
          <w:tcPr>
            <w:tcW w:w="5000" w:type="pct"/>
            <w:tcBorders>
              <w:top w:val="single" w:sz="4" w:space="0" w:color="808080"/>
              <w:left w:val="single" w:sz="4" w:space="0" w:color="808080"/>
              <w:bottom w:val="single" w:sz="4" w:space="0" w:color="808080"/>
              <w:right w:val="single" w:sz="4" w:space="0" w:color="808080"/>
            </w:tcBorders>
            <w:vAlign w:val="center"/>
          </w:tcPr>
          <w:p w14:paraId="0BA31071" w14:textId="747C5696" w:rsidR="00247C5B" w:rsidRDefault="00C573CF">
            <w:pPr>
              <w:widowControl w:val="0"/>
              <w:spacing w:after="0" w:line="240" w:lineRule="auto"/>
              <w:jc w:val="center"/>
              <w:rPr>
                <w:rFonts w:ascii="Times New Roman" w:eastAsia="Times New Roman" w:hAnsi="Times New Roman" w:cs="Times New Roman"/>
                <w:iCs/>
                <w:sz w:val="24"/>
                <w:szCs w:val="24"/>
              </w:rPr>
            </w:pPr>
            <w:r w:rsidRPr="00C573CF">
              <w:rPr>
                <w:rFonts w:ascii="Times New Roman" w:eastAsia="Times New Roman" w:hAnsi="Times New Roman" w:cs="Times New Roman"/>
                <w:iCs/>
                <w:sz w:val="24"/>
                <w:szCs w:val="24"/>
              </w:rPr>
              <w:t>1796</w:t>
            </w:r>
          </w:p>
        </w:tc>
      </w:tr>
      <w:tr w:rsidR="00247C5B" w14:paraId="6E98CB6E" w14:textId="77777777">
        <w:trPr>
          <w:trHeight w:val="227"/>
          <w:jc w:val="right"/>
        </w:trPr>
        <w:tc>
          <w:tcPr>
            <w:tcW w:w="5000" w:type="pct"/>
            <w:tcBorders>
              <w:top w:val="single" w:sz="4" w:space="0" w:color="808080"/>
              <w:left w:val="none" w:sz="4" w:space="0" w:color="000000"/>
              <w:bottom w:val="none" w:sz="4" w:space="0" w:color="000000"/>
              <w:right w:val="none" w:sz="4" w:space="0" w:color="000000"/>
            </w:tcBorders>
            <w:vAlign w:val="center"/>
          </w:tcPr>
          <w:p w14:paraId="50D3F632" w14:textId="77777777" w:rsidR="00247C5B" w:rsidRDefault="00D225B6">
            <w:pPr>
              <w:widowControl w:val="0"/>
              <w:spacing w:after="0" w:line="240" w:lineRule="auto"/>
              <w:jc w:val="cente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Регистрационный номер</w:t>
            </w:r>
          </w:p>
        </w:tc>
      </w:tr>
    </w:tbl>
    <w:p w14:paraId="76C1310B"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8"/>
        </w:rPr>
        <w:t>Содержание</w:t>
      </w:r>
    </w:p>
    <w:p w14:paraId="6C837D63" w14:textId="77777777" w:rsidR="00247C5B" w:rsidRPr="00886681" w:rsidRDefault="00D225B6">
      <w:pPr>
        <w:tabs>
          <w:tab w:val="left" w:pos="660"/>
          <w:tab w:val="right" w:leader="dot" w:pos="10205"/>
        </w:tabs>
        <w:spacing w:after="0" w:line="240" w:lineRule="auto"/>
        <w:jc w:val="both"/>
        <w:rPr>
          <w:rFonts w:ascii="Times New Roman" w:eastAsia="Times New Roman" w:hAnsi="Times New Roman" w:cs="Times New Roman"/>
          <w:noProof/>
          <w:sz w:val="24"/>
        </w:rPr>
      </w:pPr>
      <w:r w:rsidRPr="00886681">
        <w:rPr>
          <w:rFonts w:ascii="Times New Roman" w:eastAsia="Times New Roman" w:hAnsi="Times New Roman" w:cs="Times New Roman"/>
          <w:sz w:val="24"/>
        </w:rPr>
        <w:fldChar w:fldCharType="begin"/>
      </w:r>
      <w:r w:rsidRPr="00886681">
        <w:rPr>
          <w:rFonts w:ascii="Times New Roman" w:eastAsia="Times New Roman" w:hAnsi="Times New Roman" w:cs="Times New Roman"/>
          <w:sz w:val="24"/>
        </w:rPr>
        <w:instrText xml:space="preserve">TOC \o "1-3" \h \t "Heading 1;1;Heading 2;2;Heading 3;3" </w:instrText>
      </w:r>
      <w:r w:rsidRPr="00886681">
        <w:rPr>
          <w:rFonts w:ascii="Times New Roman" w:eastAsia="Times New Roman" w:hAnsi="Times New Roman" w:cs="Times New Roman"/>
          <w:sz w:val="24"/>
        </w:rPr>
        <w:fldChar w:fldCharType="separate"/>
      </w:r>
      <w:hyperlink w:anchor="_Toc1" w:tooltip="#_Toc1" w:history="1">
        <w:r w:rsidRPr="00886681">
          <w:rPr>
            <w:rFonts w:ascii="Times New Roman" w:eastAsia="Times New Roman" w:hAnsi="Times New Roman" w:cs="Times New Roman"/>
            <w:noProof/>
            <w:sz w:val="24"/>
          </w:rPr>
          <w:t>I. Общие сведения</w:t>
        </w:r>
        <w:r w:rsidRPr="00886681">
          <w:rPr>
            <w:rFonts w:ascii="Times New Roman" w:eastAsia="Times New Roman" w:hAnsi="Times New Roman" w:cs="Times New Roman"/>
            <w:noProof/>
            <w:sz w:val="24"/>
          </w:rPr>
          <w:tab/>
        </w:r>
        <w:r w:rsidRPr="00886681">
          <w:rPr>
            <w:rFonts w:ascii="Times New Roman" w:eastAsia="Times New Roman" w:hAnsi="Times New Roman" w:cs="Times New Roman"/>
            <w:noProof/>
            <w:sz w:val="24"/>
          </w:rPr>
          <w:fldChar w:fldCharType="begin"/>
        </w:r>
        <w:r w:rsidRPr="00886681">
          <w:rPr>
            <w:rFonts w:ascii="Times New Roman" w:eastAsia="Times New Roman" w:hAnsi="Times New Roman" w:cs="Times New Roman"/>
            <w:noProof/>
            <w:sz w:val="24"/>
          </w:rPr>
          <w:instrText>PAGEREF _Toc1 \h</w:instrText>
        </w:r>
        <w:r w:rsidRPr="00886681">
          <w:rPr>
            <w:rFonts w:ascii="Times New Roman" w:eastAsia="Times New Roman" w:hAnsi="Times New Roman" w:cs="Times New Roman"/>
            <w:noProof/>
            <w:sz w:val="24"/>
          </w:rPr>
        </w:r>
        <w:r w:rsidRPr="00886681">
          <w:rPr>
            <w:rFonts w:ascii="Times New Roman" w:eastAsia="Times New Roman" w:hAnsi="Times New Roman" w:cs="Times New Roman"/>
            <w:noProof/>
            <w:sz w:val="24"/>
          </w:rPr>
          <w:fldChar w:fldCharType="separate"/>
        </w:r>
        <w:r w:rsidR="002E2DC9">
          <w:rPr>
            <w:rFonts w:ascii="Times New Roman" w:eastAsia="Times New Roman" w:hAnsi="Times New Roman" w:cs="Times New Roman"/>
            <w:noProof/>
            <w:sz w:val="24"/>
          </w:rPr>
          <w:t>1</w:t>
        </w:r>
        <w:r w:rsidRPr="00886681">
          <w:rPr>
            <w:rFonts w:ascii="Times New Roman" w:eastAsia="Times New Roman" w:hAnsi="Times New Roman" w:cs="Times New Roman"/>
            <w:noProof/>
            <w:sz w:val="24"/>
          </w:rPr>
          <w:fldChar w:fldCharType="end"/>
        </w:r>
      </w:hyperlink>
    </w:p>
    <w:p w14:paraId="0B6E2BB0" w14:textId="77777777" w:rsidR="00247C5B" w:rsidRPr="00886681" w:rsidRDefault="002E2DC9">
      <w:pPr>
        <w:tabs>
          <w:tab w:val="left" w:pos="660"/>
          <w:tab w:val="right" w:leader="dot" w:pos="10205"/>
        </w:tabs>
        <w:spacing w:after="0" w:line="240" w:lineRule="auto"/>
        <w:jc w:val="both"/>
        <w:rPr>
          <w:rFonts w:ascii="Times New Roman" w:eastAsia="Times New Roman" w:hAnsi="Times New Roman" w:cs="Times New Roman"/>
          <w:noProof/>
          <w:sz w:val="24"/>
        </w:rPr>
      </w:pPr>
      <w:hyperlink w:anchor="_Toc2" w:tooltip="#_Toc2" w:history="1">
        <w:r w:rsidR="00D225B6" w:rsidRPr="00886681">
          <w:rPr>
            <w:rFonts w:ascii="Times New Roman" w:eastAsia="Times New Roman" w:hAnsi="Times New Roman" w:cs="Times New Roman"/>
            <w:noProof/>
            <w:sz w:val="24"/>
          </w:rPr>
          <w:t>II. Описание трудовых функций, входящих в профессиональный стандарт (функциональная карта вида профессиональной деятельности)</w:t>
        </w:r>
        <w:r w:rsidR="00D225B6" w:rsidRPr="00886681">
          <w:rPr>
            <w:rFonts w:ascii="Times New Roman" w:eastAsia="Times New Roman" w:hAnsi="Times New Roman" w:cs="Times New Roman"/>
            <w:noProof/>
            <w:sz w:val="24"/>
          </w:rPr>
          <w:tab/>
        </w:r>
        <w:r w:rsidR="00D225B6" w:rsidRPr="00886681">
          <w:rPr>
            <w:rFonts w:ascii="Times New Roman" w:eastAsia="Times New Roman" w:hAnsi="Times New Roman" w:cs="Times New Roman"/>
            <w:noProof/>
            <w:sz w:val="24"/>
          </w:rPr>
          <w:fldChar w:fldCharType="begin"/>
        </w:r>
        <w:r w:rsidR="00D225B6" w:rsidRPr="00886681">
          <w:rPr>
            <w:rFonts w:ascii="Times New Roman" w:eastAsia="Times New Roman" w:hAnsi="Times New Roman" w:cs="Times New Roman"/>
            <w:noProof/>
            <w:sz w:val="24"/>
          </w:rPr>
          <w:instrText>PAGEREF _Toc2 \h</w:instrText>
        </w:r>
        <w:r w:rsidR="00D225B6" w:rsidRPr="00886681">
          <w:rPr>
            <w:rFonts w:ascii="Times New Roman" w:eastAsia="Times New Roman" w:hAnsi="Times New Roman" w:cs="Times New Roman"/>
            <w:noProof/>
            <w:sz w:val="24"/>
          </w:rPr>
        </w:r>
        <w:r w:rsidR="00D225B6" w:rsidRPr="00886681">
          <w:rPr>
            <w:rFonts w:ascii="Times New Roman" w:eastAsia="Times New Roman" w:hAnsi="Times New Roman" w:cs="Times New Roman"/>
            <w:noProof/>
            <w:sz w:val="24"/>
          </w:rPr>
          <w:fldChar w:fldCharType="separate"/>
        </w:r>
        <w:r>
          <w:rPr>
            <w:rFonts w:ascii="Times New Roman" w:eastAsia="Times New Roman" w:hAnsi="Times New Roman" w:cs="Times New Roman"/>
            <w:noProof/>
            <w:sz w:val="24"/>
          </w:rPr>
          <w:t>3</w:t>
        </w:r>
        <w:r w:rsidR="00D225B6" w:rsidRPr="00886681">
          <w:rPr>
            <w:rFonts w:ascii="Times New Roman" w:eastAsia="Times New Roman" w:hAnsi="Times New Roman" w:cs="Times New Roman"/>
            <w:noProof/>
            <w:sz w:val="24"/>
          </w:rPr>
          <w:fldChar w:fldCharType="end"/>
        </w:r>
      </w:hyperlink>
    </w:p>
    <w:p w14:paraId="1C8EC7FF" w14:textId="77777777" w:rsidR="00247C5B" w:rsidRPr="00886681" w:rsidRDefault="002E2DC9">
      <w:pPr>
        <w:tabs>
          <w:tab w:val="left" w:pos="660"/>
          <w:tab w:val="right" w:leader="dot" w:pos="10205"/>
        </w:tabs>
        <w:spacing w:after="0" w:line="240" w:lineRule="auto"/>
        <w:jc w:val="both"/>
        <w:rPr>
          <w:rFonts w:ascii="Times New Roman" w:eastAsia="Times New Roman" w:hAnsi="Times New Roman" w:cs="Times New Roman"/>
          <w:noProof/>
          <w:sz w:val="24"/>
        </w:rPr>
      </w:pPr>
      <w:hyperlink w:anchor="_Toc3" w:tooltip="#_Toc3" w:history="1">
        <w:r w:rsidR="00D225B6" w:rsidRPr="00886681">
          <w:rPr>
            <w:rFonts w:ascii="Times New Roman" w:eastAsia="Times New Roman" w:hAnsi="Times New Roman" w:cs="Times New Roman"/>
            <w:noProof/>
            <w:sz w:val="24"/>
          </w:rPr>
          <w:t>III. Характеристика обобщенных трудовых функций</w:t>
        </w:r>
        <w:r w:rsidR="00D225B6" w:rsidRPr="00886681">
          <w:rPr>
            <w:rFonts w:ascii="Times New Roman" w:eastAsia="Times New Roman" w:hAnsi="Times New Roman" w:cs="Times New Roman"/>
            <w:noProof/>
            <w:sz w:val="24"/>
          </w:rPr>
          <w:tab/>
        </w:r>
        <w:r w:rsidR="00D225B6" w:rsidRPr="00886681">
          <w:rPr>
            <w:rFonts w:ascii="Times New Roman" w:eastAsia="Times New Roman" w:hAnsi="Times New Roman" w:cs="Times New Roman"/>
            <w:noProof/>
            <w:sz w:val="24"/>
          </w:rPr>
          <w:fldChar w:fldCharType="begin"/>
        </w:r>
        <w:r w:rsidR="00D225B6" w:rsidRPr="00886681">
          <w:rPr>
            <w:rFonts w:ascii="Times New Roman" w:eastAsia="Times New Roman" w:hAnsi="Times New Roman" w:cs="Times New Roman"/>
            <w:noProof/>
            <w:sz w:val="24"/>
          </w:rPr>
          <w:instrText>PAGEREF _Toc3 \h</w:instrText>
        </w:r>
        <w:r w:rsidR="00D225B6" w:rsidRPr="00886681">
          <w:rPr>
            <w:rFonts w:ascii="Times New Roman" w:eastAsia="Times New Roman" w:hAnsi="Times New Roman" w:cs="Times New Roman"/>
            <w:noProof/>
            <w:sz w:val="24"/>
          </w:rPr>
        </w:r>
        <w:r w:rsidR="00D225B6" w:rsidRPr="00886681">
          <w:rPr>
            <w:rFonts w:ascii="Times New Roman" w:eastAsia="Times New Roman" w:hAnsi="Times New Roman" w:cs="Times New Roman"/>
            <w:noProof/>
            <w:sz w:val="24"/>
          </w:rPr>
          <w:fldChar w:fldCharType="separate"/>
        </w:r>
        <w:r>
          <w:rPr>
            <w:rFonts w:ascii="Times New Roman" w:eastAsia="Times New Roman" w:hAnsi="Times New Roman" w:cs="Times New Roman"/>
            <w:noProof/>
            <w:sz w:val="24"/>
          </w:rPr>
          <w:t>5</w:t>
        </w:r>
        <w:r w:rsidR="00D225B6" w:rsidRPr="00886681">
          <w:rPr>
            <w:rFonts w:ascii="Times New Roman" w:eastAsia="Times New Roman" w:hAnsi="Times New Roman" w:cs="Times New Roman"/>
            <w:noProof/>
            <w:sz w:val="24"/>
          </w:rPr>
          <w:fldChar w:fldCharType="end"/>
        </w:r>
      </w:hyperlink>
    </w:p>
    <w:p w14:paraId="2C9B38EF" w14:textId="77777777" w:rsidR="00247C5B" w:rsidRPr="00886681" w:rsidRDefault="002E2DC9">
      <w:pPr>
        <w:tabs>
          <w:tab w:val="right" w:leader="dot" w:pos="10205"/>
        </w:tabs>
        <w:spacing w:after="0" w:line="240" w:lineRule="auto"/>
        <w:ind w:left="284"/>
        <w:jc w:val="both"/>
        <w:rPr>
          <w:rFonts w:ascii="Times New Roman" w:eastAsia="Times New Roman" w:hAnsi="Times New Roman" w:cs="Times New Roman"/>
          <w:noProof/>
          <w:sz w:val="24"/>
        </w:rPr>
      </w:pPr>
      <w:hyperlink w:anchor="_Toc4" w:tooltip="#_Toc4" w:history="1">
        <w:r w:rsidR="00D225B6" w:rsidRPr="00886681">
          <w:rPr>
            <w:rFonts w:ascii="Times New Roman" w:eastAsia="Times New Roman" w:hAnsi="Times New Roman" w:cs="Times New Roman"/>
            <w:noProof/>
            <w:sz w:val="24"/>
          </w:rPr>
          <w:t>3.1. Обобщенная трудовая функция «Обеспечение эксплуатации оборудования электростанции собственных нужд с газотурбинным двигателем нефтегазовой отрасли»</w:t>
        </w:r>
        <w:r w:rsidR="00D225B6" w:rsidRPr="00886681">
          <w:rPr>
            <w:rFonts w:ascii="Times New Roman" w:eastAsia="Times New Roman" w:hAnsi="Times New Roman" w:cs="Times New Roman"/>
            <w:noProof/>
            <w:sz w:val="24"/>
          </w:rPr>
          <w:tab/>
        </w:r>
        <w:r w:rsidR="00D225B6" w:rsidRPr="00886681">
          <w:rPr>
            <w:rFonts w:ascii="Times New Roman" w:eastAsia="Times New Roman" w:hAnsi="Times New Roman" w:cs="Times New Roman"/>
            <w:noProof/>
            <w:sz w:val="24"/>
          </w:rPr>
          <w:fldChar w:fldCharType="begin"/>
        </w:r>
        <w:r w:rsidR="00D225B6" w:rsidRPr="00886681">
          <w:rPr>
            <w:rFonts w:ascii="Times New Roman" w:eastAsia="Times New Roman" w:hAnsi="Times New Roman" w:cs="Times New Roman"/>
            <w:noProof/>
            <w:sz w:val="24"/>
          </w:rPr>
          <w:instrText>PAGEREF _Toc4 \h</w:instrText>
        </w:r>
        <w:r w:rsidR="00D225B6" w:rsidRPr="00886681">
          <w:rPr>
            <w:rFonts w:ascii="Times New Roman" w:eastAsia="Times New Roman" w:hAnsi="Times New Roman" w:cs="Times New Roman"/>
            <w:noProof/>
            <w:sz w:val="24"/>
          </w:rPr>
        </w:r>
        <w:r w:rsidR="00D225B6" w:rsidRPr="00886681">
          <w:rPr>
            <w:rFonts w:ascii="Times New Roman" w:eastAsia="Times New Roman" w:hAnsi="Times New Roman" w:cs="Times New Roman"/>
            <w:noProof/>
            <w:sz w:val="24"/>
          </w:rPr>
          <w:fldChar w:fldCharType="separate"/>
        </w:r>
        <w:r>
          <w:rPr>
            <w:rFonts w:ascii="Times New Roman" w:eastAsia="Times New Roman" w:hAnsi="Times New Roman" w:cs="Times New Roman"/>
            <w:noProof/>
            <w:sz w:val="24"/>
          </w:rPr>
          <w:t>5</w:t>
        </w:r>
        <w:r w:rsidR="00D225B6" w:rsidRPr="00886681">
          <w:rPr>
            <w:rFonts w:ascii="Times New Roman" w:eastAsia="Times New Roman" w:hAnsi="Times New Roman" w:cs="Times New Roman"/>
            <w:noProof/>
            <w:sz w:val="24"/>
          </w:rPr>
          <w:fldChar w:fldCharType="end"/>
        </w:r>
      </w:hyperlink>
    </w:p>
    <w:p w14:paraId="59E4049C" w14:textId="77777777" w:rsidR="00247C5B" w:rsidRPr="00886681" w:rsidRDefault="002E2DC9">
      <w:pPr>
        <w:widowControl w:val="0"/>
        <w:tabs>
          <w:tab w:val="right" w:leader="dot" w:pos="10205"/>
        </w:tabs>
        <w:spacing w:after="0" w:line="240" w:lineRule="auto"/>
        <w:ind w:left="284"/>
        <w:jc w:val="both"/>
        <w:rPr>
          <w:rFonts w:ascii="Times New Roman" w:eastAsia="Times New Roman" w:hAnsi="Times New Roman" w:cs="Times New Roman"/>
          <w:noProof/>
          <w:sz w:val="24"/>
        </w:rPr>
      </w:pPr>
      <w:hyperlink w:anchor="_Toc5" w:tooltip="#_Toc5" w:history="1">
        <w:r w:rsidR="00D225B6" w:rsidRPr="00886681">
          <w:rPr>
            <w:rFonts w:ascii="Times New Roman" w:eastAsia="Times New Roman" w:hAnsi="Times New Roman" w:cs="Times New Roman"/>
            <w:noProof/>
            <w:sz w:val="24"/>
          </w:rPr>
          <w:t>3.2. Обобщенная трудовая функция «</w:t>
        </w:r>
        <w:r w:rsidR="00D225B6" w:rsidRPr="00886681">
          <w:rPr>
            <w:rFonts w:ascii="Times New Roman" w:eastAsia="Times New Roman" w:hAnsi="Times New Roman" w:cs="Times New Roman"/>
            <w:noProof/>
            <w:sz w:val="24"/>
            <w:szCs w:val="24"/>
          </w:rPr>
          <w:t>Обеспечение эксплуатации оборудования электростанции собственных нужд с поршневым двигателем нефтегазовой отрасли</w:t>
        </w:r>
        <w:r w:rsidR="00D225B6" w:rsidRPr="00886681">
          <w:rPr>
            <w:rFonts w:ascii="Times New Roman" w:eastAsia="Times New Roman" w:hAnsi="Times New Roman" w:cs="Times New Roman"/>
            <w:noProof/>
            <w:sz w:val="24"/>
          </w:rPr>
          <w:t>»</w:t>
        </w:r>
        <w:r w:rsidR="00D225B6" w:rsidRPr="00886681">
          <w:rPr>
            <w:rFonts w:ascii="Times New Roman" w:eastAsia="Times New Roman" w:hAnsi="Times New Roman" w:cs="Times New Roman"/>
            <w:noProof/>
            <w:sz w:val="24"/>
          </w:rPr>
          <w:tab/>
        </w:r>
        <w:r w:rsidR="00D225B6" w:rsidRPr="00886681">
          <w:rPr>
            <w:rFonts w:ascii="Times New Roman" w:eastAsia="Times New Roman" w:hAnsi="Times New Roman" w:cs="Times New Roman"/>
            <w:noProof/>
            <w:sz w:val="24"/>
          </w:rPr>
          <w:fldChar w:fldCharType="begin"/>
        </w:r>
        <w:r w:rsidR="00D225B6" w:rsidRPr="00886681">
          <w:rPr>
            <w:rFonts w:ascii="Times New Roman" w:eastAsia="Times New Roman" w:hAnsi="Times New Roman" w:cs="Times New Roman"/>
            <w:noProof/>
            <w:sz w:val="24"/>
          </w:rPr>
          <w:instrText>PAGEREF _Toc5 \h</w:instrText>
        </w:r>
        <w:r w:rsidR="00D225B6" w:rsidRPr="00886681">
          <w:rPr>
            <w:rFonts w:ascii="Times New Roman" w:eastAsia="Times New Roman" w:hAnsi="Times New Roman" w:cs="Times New Roman"/>
            <w:noProof/>
            <w:sz w:val="24"/>
          </w:rPr>
        </w:r>
        <w:r w:rsidR="00D225B6" w:rsidRPr="00886681">
          <w:rPr>
            <w:rFonts w:ascii="Times New Roman" w:eastAsia="Times New Roman" w:hAnsi="Times New Roman" w:cs="Times New Roman"/>
            <w:noProof/>
            <w:sz w:val="24"/>
          </w:rPr>
          <w:fldChar w:fldCharType="separate"/>
        </w:r>
        <w:r>
          <w:rPr>
            <w:rFonts w:ascii="Times New Roman" w:eastAsia="Times New Roman" w:hAnsi="Times New Roman" w:cs="Times New Roman"/>
            <w:noProof/>
            <w:sz w:val="24"/>
          </w:rPr>
          <w:t>15</w:t>
        </w:r>
        <w:r w:rsidR="00D225B6" w:rsidRPr="00886681">
          <w:rPr>
            <w:rFonts w:ascii="Times New Roman" w:eastAsia="Times New Roman" w:hAnsi="Times New Roman" w:cs="Times New Roman"/>
            <w:noProof/>
            <w:sz w:val="24"/>
          </w:rPr>
          <w:fldChar w:fldCharType="end"/>
        </w:r>
      </w:hyperlink>
    </w:p>
    <w:p w14:paraId="1B91C212" w14:textId="77777777" w:rsidR="00247C5B" w:rsidRPr="00886681" w:rsidRDefault="002E2DC9">
      <w:pPr>
        <w:tabs>
          <w:tab w:val="left" w:pos="660"/>
          <w:tab w:val="right" w:leader="dot" w:pos="10205"/>
        </w:tabs>
        <w:spacing w:after="0" w:line="240" w:lineRule="auto"/>
        <w:jc w:val="both"/>
        <w:rPr>
          <w:rFonts w:ascii="Times New Roman" w:eastAsia="Times New Roman" w:hAnsi="Times New Roman" w:cs="Times New Roman"/>
          <w:noProof/>
          <w:sz w:val="24"/>
        </w:rPr>
      </w:pPr>
      <w:hyperlink w:anchor="_Toc6" w:tooltip="#_Toc6" w:history="1">
        <w:r w:rsidR="00D225B6" w:rsidRPr="00886681">
          <w:rPr>
            <w:rFonts w:ascii="Times New Roman" w:eastAsia="Times New Roman" w:hAnsi="Times New Roman" w:cs="Times New Roman"/>
            <w:noProof/>
            <w:sz w:val="24"/>
          </w:rPr>
          <w:t>IV. Сведения об организациях – разработчиках профессионального стандарта</w:t>
        </w:r>
        <w:r w:rsidR="00D225B6" w:rsidRPr="00886681">
          <w:rPr>
            <w:rFonts w:ascii="Times New Roman" w:eastAsia="Times New Roman" w:hAnsi="Times New Roman" w:cs="Times New Roman"/>
            <w:noProof/>
            <w:sz w:val="24"/>
          </w:rPr>
          <w:tab/>
        </w:r>
        <w:r w:rsidR="00D225B6" w:rsidRPr="00886681">
          <w:rPr>
            <w:rFonts w:ascii="Times New Roman" w:eastAsia="Times New Roman" w:hAnsi="Times New Roman" w:cs="Times New Roman"/>
            <w:noProof/>
            <w:sz w:val="24"/>
          </w:rPr>
          <w:fldChar w:fldCharType="begin"/>
        </w:r>
        <w:r w:rsidR="00D225B6" w:rsidRPr="00886681">
          <w:rPr>
            <w:rFonts w:ascii="Times New Roman" w:eastAsia="Times New Roman" w:hAnsi="Times New Roman" w:cs="Times New Roman"/>
            <w:noProof/>
            <w:sz w:val="24"/>
          </w:rPr>
          <w:instrText>PAGEREF _Toc6 \h</w:instrText>
        </w:r>
        <w:r w:rsidR="00D225B6" w:rsidRPr="00886681">
          <w:rPr>
            <w:rFonts w:ascii="Times New Roman" w:eastAsia="Times New Roman" w:hAnsi="Times New Roman" w:cs="Times New Roman"/>
            <w:noProof/>
            <w:sz w:val="24"/>
          </w:rPr>
        </w:r>
        <w:r w:rsidR="00D225B6" w:rsidRPr="00886681">
          <w:rPr>
            <w:rFonts w:ascii="Times New Roman" w:eastAsia="Times New Roman" w:hAnsi="Times New Roman" w:cs="Times New Roman"/>
            <w:noProof/>
            <w:sz w:val="24"/>
          </w:rPr>
          <w:fldChar w:fldCharType="separate"/>
        </w:r>
        <w:r>
          <w:rPr>
            <w:rFonts w:ascii="Times New Roman" w:eastAsia="Times New Roman" w:hAnsi="Times New Roman" w:cs="Times New Roman"/>
            <w:noProof/>
            <w:sz w:val="24"/>
          </w:rPr>
          <w:t>26</w:t>
        </w:r>
        <w:r w:rsidR="00D225B6" w:rsidRPr="00886681">
          <w:rPr>
            <w:rFonts w:ascii="Times New Roman" w:eastAsia="Times New Roman" w:hAnsi="Times New Roman" w:cs="Times New Roman"/>
            <w:noProof/>
            <w:sz w:val="24"/>
          </w:rPr>
          <w:fldChar w:fldCharType="end"/>
        </w:r>
      </w:hyperlink>
    </w:p>
    <w:p w14:paraId="41CEE782" w14:textId="77777777" w:rsidR="00247C5B" w:rsidRPr="00886681" w:rsidRDefault="002E2DC9">
      <w:pPr>
        <w:tabs>
          <w:tab w:val="left" w:pos="660"/>
          <w:tab w:val="right" w:leader="dot" w:pos="10205"/>
        </w:tabs>
        <w:spacing w:after="0" w:line="240" w:lineRule="auto"/>
        <w:jc w:val="both"/>
        <w:rPr>
          <w:rFonts w:ascii="Times New Roman" w:eastAsia="Times New Roman" w:hAnsi="Times New Roman" w:cs="Times New Roman"/>
          <w:noProof/>
          <w:sz w:val="24"/>
        </w:rPr>
      </w:pPr>
      <w:hyperlink w:anchor="_Toc7" w:tooltip="#_Toc7" w:history="1">
        <w:r w:rsidR="00D225B6" w:rsidRPr="00886681">
          <w:rPr>
            <w:rFonts w:ascii="Times New Roman" w:eastAsia="Times New Roman" w:hAnsi="Times New Roman" w:cs="Times New Roman"/>
            <w:noProof/>
            <w:sz w:val="24"/>
          </w:rPr>
          <w:t>V. Сокращения, используемые в профессиональном стандарте</w:t>
        </w:r>
        <w:r w:rsidR="00D225B6" w:rsidRPr="00886681">
          <w:rPr>
            <w:rFonts w:ascii="Times New Roman" w:eastAsia="Times New Roman" w:hAnsi="Times New Roman" w:cs="Times New Roman"/>
            <w:noProof/>
            <w:sz w:val="24"/>
          </w:rPr>
          <w:tab/>
        </w:r>
        <w:r w:rsidR="00D225B6" w:rsidRPr="00886681">
          <w:rPr>
            <w:rFonts w:ascii="Times New Roman" w:eastAsia="Times New Roman" w:hAnsi="Times New Roman" w:cs="Times New Roman"/>
            <w:noProof/>
            <w:sz w:val="24"/>
          </w:rPr>
          <w:fldChar w:fldCharType="begin"/>
        </w:r>
        <w:r w:rsidR="00D225B6" w:rsidRPr="00886681">
          <w:rPr>
            <w:rFonts w:ascii="Times New Roman" w:eastAsia="Times New Roman" w:hAnsi="Times New Roman" w:cs="Times New Roman"/>
            <w:noProof/>
            <w:sz w:val="24"/>
          </w:rPr>
          <w:instrText>PAGEREF _Toc7 \h</w:instrText>
        </w:r>
        <w:r w:rsidR="00D225B6" w:rsidRPr="00886681">
          <w:rPr>
            <w:rFonts w:ascii="Times New Roman" w:eastAsia="Times New Roman" w:hAnsi="Times New Roman" w:cs="Times New Roman"/>
            <w:noProof/>
            <w:sz w:val="24"/>
          </w:rPr>
        </w:r>
        <w:r w:rsidR="00D225B6" w:rsidRPr="00886681">
          <w:rPr>
            <w:rFonts w:ascii="Times New Roman" w:eastAsia="Times New Roman" w:hAnsi="Times New Roman" w:cs="Times New Roman"/>
            <w:noProof/>
            <w:sz w:val="24"/>
          </w:rPr>
          <w:fldChar w:fldCharType="separate"/>
        </w:r>
        <w:r>
          <w:rPr>
            <w:rFonts w:ascii="Times New Roman" w:eastAsia="Times New Roman" w:hAnsi="Times New Roman" w:cs="Times New Roman"/>
            <w:noProof/>
            <w:sz w:val="24"/>
          </w:rPr>
          <w:t>27</w:t>
        </w:r>
        <w:r w:rsidR="00D225B6" w:rsidRPr="00886681">
          <w:rPr>
            <w:rFonts w:ascii="Times New Roman" w:eastAsia="Times New Roman" w:hAnsi="Times New Roman" w:cs="Times New Roman"/>
            <w:noProof/>
            <w:sz w:val="24"/>
          </w:rPr>
          <w:fldChar w:fldCharType="end"/>
        </w:r>
      </w:hyperlink>
    </w:p>
    <w:p w14:paraId="39943E31" w14:textId="77777777" w:rsidR="00247C5B" w:rsidRPr="00886681" w:rsidRDefault="00D225B6">
      <w:pPr>
        <w:widowControl w:val="0"/>
        <w:spacing w:after="0" w:line="240" w:lineRule="auto"/>
        <w:rPr>
          <w:rFonts w:ascii="Times New Roman" w:eastAsia="Times New Roman" w:hAnsi="Times New Roman" w:cs="Times New Roman"/>
          <w:sz w:val="24"/>
          <w:szCs w:val="24"/>
        </w:rPr>
      </w:pPr>
      <w:r w:rsidRPr="00886681">
        <w:rPr>
          <w:rFonts w:ascii="Times New Roman" w:eastAsia="Times New Roman" w:hAnsi="Times New Roman" w:cs="Times New Roman"/>
          <w:sz w:val="24"/>
        </w:rPr>
        <w:fldChar w:fldCharType="end"/>
      </w:r>
    </w:p>
    <w:p w14:paraId="0722C116" w14:textId="77777777" w:rsidR="00247C5B" w:rsidRDefault="00D225B6">
      <w:pPr>
        <w:widowControl w:val="0"/>
        <w:spacing w:after="0" w:line="240" w:lineRule="auto"/>
        <w:outlineLvl w:val="0"/>
        <w:rPr>
          <w:rFonts w:ascii="Times New Roman" w:eastAsia="Times New Roman" w:hAnsi="Times New Roman" w:cs="Times New Roman"/>
          <w:b/>
          <w:bCs/>
          <w:sz w:val="28"/>
          <w:szCs w:val="28"/>
        </w:rPr>
      </w:pPr>
      <w:bookmarkStart w:id="2" w:name="_Toc1"/>
      <w:r>
        <w:rPr>
          <w:rFonts w:ascii="Times New Roman" w:eastAsia="Times New Roman" w:hAnsi="Times New Roman" w:cs="Times New Roman"/>
          <w:b/>
          <w:bCs/>
          <w:sz w:val="28"/>
          <w:szCs w:val="28"/>
        </w:rPr>
        <w:t>I. Общие сведения</w:t>
      </w:r>
      <w:bookmarkEnd w:id="2"/>
    </w:p>
    <w:p w14:paraId="5B560FF4" w14:textId="77777777" w:rsidR="00247C5B" w:rsidRDefault="00247C5B">
      <w:pPr>
        <w:widowControl w:val="0"/>
        <w:spacing w:after="0" w:line="240" w:lineRule="auto"/>
        <w:rPr>
          <w:rFonts w:ascii="Times New Roman" w:eastAsia="Times New Roman" w:hAnsi="Times New Roman" w:cs="Times New Roman"/>
          <w:sz w:val="24"/>
          <w:szCs w:val="24"/>
        </w:rPr>
      </w:pPr>
    </w:p>
    <w:tbl>
      <w:tblPr>
        <w:tblW w:w="5000" w:type="pct"/>
        <w:jc w:val="center"/>
        <w:tblLook w:val="00A0" w:firstRow="1" w:lastRow="0" w:firstColumn="1" w:lastColumn="0" w:noHBand="0" w:noVBand="0"/>
      </w:tblPr>
      <w:tblGrid>
        <w:gridCol w:w="8164"/>
        <w:gridCol w:w="606"/>
        <w:gridCol w:w="1430"/>
      </w:tblGrid>
      <w:tr w:rsidR="00247C5B" w14:paraId="0F29560C" w14:textId="77777777">
        <w:trPr>
          <w:trHeight w:val="20"/>
          <w:jc w:val="center"/>
        </w:trPr>
        <w:tc>
          <w:tcPr>
            <w:tcW w:w="4002" w:type="pct"/>
            <w:tcBorders>
              <w:bottom w:val="single" w:sz="4" w:space="0" w:color="808080"/>
            </w:tcBorders>
          </w:tcPr>
          <w:p w14:paraId="0FAEEEDE"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Обеспечение технологического процесса производства электроэнергии на ЭСН нефтегазовой отрасли (перечень сокращений приведен в разделе V профессионального стандарта)</w:t>
            </w:r>
          </w:p>
        </w:tc>
        <w:tc>
          <w:tcPr>
            <w:tcW w:w="297" w:type="pct"/>
            <w:tcBorders>
              <w:right w:val="single" w:sz="4" w:space="0" w:color="808080"/>
            </w:tcBorders>
          </w:tcPr>
          <w:p w14:paraId="450E6B5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701" w:type="pct"/>
            <w:tcBorders>
              <w:top w:val="single" w:sz="4" w:space="0" w:color="808080"/>
              <w:left w:val="single" w:sz="4" w:space="0" w:color="808080"/>
              <w:bottom w:val="single" w:sz="4" w:space="0" w:color="808080"/>
              <w:right w:val="single" w:sz="4" w:space="0" w:color="808080"/>
            </w:tcBorders>
            <w:vAlign w:val="center"/>
          </w:tcPr>
          <w:p w14:paraId="55393815" w14:textId="3D87EF15" w:rsidR="00247C5B" w:rsidRDefault="00C573CF">
            <w:pPr>
              <w:widowControl w:val="0"/>
              <w:spacing w:after="0" w:line="240" w:lineRule="auto"/>
              <w:jc w:val="center"/>
              <w:rPr>
                <w:rFonts w:ascii="Times New Roman" w:eastAsia="Times New Roman" w:hAnsi="Times New Roman" w:cs="Times New Roman"/>
                <w:sz w:val="24"/>
                <w:szCs w:val="24"/>
              </w:rPr>
            </w:pPr>
            <w:r w:rsidRPr="00C573CF">
              <w:rPr>
                <w:rFonts w:ascii="Times New Roman" w:eastAsia="Times New Roman" w:hAnsi="Times New Roman" w:cs="Times New Roman"/>
                <w:sz w:val="24"/>
                <w:szCs w:val="24"/>
              </w:rPr>
              <w:t>19.091</w:t>
            </w:r>
          </w:p>
        </w:tc>
      </w:tr>
      <w:tr w:rsidR="00247C5B" w14:paraId="678FBD17" w14:textId="77777777">
        <w:trPr>
          <w:trHeight w:val="20"/>
          <w:jc w:val="center"/>
        </w:trPr>
        <w:tc>
          <w:tcPr>
            <w:tcW w:w="4299" w:type="pct"/>
            <w:gridSpan w:val="2"/>
          </w:tcPr>
          <w:p w14:paraId="3FD6CAB9" w14:textId="77777777" w:rsidR="00247C5B" w:rsidRDefault="00D225B6">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(наименование вида профессиональной деятельности)</w:t>
            </w:r>
          </w:p>
        </w:tc>
        <w:tc>
          <w:tcPr>
            <w:tcW w:w="701" w:type="pct"/>
            <w:tcBorders>
              <w:top w:val="single" w:sz="4" w:space="0" w:color="808080"/>
            </w:tcBorders>
          </w:tcPr>
          <w:p w14:paraId="2E2BF62C" w14:textId="77777777" w:rsidR="00247C5B" w:rsidRDefault="00D225B6">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код</w:t>
            </w:r>
          </w:p>
        </w:tc>
      </w:tr>
    </w:tbl>
    <w:p w14:paraId="105603A9" w14:textId="77777777" w:rsidR="00247C5B" w:rsidRDefault="00247C5B">
      <w:pPr>
        <w:widowControl w:val="0"/>
        <w:spacing w:after="0" w:line="240" w:lineRule="auto"/>
        <w:rPr>
          <w:rFonts w:ascii="Times New Roman" w:eastAsia="Times New Roman" w:hAnsi="Times New Roman" w:cs="Times New Roman"/>
          <w:sz w:val="24"/>
          <w:szCs w:val="24"/>
        </w:rPr>
      </w:pPr>
    </w:p>
    <w:p w14:paraId="4ED717E0" w14:textId="77777777" w:rsidR="00247C5B" w:rsidRDefault="00D225B6">
      <w:pPr>
        <w:widowControl w:val="0"/>
        <w:spacing w:after="0" w:line="240" w:lineRule="auto"/>
        <w:ind w:left="-142" w:firstLine="142"/>
        <w:rPr>
          <w:rFonts w:ascii="Times New Roman" w:eastAsia="Times New Roman" w:hAnsi="Times New Roman" w:cs="Times New Roman"/>
          <w:sz w:val="24"/>
        </w:rPr>
      </w:pPr>
      <w:r>
        <w:rPr>
          <w:rFonts w:ascii="Times New Roman" w:eastAsia="Times New Roman" w:hAnsi="Times New Roman" w:cs="Times New Roman"/>
          <w:sz w:val="24"/>
        </w:rPr>
        <w:t>Краткое описание вида профессиональной деятельности</w:t>
      </w:r>
    </w:p>
    <w:p w14:paraId="2CBBD008" w14:textId="77777777" w:rsidR="00247C5B" w:rsidRDefault="00247C5B">
      <w:pPr>
        <w:widowControl w:val="0"/>
        <w:spacing w:after="0" w:line="240" w:lineRule="auto"/>
        <w:rPr>
          <w:rFonts w:ascii="Times New Roman" w:eastAsia="Times New Roman" w:hAnsi="Times New Roman" w:cs="Times New Roman"/>
          <w:sz w:val="24"/>
          <w:szCs w:val="24"/>
        </w:rPr>
      </w:pPr>
    </w:p>
    <w:tbl>
      <w:tblPr>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195"/>
      </w:tblGrid>
      <w:tr w:rsidR="00247C5B" w14:paraId="7AAAF8BB" w14:textId="77777777">
        <w:trPr>
          <w:trHeight w:val="20"/>
          <w:jc w:val="center"/>
        </w:trPr>
        <w:tc>
          <w:tcPr>
            <w:tcW w:w="5000" w:type="pct"/>
          </w:tcPr>
          <w:p w14:paraId="3C288CB6" w14:textId="77777777" w:rsidR="00247C5B" w:rsidRDefault="00D225B6">
            <w:pPr>
              <w:widowControl w:val="0"/>
              <w:spacing w:after="0" w:line="235"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Обеспечение надежного и эффективного функционирования основного (газотурбинный или поршневой двигатель, генератор) и вспомогательного оборудования ЭСН (электротехническая часть технологического оборудования, электроприводные механизмы с пускорегулирующей аппаратурой, топливная система, система газоснабжения, масляная система, система запуска, система утилизации тепла, системы забора воздуха и выхлопа, средства и системы защитной автоматики, силовые трансформаторы, преобразователи, аккумуляторные батареи, молниеотводы и заземляющие устройства) при производстве электроэнергии на объектах нефтегазовой отрасли</w:t>
            </w:r>
          </w:p>
        </w:tc>
      </w:tr>
    </w:tbl>
    <w:p w14:paraId="0C151D3E" w14:textId="77777777" w:rsidR="00247C5B" w:rsidRDefault="00247C5B">
      <w:pPr>
        <w:widowControl w:val="0"/>
        <w:spacing w:after="0" w:line="240" w:lineRule="auto"/>
        <w:rPr>
          <w:rFonts w:ascii="Times New Roman" w:eastAsia="Times New Roman" w:hAnsi="Times New Roman" w:cs="Times New Roman"/>
          <w:sz w:val="24"/>
          <w:szCs w:val="24"/>
        </w:rPr>
      </w:pPr>
    </w:p>
    <w:p w14:paraId="210F7804"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Группа занятий</w:t>
      </w:r>
    </w:p>
    <w:p w14:paraId="697BF689" w14:textId="77777777" w:rsidR="00247C5B" w:rsidRDefault="00247C5B">
      <w:pPr>
        <w:widowControl w:val="0"/>
        <w:spacing w:after="0" w:line="240" w:lineRule="auto"/>
        <w:rPr>
          <w:rFonts w:ascii="Times New Roman" w:eastAsia="Times New Roman" w:hAnsi="Times New Roman"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19"/>
        <w:gridCol w:w="3595"/>
        <w:gridCol w:w="1276"/>
        <w:gridCol w:w="4105"/>
      </w:tblGrid>
      <w:tr w:rsidR="00247C5B" w14:paraId="7ED1185A" w14:textId="77777777">
        <w:trPr>
          <w:trHeight w:val="20"/>
          <w:jc w:val="center"/>
        </w:trPr>
        <w:tc>
          <w:tcPr>
            <w:tcW w:w="598" w:type="pct"/>
            <w:tcBorders>
              <w:top w:val="single" w:sz="4" w:space="0" w:color="808080"/>
              <w:left w:val="single" w:sz="4" w:space="0" w:color="808080"/>
              <w:bottom w:val="single" w:sz="4" w:space="0" w:color="808080"/>
              <w:right w:val="single" w:sz="4" w:space="0" w:color="808080"/>
            </w:tcBorders>
          </w:tcPr>
          <w:p w14:paraId="53ADD1BE"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3131</w:t>
            </w:r>
          </w:p>
        </w:tc>
        <w:tc>
          <w:tcPr>
            <w:tcW w:w="1763" w:type="pct"/>
            <w:tcBorders>
              <w:top w:val="single" w:sz="4" w:space="0" w:color="808080"/>
              <w:left w:val="single" w:sz="4" w:space="0" w:color="808080"/>
              <w:bottom w:val="single" w:sz="4" w:space="0" w:color="808080"/>
              <w:right w:val="single" w:sz="4" w:space="0" w:color="808080"/>
            </w:tcBorders>
          </w:tcPr>
          <w:p w14:paraId="4E54360C" w14:textId="77777777" w:rsidR="00247C5B" w:rsidRDefault="00D225B6">
            <w:pPr>
              <w:widowControl w:val="0"/>
              <w:spacing w:after="170" w:line="255" w:lineRule="atLeast"/>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Операторы установок по выработке электроэнергии</w:t>
            </w:r>
          </w:p>
        </w:tc>
        <w:tc>
          <w:tcPr>
            <w:tcW w:w="626" w:type="pct"/>
            <w:tcBorders>
              <w:top w:val="single" w:sz="4" w:space="0" w:color="808080"/>
              <w:left w:val="single" w:sz="4" w:space="0" w:color="808080"/>
              <w:bottom w:val="single" w:sz="4" w:space="0" w:color="808080"/>
              <w:right w:val="single" w:sz="4" w:space="0" w:color="808080"/>
            </w:tcBorders>
          </w:tcPr>
          <w:p w14:paraId="0FAA43E7"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8189</w:t>
            </w:r>
          </w:p>
        </w:tc>
        <w:tc>
          <w:tcPr>
            <w:tcW w:w="2013" w:type="pct"/>
            <w:tcBorders>
              <w:top w:val="single" w:sz="4" w:space="0" w:color="808080"/>
              <w:left w:val="single" w:sz="4" w:space="0" w:color="808080"/>
              <w:bottom w:val="single" w:sz="4" w:space="0" w:color="808080"/>
              <w:right w:val="single" w:sz="4" w:space="0" w:color="808080"/>
            </w:tcBorders>
          </w:tcPr>
          <w:p w14:paraId="11FBAAB8" w14:textId="77777777" w:rsidR="00247C5B" w:rsidRDefault="00D225B6">
            <w:pPr>
              <w:widowControl w:val="0"/>
              <w:spacing w:after="170" w:line="255" w:lineRule="atLeast"/>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Операторы промышленных установок и машин, не входящие в другие группы</w:t>
            </w:r>
          </w:p>
        </w:tc>
      </w:tr>
      <w:tr w:rsidR="00247C5B" w14:paraId="4CC1B7AD" w14:textId="77777777">
        <w:trPr>
          <w:trHeight w:val="20"/>
          <w:jc w:val="center"/>
        </w:trPr>
        <w:tc>
          <w:tcPr>
            <w:tcW w:w="598" w:type="pct"/>
            <w:tcBorders>
              <w:top w:val="single" w:sz="4" w:space="0" w:color="808080"/>
              <w:left w:val="none" w:sz="4" w:space="0" w:color="000000"/>
              <w:bottom w:val="none" w:sz="4" w:space="0" w:color="000000"/>
              <w:right w:val="none" w:sz="4" w:space="0" w:color="000000"/>
            </w:tcBorders>
          </w:tcPr>
          <w:p w14:paraId="36A027C9" w14:textId="77777777" w:rsidR="00247C5B" w:rsidRDefault="00D225B6">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(код ОКЗ</w:t>
            </w:r>
            <w:r>
              <w:rPr>
                <w:rFonts w:ascii="Times New Roman" w:eastAsia="Times New Roman" w:hAnsi="Times New Roman" w:cs="Times New Roman"/>
                <w:sz w:val="20"/>
                <w:szCs w:val="20"/>
                <w:vertAlign w:val="superscript"/>
              </w:rPr>
              <w:endnoteReference w:id="1"/>
            </w:r>
            <w:r>
              <w:rPr>
                <w:rFonts w:ascii="Times New Roman" w:eastAsia="Times New Roman" w:hAnsi="Times New Roman" w:cs="Times New Roman"/>
                <w:sz w:val="20"/>
                <w:szCs w:val="20"/>
              </w:rPr>
              <w:t>)</w:t>
            </w:r>
          </w:p>
        </w:tc>
        <w:tc>
          <w:tcPr>
            <w:tcW w:w="1763" w:type="pct"/>
            <w:tcBorders>
              <w:top w:val="single" w:sz="4" w:space="0" w:color="808080"/>
              <w:left w:val="none" w:sz="4" w:space="0" w:color="000000"/>
              <w:bottom w:val="none" w:sz="4" w:space="0" w:color="000000"/>
              <w:right w:val="none" w:sz="4" w:space="0" w:color="000000"/>
            </w:tcBorders>
          </w:tcPr>
          <w:p w14:paraId="3109209C" w14:textId="77777777" w:rsidR="00247C5B" w:rsidRDefault="00D225B6">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(наименование)</w:t>
            </w:r>
          </w:p>
        </w:tc>
        <w:tc>
          <w:tcPr>
            <w:tcW w:w="626" w:type="pct"/>
            <w:tcBorders>
              <w:top w:val="single" w:sz="4" w:space="0" w:color="808080"/>
              <w:left w:val="none" w:sz="4" w:space="0" w:color="000000"/>
              <w:bottom w:val="none" w:sz="4" w:space="0" w:color="000000"/>
              <w:right w:val="none" w:sz="4" w:space="0" w:color="000000"/>
            </w:tcBorders>
          </w:tcPr>
          <w:p w14:paraId="4634CEE6" w14:textId="77777777" w:rsidR="00247C5B" w:rsidRDefault="00D225B6">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(код ОКЗ)</w:t>
            </w:r>
          </w:p>
        </w:tc>
        <w:tc>
          <w:tcPr>
            <w:tcW w:w="2013" w:type="pct"/>
            <w:tcBorders>
              <w:top w:val="single" w:sz="4" w:space="0" w:color="808080"/>
              <w:left w:val="none" w:sz="4" w:space="0" w:color="000000"/>
              <w:bottom w:val="none" w:sz="4" w:space="0" w:color="000000"/>
              <w:right w:val="none" w:sz="4" w:space="0" w:color="000000"/>
            </w:tcBorders>
          </w:tcPr>
          <w:p w14:paraId="72F2194E" w14:textId="77777777" w:rsidR="00247C5B" w:rsidRDefault="00D225B6">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(наименование)</w:t>
            </w:r>
          </w:p>
        </w:tc>
      </w:tr>
    </w:tbl>
    <w:p w14:paraId="3EB048E1" w14:textId="77777777" w:rsidR="00247C5B" w:rsidRDefault="00247C5B">
      <w:pPr>
        <w:widowControl w:val="0"/>
        <w:spacing w:after="0" w:line="240" w:lineRule="auto"/>
        <w:rPr>
          <w:rFonts w:ascii="Times New Roman" w:eastAsia="Times New Roman" w:hAnsi="Times New Roman" w:cs="Times New Roman"/>
          <w:sz w:val="24"/>
          <w:szCs w:val="24"/>
        </w:rPr>
      </w:pPr>
    </w:p>
    <w:p w14:paraId="0BE8C233" w14:textId="77777777" w:rsidR="00247C5B" w:rsidRDefault="00247C5B">
      <w:pPr>
        <w:widowControl w:val="0"/>
        <w:spacing w:after="0" w:line="240" w:lineRule="auto"/>
        <w:rPr>
          <w:rFonts w:ascii="Times New Roman" w:eastAsia="Times New Roman" w:hAnsi="Times New Roman" w:cs="Times New Roman"/>
          <w:sz w:val="24"/>
          <w:szCs w:val="24"/>
        </w:rPr>
      </w:pPr>
    </w:p>
    <w:p w14:paraId="7B6EC590"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Отнесение к области профессиональной деятельности</w:t>
      </w:r>
    </w:p>
    <w:p w14:paraId="639E1780" w14:textId="77777777" w:rsidR="00247C5B" w:rsidRDefault="00247C5B">
      <w:pPr>
        <w:widowControl w:val="0"/>
        <w:spacing w:after="0" w:line="240" w:lineRule="auto"/>
        <w:rPr>
          <w:rFonts w:ascii="Times New Roman" w:eastAsia="Times New Roman" w:hAnsi="Times New Roman"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0"/>
        <w:gridCol w:w="8925"/>
      </w:tblGrid>
      <w:tr w:rsidR="00247C5B" w14:paraId="08A08144" w14:textId="77777777">
        <w:trPr>
          <w:trHeight w:val="20"/>
          <w:jc w:val="center"/>
        </w:trPr>
        <w:tc>
          <w:tcPr>
            <w:tcW w:w="623" w:type="pct"/>
            <w:tcBorders>
              <w:top w:val="single" w:sz="4" w:space="0" w:color="808080"/>
              <w:left w:val="single" w:sz="4" w:space="0" w:color="808080"/>
              <w:bottom w:val="single" w:sz="4" w:space="0" w:color="808080"/>
              <w:right w:val="single" w:sz="4" w:space="0" w:color="808080"/>
            </w:tcBorders>
          </w:tcPr>
          <w:p w14:paraId="42F882CF"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4377" w:type="pct"/>
            <w:tcBorders>
              <w:top w:val="single" w:sz="4" w:space="0" w:color="808080"/>
              <w:left w:val="single" w:sz="4" w:space="0" w:color="808080"/>
              <w:bottom w:val="single" w:sz="4" w:space="0" w:color="808080"/>
              <w:right w:val="single" w:sz="4" w:space="0" w:color="808080"/>
            </w:tcBorders>
          </w:tcPr>
          <w:p w14:paraId="52BF1BF6"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Добыча, переработка, транспортировка нефти и газа</w:t>
            </w:r>
          </w:p>
        </w:tc>
      </w:tr>
      <w:tr w:rsidR="00247C5B" w14:paraId="6509AC9D" w14:textId="77777777">
        <w:trPr>
          <w:trHeight w:val="20"/>
          <w:jc w:val="center"/>
        </w:trPr>
        <w:tc>
          <w:tcPr>
            <w:tcW w:w="623" w:type="pct"/>
            <w:tcBorders>
              <w:top w:val="single" w:sz="4" w:space="0" w:color="808080"/>
              <w:left w:val="none" w:sz="4" w:space="0" w:color="000000"/>
              <w:bottom w:val="none" w:sz="4" w:space="0" w:color="000000"/>
              <w:right w:val="none" w:sz="4" w:space="0" w:color="000000"/>
            </w:tcBorders>
          </w:tcPr>
          <w:p w14:paraId="108BB977" w14:textId="77777777" w:rsidR="00247C5B" w:rsidRDefault="00D225B6">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(код ОПД</w:t>
            </w:r>
            <w:r>
              <w:rPr>
                <w:rFonts w:ascii="Times New Roman" w:eastAsia="Times New Roman" w:hAnsi="Times New Roman" w:cs="Times New Roman"/>
                <w:sz w:val="20"/>
                <w:szCs w:val="20"/>
                <w:vertAlign w:val="superscript"/>
              </w:rPr>
              <w:endnoteReference w:id="2"/>
            </w:r>
            <w:r>
              <w:rPr>
                <w:rFonts w:ascii="Times New Roman" w:eastAsia="Times New Roman" w:hAnsi="Times New Roman" w:cs="Times New Roman"/>
                <w:sz w:val="20"/>
                <w:szCs w:val="20"/>
              </w:rPr>
              <w:t>)</w:t>
            </w:r>
          </w:p>
        </w:tc>
        <w:tc>
          <w:tcPr>
            <w:tcW w:w="4377" w:type="pct"/>
            <w:tcBorders>
              <w:top w:val="single" w:sz="4" w:space="0" w:color="808080"/>
              <w:left w:val="none" w:sz="4" w:space="0" w:color="000000"/>
              <w:bottom w:val="none" w:sz="4" w:space="0" w:color="000000"/>
              <w:right w:val="none" w:sz="4" w:space="0" w:color="000000"/>
            </w:tcBorders>
          </w:tcPr>
          <w:p w14:paraId="2A2B9541" w14:textId="77777777" w:rsidR="00247C5B" w:rsidRDefault="00D225B6">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(наименование области профессиональной деятельности)</w:t>
            </w:r>
          </w:p>
        </w:tc>
      </w:tr>
    </w:tbl>
    <w:p w14:paraId="3F2FE03F" w14:textId="77777777" w:rsidR="00247C5B" w:rsidRDefault="00247C5B">
      <w:pPr>
        <w:widowControl w:val="0"/>
        <w:spacing w:after="0" w:line="240" w:lineRule="auto"/>
        <w:rPr>
          <w:rFonts w:ascii="Times New Roman" w:eastAsia="Times New Roman" w:hAnsi="Times New Roman" w:cs="Times New Roman"/>
          <w:sz w:val="24"/>
          <w:szCs w:val="24"/>
        </w:rPr>
      </w:pPr>
    </w:p>
    <w:p w14:paraId="2ABAA93B"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Отнесение к видам экономической деятельности</w:t>
      </w:r>
    </w:p>
    <w:p w14:paraId="55FAF5D4" w14:textId="77777777" w:rsidR="00247C5B" w:rsidRDefault="00247C5B">
      <w:pPr>
        <w:widowControl w:val="0"/>
        <w:spacing w:after="0" w:line="240" w:lineRule="auto"/>
        <w:rPr>
          <w:rFonts w:ascii="Times New Roman" w:eastAsia="Times New Roman" w:hAnsi="Times New Roman"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93"/>
        <w:gridCol w:w="8702"/>
      </w:tblGrid>
      <w:tr w:rsidR="00247C5B" w14:paraId="3D19B32C" w14:textId="77777777">
        <w:trPr>
          <w:trHeight w:val="20"/>
          <w:jc w:val="center"/>
        </w:trPr>
        <w:tc>
          <w:tcPr>
            <w:tcW w:w="732" w:type="pct"/>
            <w:tcBorders>
              <w:top w:val="single" w:sz="4" w:space="0" w:color="808080"/>
              <w:left w:val="single" w:sz="4" w:space="0" w:color="808080"/>
              <w:bottom w:val="single" w:sz="4" w:space="0" w:color="808080"/>
              <w:right w:val="single" w:sz="4" w:space="0" w:color="808080"/>
            </w:tcBorders>
          </w:tcPr>
          <w:p w14:paraId="17B5A51A" w14:textId="77777777" w:rsidR="00247C5B" w:rsidRDefault="00D225B6">
            <w:pPr>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33.12</w:t>
            </w:r>
          </w:p>
        </w:tc>
        <w:tc>
          <w:tcPr>
            <w:tcW w:w="4268" w:type="pct"/>
            <w:tcBorders>
              <w:top w:val="single" w:sz="4" w:space="0" w:color="808080"/>
              <w:left w:val="single" w:sz="4" w:space="0" w:color="808080"/>
              <w:bottom w:val="single" w:sz="4" w:space="0" w:color="808080"/>
              <w:right w:val="single" w:sz="4" w:space="0" w:color="808080"/>
            </w:tcBorders>
          </w:tcPr>
          <w:p w14:paraId="2E8B9D2E" w14:textId="77777777" w:rsidR="00247C5B" w:rsidRDefault="00D225B6">
            <w:pPr>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Ремонт машин и оборудования</w:t>
            </w:r>
          </w:p>
        </w:tc>
      </w:tr>
      <w:tr w:rsidR="00247C5B" w14:paraId="3FB61234" w14:textId="77777777">
        <w:trPr>
          <w:trHeight w:val="20"/>
          <w:jc w:val="center"/>
        </w:trPr>
        <w:tc>
          <w:tcPr>
            <w:tcW w:w="732" w:type="pct"/>
            <w:tcBorders>
              <w:top w:val="single" w:sz="4" w:space="0" w:color="808080"/>
              <w:left w:val="single" w:sz="4" w:space="0" w:color="808080"/>
              <w:bottom w:val="single" w:sz="4" w:space="0" w:color="808080"/>
              <w:right w:val="single" w:sz="4" w:space="0" w:color="808080"/>
            </w:tcBorders>
          </w:tcPr>
          <w:p w14:paraId="1DFB6113" w14:textId="77777777" w:rsidR="00247C5B" w:rsidRDefault="00D225B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33.14</w:t>
            </w:r>
          </w:p>
        </w:tc>
        <w:tc>
          <w:tcPr>
            <w:tcW w:w="4268" w:type="pct"/>
            <w:tcBorders>
              <w:top w:val="single" w:sz="4" w:space="0" w:color="808080"/>
              <w:left w:val="single" w:sz="4" w:space="0" w:color="808080"/>
              <w:bottom w:val="single" w:sz="4" w:space="0" w:color="808080"/>
              <w:right w:val="single" w:sz="4" w:space="0" w:color="808080"/>
            </w:tcBorders>
          </w:tcPr>
          <w:p w14:paraId="4FC7D152" w14:textId="77777777" w:rsidR="00247C5B" w:rsidRDefault="00D225B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Ремонт электрического оборудования</w:t>
            </w:r>
          </w:p>
        </w:tc>
      </w:tr>
      <w:tr w:rsidR="00247C5B" w14:paraId="57AEEB00" w14:textId="77777777">
        <w:trPr>
          <w:trHeight w:val="20"/>
          <w:jc w:val="center"/>
        </w:trPr>
        <w:tc>
          <w:tcPr>
            <w:tcW w:w="732" w:type="pct"/>
            <w:tcBorders>
              <w:top w:val="single" w:sz="4" w:space="0" w:color="808080"/>
              <w:left w:val="single" w:sz="4" w:space="0" w:color="808080"/>
              <w:bottom w:val="single" w:sz="4" w:space="0" w:color="808080"/>
              <w:right w:val="single" w:sz="4" w:space="0" w:color="808080"/>
            </w:tcBorders>
          </w:tcPr>
          <w:p w14:paraId="46E51F72" w14:textId="77777777" w:rsidR="00247C5B" w:rsidRDefault="00D225B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35.11</w:t>
            </w:r>
          </w:p>
        </w:tc>
        <w:tc>
          <w:tcPr>
            <w:tcW w:w="4268" w:type="pct"/>
            <w:tcBorders>
              <w:top w:val="single" w:sz="4" w:space="0" w:color="808080"/>
              <w:left w:val="single" w:sz="4" w:space="0" w:color="808080"/>
              <w:bottom w:val="single" w:sz="4" w:space="0" w:color="808080"/>
              <w:right w:val="single" w:sz="4" w:space="0" w:color="808080"/>
            </w:tcBorders>
          </w:tcPr>
          <w:p w14:paraId="5EF427FD" w14:textId="77777777" w:rsidR="00247C5B" w:rsidRDefault="00D225B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Производство электроэнергии</w:t>
            </w:r>
          </w:p>
        </w:tc>
      </w:tr>
      <w:tr w:rsidR="00247C5B" w14:paraId="5A763B49" w14:textId="77777777">
        <w:trPr>
          <w:trHeight w:val="20"/>
          <w:jc w:val="center"/>
        </w:trPr>
        <w:tc>
          <w:tcPr>
            <w:tcW w:w="732" w:type="pct"/>
            <w:tcBorders>
              <w:top w:val="single" w:sz="4" w:space="0" w:color="808080"/>
              <w:left w:val="single" w:sz="4" w:space="0" w:color="808080"/>
              <w:bottom w:val="single" w:sz="4" w:space="0" w:color="808080"/>
              <w:right w:val="single" w:sz="4" w:space="0" w:color="808080"/>
            </w:tcBorders>
          </w:tcPr>
          <w:p w14:paraId="6C7A53E3" w14:textId="77777777" w:rsidR="00247C5B" w:rsidRDefault="00D225B6">
            <w:pPr>
              <w:widowControl w:val="0"/>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35.12</w:t>
            </w:r>
          </w:p>
        </w:tc>
        <w:tc>
          <w:tcPr>
            <w:tcW w:w="4268" w:type="pct"/>
            <w:tcBorders>
              <w:top w:val="single" w:sz="4" w:space="0" w:color="808080"/>
              <w:left w:val="single" w:sz="4" w:space="0" w:color="808080"/>
              <w:bottom w:val="single" w:sz="4" w:space="0" w:color="808080"/>
              <w:right w:val="single" w:sz="4" w:space="0" w:color="808080"/>
            </w:tcBorders>
          </w:tcPr>
          <w:p w14:paraId="2BF11318" w14:textId="77777777" w:rsidR="00247C5B" w:rsidRDefault="00D225B6">
            <w:pPr>
              <w:widowControl w:val="0"/>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Передача электроэнергии и технологическое присоединение к распределительным электросетям </w:t>
            </w:r>
          </w:p>
        </w:tc>
      </w:tr>
      <w:tr w:rsidR="00247C5B" w14:paraId="04881460" w14:textId="77777777">
        <w:trPr>
          <w:trHeight w:val="20"/>
          <w:jc w:val="center"/>
        </w:trPr>
        <w:tc>
          <w:tcPr>
            <w:tcW w:w="732" w:type="pct"/>
            <w:tcBorders>
              <w:top w:val="single" w:sz="4" w:space="0" w:color="808080"/>
              <w:left w:val="none" w:sz="4" w:space="0" w:color="000000"/>
              <w:bottom w:val="none" w:sz="4" w:space="0" w:color="000000"/>
              <w:right w:val="none" w:sz="4" w:space="0" w:color="000000"/>
            </w:tcBorders>
          </w:tcPr>
          <w:p w14:paraId="04CD48DF" w14:textId="77777777" w:rsidR="00247C5B" w:rsidRDefault="00D225B6">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(код ОКВЭД</w:t>
            </w:r>
            <w:r>
              <w:rPr>
                <w:rFonts w:ascii="Times New Roman" w:eastAsia="Times New Roman" w:hAnsi="Times New Roman" w:cs="Times New Roman"/>
                <w:sz w:val="20"/>
                <w:szCs w:val="20"/>
                <w:vertAlign w:val="superscript"/>
              </w:rPr>
              <w:endnoteReference w:id="3"/>
            </w:r>
            <w:r>
              <w:rPr>
                <w:rFonts w:ascii="Times New Roman" w:eastAsia="Times New Roman" w:hAnsi="Times New Roman" w:cs="Times New Roman"/>
                <w:sz w:val="20"/>
                <w:szCs w:val="20"/>
              </w:rPr>
              <w:t>)</w:t>
            </w:r>
          </w:p>
        </w:tc>
        <w:tc>
          <w:tcPr>
            <w:tcW w:w="4268" w:type="pct"/>
            <w:tcBorders>
              <w:top w:val="single" w:sz="4" w:space="0" w:color="808080"/>
              <w:left w:val="none" w:sz="4" w:space="0" w:color="000000"/>
              <w:bottom w:val="none" w:sz="4" w:space="0" w:color="000000"/>
              <w:right w:val="none" w:sz="4" w:space="0" w:color="000000"/>
            </w:tcBorders>
          </w:tcPr>
          <w:p w14:paraId="60E32179" w14:textId="77777777" w:rsidR="00247C5B" w:rsidRDefault="00D225B6">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(наименование вида экономической деятельности)</w:t>
            </w:r>
          </w:p>
        </w:tc>
      </w:tr>
    </w:tbl>
    <w:p w14:paraId="584311F3" w14:textId="77777777" w:rsidR="00247C5B" w:rsidRDefault="00247C5B">
      <w:pPr>
        <w:widowControl w:val="0"/>
        <w:spacing w:after="0" w:line="240" w:lineRule="auto"/>
        <w:rPr>
          <w:rFonts w:ascii="Times New Roman" w:eastAsia="Times New Roman" w:hAnsi="Times New Roman" w:cs="Times New Roman"/>
          <w:sz w:val="24"/>
          <w:szCs w:val="24"/>
        </w:rPr>
        <w:sectPr w:rsidR="00247C5B">
          <w:headerReference w:type="even" r:id="rId8"/>
          <w:headerReference w:type="default" r:id="rId9"/>
          <w:headerReference w:type="first" r:id="rId10"/>
          <w:endnotePr>
            <w:numFmt w:val="decimal"/>
          </w:endnotePr>
          <w:pgSz w:w="11906" w:h="16838"/>
          <w:pgMar w:top="1134" w:right="567" w:bottom="1134" w:left="1134" w:header="567" w:footer="709" w:gutter="0"/>
          <w:cols w:space="708"/>
          <w:titlePg/>
          <w:docGrid w:linePitch="360"/>
        </w:sectPr>
      </w:pPr>
    </w:p>
    <w:p w14:paraId="20146EDF" w14:textId="77777777" w:rsidR="00247C5B" w:rsidRDefault="00D225B6">
      <w:pPr>
        <w:widowControl w:val="0"/>
        <w:spacing w:after="0" w:line="240" w:lineRule="auto"/>
        <w:jc w:val="center"/>
        <w:outlineLvl w:val="0"/>
        <w:rPr>
          <w:rFonts w:ascii="Times New Roman" w:eastAsia="Times New Roman" w:hAnsi="Times New Roman" w:cs="Times New Roman"/>
          <w:b/>
          <w:bCs/>
          <w:sz w:val="28"/>
          <w:szCs w:val="28"/>
        </w:rPr>
      </w:pPr>
      <w:bookmarkStart w:id="3" w:name="_Toc2"/>
      <w:r>
        <w:rPr>
          <w:rFonts w:ascii="Times New Roman" w:eastAsia="Times New Roman" w:hAnsi="Times New Roman" w:cs="Times New Roman"/>
          <w:b/>
          <w:bCs/>
          <w:sz w:val="28"/>
          <w:szCs w:val="28"/>
        </w:rPr>
        <w:lastRenderedPageBreak/>
        <w:t>II. Описание трудовых функций, входящих в профессиональный стандарт (функциональная карта вида профессиональной деятельности)</w:t>
      </w:r>
      <w:bookmarkEnd w:id="3"/>
    </w:p>
    <w:p w14:paraId="4AEE2173" w14:textId="77777777" w:rsidR="00247C5B" w:rsidRDefault="00247C5B">
      <w:pPr>
        <w:widowControl w:val="0"/>
        <w:spacing w:after="0" w:line="240" w:lineRule="auto"/>
        <w:rPr>
          <w:rFonts w:ascii="Times New Roman" w:eastAsia="Times New Roman" w:hAnsi="Times New Roman" w:cs="Times New Roman"/>
          <w:sz w:val="24"/>
        </w:rPr>
      </w:pPr>
    </w:p>
    <w:tbl>
      <w:tblPr>
        <w:tblW w:w="5113"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704"/>
        <w:gridCol w:w="2220"/>
        <w:gridCol w:w="1749"/>
        <w:gridCol w:w="3971"/>
        <w:gridCol w:w="3450"/>
        <w:gridCol w:w="1008"/>
        <w:gridCol w:w="1787"/>
      </w:tblGrid>
      <w:tr w:rsidR="00247C5B" w14:paraId="466E7D1F" w14:textId="77777777">
        <w:trPr>
          <w:trHeight w:val="20"/>
          <w:jc w:val="center"/>
        </w:trPr>
        <w:tc>
          <w:tcPr>
            <w:tcW w:w="8644" w:type="dxa"/>
            <w:gridSpan w:val="4"/>
          </w:tcPr>
          <w:p w14:paraId="2C861AB6"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Обобщенные трудовые функции</w:t>
            </w:r>
          </w:p>
        </w:tc>
        <w:tc>
          <w:tcPr>
            <w:tcW w:w="6245" w:type="dxa"/>
            <w:gridSpan w:val="3"/>
          </w:tcPr>
          <w:p w14:paraId="2FBB7B1B"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Трудовые функции</w:t>
            </w:r>
          </w:p>
        </w:tc>
      </w:tr>
      <w:tr w:rsidR="00247C5B" w14:paraId="6CC67474" w14:textId="77777777">
        <w:trPr>
          <w:trHeight w:val="20"/>
          <w:jc w:val="center"/>
        </w:trPr>
        <w:tc>
          <w:tcPr>
            <w:tcW w:w="704" w:type="dxa"/>
            <w:vAlign w:val="center"/>
          </w:tcPr>
          <w:p w14:paraId="17C2DE96"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код</w:t>
            </w:r>
          </w:p>
        </w:tc>
        <w:tc>
          <w:tcPr>
            <w:tcW w:w="2220" w:type="dxa"/>
            <w:vAlign w:val="center"/>
          </w:tcPr>
          <w:p w14:paraId="29E1EF8B"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w:t>
            </w:r>
          </w:p>
        </w:tc>
        <w:tc>
          <w:tcPr>
            <w:tcW w:w="1749" w:type="dxa"/>
            <w:vAlign w:val="center"/>
          </w:tcPr>
          <w:p w14:paraId="5BAF732C"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уровень квалификации</w:t>
            </w:r>
          </w:p>
        </w:tc>
        <w:tc>
          <w:tcPr>
            <w:tcW w:w="3971" w:type="dxa"/>
            <w:vAlign w:val="center"/>
          </w:tcPr>
          <w:p w14:paraId="74E24A5B"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возможные наименования должностей, профессий рабочих</w:t>
            </w:r>
          </w:p>
        </w:tc>
        <w:tc>
          <w:tcPr>
            <w:tcW w:w="3450" w:type="dxa"/>
            <w:vAlign w:val="center"/>
          </w:tcPr>
          <w:p w14:paraId="284B6A10"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w:t>
            </w:r>
          </w:p>
        </w:tc>
        <w:tc>
          <w:tcPr>
            <w:tcW w:w="1008" w:type="dxa"/>
            <w:vAlign w:val="center"/>
          </w:tcPr>
          <w:p w14:paraId="7030BBF4"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код</w:t>
            </w:r>
          </w:p>
        </w:tc>
        <w:tc>
          <w:tcPr>
            <w:tcW w:w="1787" w:type="dxa"/>
            <w:vAlign w:val="center"/>
          </w:tcPr>
          <w:p w14:paraId="18A77F2C"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уровень (подуровень) квалификации</w:t>
            </w:r>
          </w:p>
        </w:tc>
      </w:tr>
      <w:tr w:rsidR="00247C5B" w14:paraId="0911FFE9" w14:textId="77777777">
        <w:trPr>
          <w:trHeight w:val="20"/>
          <w:jc w:val="center"/>
        </w:trPr>
        <w:tc>
          <w:tcPr>
            <w:tcW w:w="704" w:type="dxa"/>
            <w:vMerge w:val="restart"/>
          </w:tcPr>
          <w:p w14:paraId="146E6C32" w14:textId="77777777" w:rsidR="00247C5B" w:rsidRDefault="00D225B6">
            <w:pPr>
              <w:widowControl w:val="0"/>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w:t>
            </w:r>
          </w:p>
        </w:tc>
        <w:tc>
          <w:tcPr>
            <w:tcW w:w="2220" w:type="dxa"/>
            <w:vMerge w:val="restart"/>
          </w:tcPr>
          <w:p w14:paraId="6B397CEC"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Обеспечение эксплуатации оборудования ЭСН с ГТД нефтегазовой отрасли</w:t>
            </w:r>
          </w:p>
        </w:tc>
        <w:tc>
          <w:tcPr>
            <w:tcW w:w="1749" w:type="dxa"/>
            <w:vMerge w:val="restart"/>
          </w:tcPr>
          <w:p w14:paraId="177A63DF"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971" w:type="dxa"/>
            <w:vMerge w:val="restart"/>
          </w:tcPr>
          <w:p w14:paraId="4D56187C" w14:textId="77777777" w:rsidR="00247C5B" w:rsidRDefault="00D225B6">
            <w:pPr>
              <w:widowControl w:val="0"/>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Машинист газотурбинных установок 4‑го разряда</w:t>
            </w:r>
          </w:p>
          <w:p w14:paraId="7AF628E8" w14:textId="77777777" w:rsidR="00247C5B" w:rsidRDefault="00D225B6">
            <w:pPr>
              <w:widowControl w:val="0"/>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Машинист газотурбинных установок 5‑го разряда</w:t>
            </w:r>
          </w:p>
          <w:p w14:paraId="508C40A5"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Машинист газотурбинных </w:t>
            </w:r>
            <w:r>
              <w:rPr>
                <w:rFonts w:ascii="Times New Roman" w:eastAsia="Times New Roman" w:hAnsi="Times New Roman" w:cs="Times New Roman"/>
                <w:sz w:val="24"/>
                <w:szCs w:val="24"/>
                <w:highlight w:val="white"/>
              </w:rPr>
              <w:t>установок 6‑го разряда</w:t>
            </w:r>
          </w:p>
          <w:p w14:paraId="2F98D73A"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Машинист газотурбинных установок 7‑го разряда</w:t>
            </w:r>
          </w:p>
          <w:p w14:paraId="1585AB62"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Электромонтер по ремонту и обслуживанию электрооборудования 4‑го разряда</w:t>
            </w:r>
          </w:p>
          <w:p w14:paraId="440C83E0"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Электромонтер по ремонту и обслуживанию электрооборудования 5‑го разряда </w:t>
            </w:r>
          </w:p>
          <w:p w14:paraId="2F2C07D6"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Электромонтер по ремонту и обслуживанию электрооборудования 6‑го разряда</w:t>
            </w:r>
          </w:p>
          <w:p w14:paraId="47355FF4"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Электромонтер по ремонту и обслуживанию электрооборудования 7‑го разряда</w:t>
            </w:r>
          </w:p>
        </w:tc>
        <w:tc>
          <w:tcPr>
            <w:tcW w:w="3450" w:type="dxa"/>
          </w:tcPr>
          <w:p w14:paraId="65AEEADB"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технического состояния и обслуживание оборудования ЭСН с ГТД нефтегазовой отрасли</w:t>
            </w:r>
          </w:p>
        </w:tc>
        <w:tc>
          <w:tcPr>
            <w:tcW w:w="1008" w:type="dxa"/>
          </w:tcPr>
          <w:p w14:paraId="0274BDE3"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A</w:t>
            </w:r>
            <w:r>
              <w:rPr>
                <w:rFonts w:ascii="Times New Roman" w:eastAsia="Times New Roman" w:hAnsi="Times New Roman" w:cs="Times New Roman"/>
                <w:sz w:val="24"/>
                <w:szCs w:val="24"/>
              </w:rPr>
              <w:t>/01.4</w:t>
            </w:r>
          </w:p>
        </w:tc>
        <w:tc>
          <w:tcPr>
            <w:tcW w:w="1787" w:type="dxa"/>
          </w:tcPr>
          <w:p w14:paraId="53A55746"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247C5B" w14:paraId="7EFCB319" w14:textId="77777777">
        <w:trPr>
          <w:trHeight w:val="20"/>
          <w:jc w:val="center"/>
        </w:trPr>
        <w:tc>
          <w:tcPr>
            <w:tcW w:w="704" w:type="dxa"/>
            <w:vMerge/>
          </w:tcPr>
          <w:p w14:paraId="12935235" w14:textId="77777777" w:rsidR="00247C5B" w:rsidRDefault="00247C5B">
            <w:pPr>
              <w:widowControl w:val="0"/>
              <w:spacing w:after="0" w:line="240" w:lineRule="auto"/>
              <w:jc w:val="center"/>
              <w:rPr>
                <w:rFonts w:ascii="Times New Roman" w:eastAsia="Times New Roman" w:hAnsi="Times New Roman" w:cs="Times New Roman"/>
                <w:sz w:val="24"/>
                <w:szCs w:val="24"/>
              </w:rPr>
            </w:pPr>
          </w:p>
        </w:tc>
        <w:tc>
          <w:tcPr>
            <w:tcW w:w="2220" w:type="dxa"/>
            <w:vMerge/>
          </w:tcPr>
          <w:p w14:paraId="38C57673"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1749" w:type="dxa"/>
            <w:vMerge/>
          </w:tcPr>
          <w:p w14:paraId="0A5DE04A" w14:textId="77777777" w:rsidR="00247C5B" w:rsidRDefault="00247C5B">
            <w:pPr>
              <w:widowControl w:val="0"/>
              <w:spacing w:after="0" w:line="240" w:lineRule="auto"/>
              <w:jc w:val="center"/>
              <w:rPr>
                <w:rFonts w:ascii="Times New Roman" w:eastAsia="Times New Roman" w:hAnsi="Times New Roman" w:cs="Times New Roman"/>
                <w:sz w:val="24"/>
                <w:szCs w:val="24"/>
              </w:rPr>
            </w:pPr>
          </w:p>
        </w:tc>
        <w:tc>
          <w:tcPr>
            <w:tcW w:w="3971" w:type="dxa"/>
            <w:vMerge/>
          </w:tcPr>
          <w:p w14:paraId="4E722770"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3450" w:type="dxa"/>
          </w:tcPr>
          <w:p w14:paraId="0C5FC224"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Выполнение работ по ТО оборудования ЭСН с ГТД нефтегазовой отрасли</w:t>
            </w:r>
          </w:p>
        </w:tc>
        <w:tc>
          <w:tcPr>
            <w:tcW w:w="1008" w:type="dxa"/>
          </w:tcPr>
          <w:p w14:paraId="731C8AD3"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A</w:t>
            </w:r>
            <w:r>
              <w:rPr>
                <w:rFonts w:ascii="Times New Roman" w:eastAsia="Times New Roman" w:hAnsi="Times New Roman" w:cs="Times New Roman"/>
                <w:sz w:val="24"/>
                <w:szCs w:val="24"/>
              </w:rPr>
              <w:t>/02.4</w:t>
            </w:r>
          </w:p>
        </w:tc>
        <w:tc>
          <w:tcPr>
            <w:tcW w:w="1787" w:type="dxa"/>
          </w:tcPr>
          <w:p w14:paraId="2906A535"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247C5B" w14:paraId="60A71816" w14:textId="77777777">
        <w:trPr>
          <w:trHeight w:val="20"/>
          <w:jc w:val="center"/>
        </w:trPr>
        <w:tc>
          <w:tcPr>
            <w:tcW w:w="704" w:type="dxa"/>
            <w:vMerge/>
          </w:tcPr>
          <w:p w14:paraId="3F6FC5E9" w14:textId="77777777" w:rsidR="00247C5B" w:rsidRDefault="00247C5B">
            <w:pPr>
              <w:widowControl w:val="0"/>
              <w:spacing w:after="0" w:line="240" w:lineRule="auto"/>
              <w:contextualSpacing/>
              <w:jc w:val="center"/>
              <w:rPr>
                <w:rFonts w:ascii="Times New Roman" w:eastAsia="Times New Roman" w:hAnsi="Times New Roman" w:cs="Times New Roman"/>
                <w:sz w:val="24"/>
                <w:szCs w:val="24"/>
              </w:rPr>
            </w:pPr>
          </w:p>
        </w:tc>
        <w:tc>
          <w:tcPr>
            <w:tcW w:w="2220" w:type="dxa"/>
            <w:vMerge/>
          </w:tcPr>
          <w:p w14:paraId="3E0850FD"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1749" w:type="dxa"/>
            <w:vMerge/>
          </w:tcPr>
          <w:p w14:paraId="6017CF7A" w14:textId="77777777" w:rsidR="00247C5B" w:rsidRDefault="00247C5B">
            <w:pPr>
              <w:widowControl w:val="0"/>
              <w:spacing w:after="0" w:line="240" w:lineRule="auto"/>
              <w:jc w:val="center"/>
              <w:rPr>
                <w:rFonts w:ascii="Times New Roman" w:eastAsia="Times New Roman" w:hAnsi="Times New Roman" w:cs="Times New Roman"/>
                <w:sz w:val="24"/>
                <w:szCs w:val="24"/>
              </w:rPr>
            </w:pPr>
          </w:p>
        </w:tc>
        <w:tc>
          <w:tcPr>
            <w:tcW w:w="3971" w:type="dxa"/>
            <w:vMerge/>
          </w:tcPr>
          <w:p w14:paraId="0C7F65C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3450" w:type="dxa"/>
          </w:tcPr>
          <w:p w14:paraId="0E70FADC"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работ по обеспечению заданного режима работы основного и вспомогательного оборудования при ведении процесса производства электроэнергии на ЭСН с ГТД нефтегазовой отрасли</w:t>
            </w:r>
          </w:p>
        </w:tc>
        <w:tc>
          <w:tcPr>
            <w:tcW w:w="1008" w:type="dxa"/>
          </w:tcPr>
          <w:p w14:paraId="1F5482CB"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A</w:t>
            </w:r>
            <w:r>
              <w:rPr>
                <w:rFonts w:ascii="Times New Roman" w:eastAsia="Times New Roman" w:hAnsi="Times New Roman" w:cs="Times New Roman"/>
                <w:sz w:val="24"/>
                <w:szCs w:val="24"/>
              </w:rPr>
              <w:t>/03.4</w:t>
            </w:r>
          </w:p>
        </w:tc>
        <w:tc>
          <w:tcPr>
            <w:tcW w:w="1787" w:type="dxa"/>
          </w:tcPr>
          <w:p w14:paraId="082A7A6B"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247C5B" w14:paraId="382216A3" w14:textId="77777777">
        <w:trPr>
          <w:trHeight w:val="20"/>
          <w:jc w:val="center"/>
        </w:trPr>
        <w:tc>
          <w:tcPr>
            <w:tcW w:w="704" w:type="dxa"/>
            <w:vMerge/>
          </w:tcPr>
          <w:p w14:paraId="0553ED32"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2220" w:type="dxa"/>
            <w:vMerge/>
          </w:tcPr>
          <w:p w14:paraId="7FBF4B89"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1749" w:type="dxa"/>
            <w:vMerge/>
          </w:tcPr>
          <w:p w14:paraId="68C1C5B2"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3971" w:type="dxa"/>
            <w:vMerge/>
          </w:tcPr>
          <w:p w14:paraId="6CCA327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3450" w:type="dxa"/>
          </w:tcPr>
          <w:p w14:paraId="23FF52FB"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работ по выводу в ремонт и вводу в эксплуатацию после ремонта оборудования ЭСН с ГТД нефтегазовой отрасли</w:t>
            </w:r>
          </w:p>
        </w:tc>
        <w:tc>
          <w:tcPr>
            <w:tcW w:w="1008" w:type="dxa"/>
          </w:tcPr>
          <w:p w14:paraId="151F26F3"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A</w:t>
            </w:r>
            <w:r>
              <w:rPr>
                <w:rFonts w:ascii="Times New Roman" w:eastAsia="Times New Roman" w:hAnsi="Times New Roman" w:cs="Times New Roman"/>
                <w:sz w:val="24"/>
                <w:szCs w:val="24"/>
              </w:rPr>
              <w:t>/04.4</w:t>
            </w:r>
          </w:p>
        </w:tc>
        <w:tc>
          <w:tcPr>
            <w:tcW w:w="1787" w:type="dxa"/>
          </w:tcPr>
          <w:p w14:paraId="672601DB"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247C5B" w14:paraId="769B5AC2" w14:textId="77777777">
        <w:trPr>
          <w:trHeight w:val="20"/>
          <w:jc w:val="center"/>
        </w:trPr>
        <w:tc>
          <w:tcPr>
            <w:tcW w:w="704" w:type="dxa"/>
            <w:vMerge w:val="restart"/>
          </w:tcPr>
          <w:p w14:paraId="0ECB2A28" w14:textId="77777777" w:rsidR="00247C5B" w:rsidRDefault="00D225B6">
            <w:pPr>
              <w:widowControl w:val="0"/>
              <w:spacing w:after="0"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w:t>
            </w:r>
          </w:p>
        </w:tc>
        <w:tc>
          <w:tcPr>
            <w:tcW w:w="2220" w:type="dxa"/>
            <w:vMerge w:val="restart"/>
          </w:tcPr>
          <w:p w14:paraId="231D0A30"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Обеспечение эксплуатации оборудования ЭСН с поршневым двигателем нефтегазовой отрасли</w:t>
            </w:r>
          </w:p>
        </w:tc>
        <w:tc>
          <w:tcPr>
            <w:tcW w:w="1749" w:type="dxa"/>
            <w:vMerge w:val="restart"/>
          </w:tcPr>
          <w:p w14:paraId="2C1C9C1F"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971" w:type="dxa"/>
            <w:vMerge w:val="restart"/>
          </w:tcPr>
          <w:p w14:paraId="609E0C14"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Машинист двигателей внутреннего сгорания 4‑го разряда </w:t>
            </w:r>
          </w:p>
          <w:p w14:paraId="2A424BA9"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Машинист двигателей внутреннего сгорания 5‑го разряда </w:t>
            </w:r>
          </w:p>
          <w:p w14:paraId="4C5D578E"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Машинист двигателей внутреннего сгорания 6‑го разряда </w:t>
            </w:r>
          </w:p>
          <w:p w14:paraId="33F4AF2A"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Машинист двигателей внутреннего сгорания 7‑го разряда</w:t>
            </w:r>
          </w:p>
          <w:p w14:paraId="4CF0AA29"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Электромонтер по ремонту и </w:t>
            </w:r>
            <w:r>
              <w:rPr>
                <w:rFonts w:ascii="Times New Roman" w:eastAsia="Times New Roman" w:hAnsi="Times New Roman" w:cs="Times New Roman"/>
                <w:sz w:val="24"/>
                <w:szCs w:val="24"/>
                <w:highlight w:val="white"/>
              </w:rPr>
              <w:lastRenderedPageBreak/>
              <w:t xml:space="preserve">обслуживанию электрооборудования 4‑го разряда </w:t>
            </w:r>
          </w:p>
          <w:p w14:paraId="47BCC0CF"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Электромонтер по ремонту и обслуживанию электрооборудования 5‑го разряда</w:t>
            </w:r>
          </w:p>
          <w:p w14:paraId="2F3D9DD7"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Электромонтер по ремонту и обслуживанию электрооборудования 6‑го разряда</w:t>
            </w:r>
          </w:p>
          <w:p w14:paraId="69DD165F"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Электромонтер по ремонту и обслуживанию электрооборудования 7‑го разряда</w:t>
            </w:r>
          </w:p>
        </w:tc>
        <w:tc>
          <w:tcPr>
            <w:tcW w:w="3450" w:type="dxa"/>
          </w:tcPr>
          <w:p w14:paraId="61B02F79"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Проверка технического состояния и обслуживание оборудования ЭСН с поршневым двигателем нефтегазовой отрасли</w:t>
            </w:r>
          </w:p>
        </w:tc>
        <w:tc>
          <w:tcPr>
            <w:tcW w:w="1008" w:type="dxa"/>
          </w:tcPr>
          <w:p w14:paraId="3F1A238D"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B</w:t>
            </w:r>
            <w:r>
              <w:rPr>
                <w:rFonts w:ascii="Times New Roman" w:eastAsia="Times New Roman" w:hAnsi="Times New Roman" w:cs="Times New Roman"/>
                <w:sz w:val="24"/>
                <w:szCs w:val="24"/>
              </w:rPr>
              <w:t>/01.4</w:t>
            </w:r>
          </w:p>
        </w:tc>
        <w:tc>
          <w:tcPr>
            <w:tcW w:w="1787" w:type="dxa"/>
          </w:tcPr>
          <w:p w14:paraId="68D2B5F5"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247C5B" w14:paraId="7D230F5C" w14:textId="77777777">
        <w:trPr>
          <w:trHeight w:val="20"/>
          <w:jc w:val="center"/>
        </w:trPr>
        <w:tc>
          <w:tcPr>
            <w:tcW w:w="704" w:type="dxa"/>
            <w:vMerge/>
          </w:tcPr>
          <w:p w14:paraId="40F5ADC0" w14:textId="77777777" w:rsidR="00247C5B" w:rsidRDefault="00247C5B">
            <w:pPr>
              <w:widowControl w:val="0"/>
              <w:spacing w:after="0" w:line="240" w:lineRule="auto"/>
              <w:jc w:val="center"/>
              <w:rPr>
                <w:rFonts w:ascii="Times New Roman" w:eastAsia="Times New Roman" w:hAnsi="Times New Roman" w:cs="Times New Roman"/>
                <w:sz w:val="24"/>
                <w:szCs w:val="24"/>
              </w:rPr>
            </w:pPr>
          </w:p>
        </w:tc>
        <w:tc>
          <w:tcPr>
            <w:tcW w:w="2220" w:type="dxa"/>
            <w:vMerge/>
            <w:vAlign w:val="center"/>
          </w:tcPr>
          <w:p w14:paraId="2C178088"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1749" w:type="dxa"/>
            <w:vMerge/>
          </w:tcPr>
          <w:p w14:paraId="1CAABCD2" w14:textId="77777777" w:rsidR="00247C5B" w:rsidRDefault="00247C5B">
            <w:pPr>
              <w:widowControl w:val="0"/>
              <w:spacing w:after="0" w:line="240" w:lineRule="auto"/>
              <w:jc w:val="center"/>
              <w:rPr>
                <w:rFonts w:ascii="Times New Roman" w:eastAsia="Times New Roman" w:hAnsi="Times New Roman" w:cs="Times New Roman"/>
                <w:sz w:val="24"/>
                <w:szCs w:val="24"/>
              </w:rPr>
            </w:pPr>
          </w:p>
        </w:tc>
        <w:tc>
          <w:tcPr>
            <w:tcW w:w="3971" w:type="dxa"/>
            <w:vMerge/>
          </w:tcPr>
          <w:p w14:paraId="5D1A8ED7"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3450" w:type="dxa"/>
          </w:tcPr>
          <w:p w14:paraId="5EE6C40B"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Выполнение работ по </w:t>
            </w:r>
            <w:r>
              <w:rPr>
                <w:rFonts w:ascii="Times New Roman" w:eastAsia="Times New Roman" w:hAnsi="Times New Roman" w:cs="Times New Roman"/>
                <w:sz w:val="24"/>
                <w:szCs w:val="24"/>
                <w:highlight w:val="white"/>
              </w:rPr>
              <w:t xml:space="preserve">ТО </w:t>
            </w:r>
            <w:r>
              <w:rPr>
                <w:rFonts w:ascii="Times New Roman" w:eastAsia="Times New Roman" w:hAnsi="Times New Roman" w:cs="Times New Roman"/>
                <w:sz w:val="24"/>
                <w:szCs w:val="24"/>
              </w:rPr>
              <w:t>оборудования ЭСН с поршневым двигателем нефтегазовой отрасли</w:t>
            </w:r>
          </w:p>
        </w:tc>
        <w:tc>
          <w:tcPr>
            <w:tcW w:w="1008" w:type="dxa"/>
          </w:tcPr>
          <w:p w14:paraId="55FBB016"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B</w:t>
            </w:r>
            <w:r>
              <w:rPr>
                <w:rFonts w:ascii="Times New Roman" w:eastAsia="Times New Roman" w:hAnsi="Times New Roman" w:cs="Times New Roman"/>
                <w:sz w:val="24"/>
                <w:szCs w:val="24"/>
              </w:rPr>
              <w:t>/02.4</w:t>
            </w:r>
          </w:p>
        </w:tc>
        <w:tc>
          <w:tcPr>
            <w:tcW w:w="1787" w:type="dxa"/>
          </w:tcPr>
          <w:p w14:paraId="339F30E2"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247C5B" w14:paraId="1BC64D9D" w14:textId="77777777">
        <w:trPr>
          <w:trHeight w:val="20"/>
          <w:jc w:val="center"/>
        </w:trPr>
        <w:tc>
          <w:tcPr>
            <w:tcW w:w="704" w:type="dxa"/>
            <w:vMerge/>
          </w:tcPr>
          <w:p w14:paraId="451144A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2220" w:type="dxa"/>
            <w:vMerge/>
            <w:vAlign w:val="center"/>
          </w:tcPr>
          <w:p w14:paraId="42832A1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1749" w:type="dxa"/>
            <w:vMerge/>
          </w:tcPr>
          <w:p w14:paraId="3CF3488B"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3971" w:type="dxa"/>
            <w:vMerge/>
          </w:tcPr>
          <w:p w14:paraId="5C32C433"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3450" w:type="dxa"/>
          </w:tcPr>
          <w:p w14:paraId="229DD237"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Выполнение работ по обеспечению заданного режима работы основного и вспомогательного оборудования при ведении процесса производства электроэнергии на ЭСН с поршневым двигателем нефтегазовой отрасли</w:t>
            </w:r>
          </w:p>
        </w:tc>
        <w:tc>
          <w:tcPr>
            <w:tcW w:w="1008" w:type="dxa"/>
          </w:tcPr>
          <w:p w14:paraId="1B963ADC"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B</w:t>
            </w:r>
            <w:r>
              <w:rPr>
                <w:rFonts w:ascii="Times New Roman" w:eastAsia="Times New Roman" w:hAnsi="Times New Roman" w:cs="Times New Roman"/>
                <w:sz w:val="24"/>
                <w:szCs w:val="24"/>
              </w:rPr>
              <w:t>/03.4</w:t>
            </w:r>
          </w:p>
        </w:tc>
        <w:tc>
          <w:tcPr>
            <w:tcW w:w="1787" w:type="dxa"/>
          </w:tcPr>
          <w:p w14:paraId="6D5CCA35"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247C5B" w14:paraId="499EA1B3" w14:textId="77777777">
        <w:trPr>
          <w:trHeight w:val="20"/>
          <w:jc w:val="center"/>
        </w:trPr>
        <w:tc>
          <w:tcPr>
            <w:tcW w:w="704" w:type="dxa"/>
            <w:vMerge/>
          </w:tcPr>
          <w:p w14:paraId="219C4B57"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2220" w:type="dxa"/>
            <w:vMerge/>
            <w:vAlign w:val="center"/>
          </w:tcPr>
          <w:p w14:paraId="0403112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1749" w:type="dxa"/>
            <w:vMerge/>
          </w:tcPr>
          <w:p w14:paraId="04B53EF7"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3971" w:type="dxa"/>
            <w:vMerge/>
          </w:tcPr>
          <w:p w14:paraId="383D35A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3450" w:type="dxa"/>
          </w:tcPr>
          <w:p w14:paraId="1F3F98FD"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работ по выводу в ремонт и вводу в эксплуатацию после ремонта оборудования ЭСН с поршневым двигателем нефтегазовой отрасли</w:t>
            </w:r>
          </w:p>
        </w:tc>
        <w:tc>
          <w:tcPr>
            <w:tcW w:w="1008" w:type="dxa"/>
          </w:tcPr>
          <w:p w14:paraId="65DCF587"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B</w:t>
            </w:r>
            <w:r>
              <w:rPr>
                <w:rFonts w:ascii="Times New Roman" w:eastAsia="Times New Roman" w:hAnsi="Times New Roman" w:cs="Times New Roman"/>
                <w:sz w:val="24"/>
                <w:szCs w:val="24"/>
              </w:rPr>
              <w:t>/04.4</w:t>
            </w:r>
          </w:p>
        </w:tc>
        <w:tc>
          <w:tcPr>
            <w:tcW w:w="1787" w:type="dxa"/>
          </w:tcPr>
          <w:p w14:paraId="68C43127"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bl>
    <w:p w14:paraId="30AC038A" w14:textId="77777777" w:rsidR="00247C5B" w:rsidRDefault="00247C5B">
      <w:pPr>
        <w:widowControl w:val="0"/>
        <w:spacing w:after="0" w:line="240" w:lineRule="auto"/>
        <w:rPr>
          <w:rFonts w:ascii="Times New Roman" w:eastAsia="Times New Roman" w:hAnsi="Times New Roman" w:cs="Times New Roman"/>
          <w:sz w:val="24"/>
          <w:szCs w:val="24"/>
        </w:rPr>
        <w:sectPr w:rsidR="00247C5B">
          <w:headerReference w:type="default" r:id="rId11"/>
          <w:headerReference w:type="first" r:id="rId12"/>
          <w:endnotePr>
            <w:numFmt w:val="decimal"/>
          </w:endnotePr>
          <w:pgSz w:w="16838" w:h="11906" w:orient="landscape"/>
          <w:pgMar w:top="1134" w:right="1134" w:bottom="567" w:left="1134" w:header="567" w:footer="709" w:gutter="0"/>
          <w:cols w:space="708"/>
          <w:titlePg/>
          <w:docGrid w:linePitch="360"/>
        </w:sectPr>
      </w:pPr>
    </w:p>
    <w:p w14:paraId="521096F4" w14:textId="77777777" w:rsidR="00247C5B" w:rsidRDefault="00D225B6">
      <w:pPr>
        <w:widowControl w:val="0"/>
        <w:spacing w:after="0" w:line="240" w:lineRule="auto"/>
        <w:jc w:val="center"/>
        <w:outlineLvl w:val="0"/>
        <w:rPr>
          <w:rFonts w:ascii="Times New Roman" w:eastAsia="Times New Roman" w:hAnsi="Times New Roman" w:cs="Times New Roman"/>
          <w:b/>
          <w:bCs/>
          <w:sz w:val="28"/>
          <w:szCs w:val="28"/>
        </w:rPr>
      </w:pPr>
      <w:bookmarkStart w:id="4" w:name="_Toc3"/>
      <w:r>
        <w:rPr>
          <w:rFonts w:ascii="Times New Roman" w:eastAsia="Times New Roman" w:hAnsi="Times New Roman" w:cs="Times New Roman"/>
          <w:b/>
          <w:bCs/>
          <w:sz w:val="28"/>
          <w:szCs w:val="28"/>
        </w:rPr>
        <w:lastRenderedPageBreak/>
        <w:t>III. Характеристика обобщенных трудовых функций</w:t>
      </w:r>
      <w:bookmarkEnd w:id="4"/>
    </w:p>
    <w:p w14:paraId="617BF5F7" w14:textId="77777777" w:rsidR="00247C5B" w:rsidRDefault="00247C5B">
      <w:pPr>
        <w:widowControl w:val="0"/>
        <w:spacing w:after="0" w:line="240" w:lineRule="auto"/>
        <w:rPr>
          <w:rFonts w:ascii="Times New Roman" w:eastAsia="Times New Roman" w:hAnsi="Times New Roman" w:cs="Times New Roman"/>
          <w:sz w:val="24"/>
          <w:szCs w:val="24"/>
        </w:rPr>
      </w:pPr>
    </w:p>
    <w:p w14:paraId="6B97F113" w14:textId="77777777" w:rsidR="00247C5B" w:rsidRDefault="00D225B6">
      <w:pPr>
        <w:widowControl w:val="0"/>
        <w:spacing w:after="0" w:line="240" w:lineRule="auto"/>
        <w:outlineLvl w:val="1"/>
        <w:rPr>
          <w:rFonts w:ascii="Times New Roman" w:eastAsia="Times New Roman" w:hAnsi="Times New Roman" w:cs="Times New Roman"/>
          <w:b/>
          <w:bCs/>
          <w:sz w:val="24"/>
          <w:szCs w:val="26"/>
        </w:rPr>
      </w:pPr>
      <w:bookmarkStart w:id="5" w:name="_Toc4"/>
      <w:r>
        <w:rPr>
          <w:rFonts w:ascii="Times New Roman" w:eastAsia="Times New Roman" w:hAnsi="Times New Roman" w:cs="Times New Roman"/>
          <w:b/>
          <w:bCs/>
          <w:sz w:val="24"/>
          <w:szCs w:val="26"/>
        </w:rPr>
        <w:t>3.1. Обобщенная трудовая функция</w:t>
      </w:r>
      <w:bookmarkEnd w:id="5"/>
    </w:p>
    <w:p w14:paraId="3F0858C5" w14:textId="77777777" w:rsidR="00247C5B" w:rsidRDefault="00247C5B">
      <w:pPr>
        <w:widowControl w:val="0"/>
        <w:spacing w:after="0" w:line="240" w:lineRule="auto"/>
        <w:rPr>
          <w:rFonts w:ascii="Times New Roman" w:eastAsia="Times New Roman" w:hAnsi="Times New Roman" w:cs="Times New Roman"/>
          <w:b/>
          <w:sz w:val="24"/>
          <w:szCs w:val="24"/>
        </w:rPr>
      </w:pPr>
    </w:p>
    <w:tbl>
      <w:tblPr>
        <w:tblW w:w="5000" w:type="pct"/>
        <w:jc w:val="center"/>
        <w:tblLook w:val="01E0" w:firstRow="1" w:lastRow="1" w:firstColumn="1" w:lastColumn="1" w:noHBand="0" w:noVBand="0"/>
      </w:tblPr>
      <w:tblGrid>
        <w:gridCol w:w="1715"/>
        <w:gridCol w:w="5760"/>
        <w:gridCol w:w="552"/>
        <w:gridCol w:w="390"/>
        <w:gridCol w:w="1447"/>
        <w:gridCol w:w="336"/>
      </w:tblGrid>
      <w:tr w:rsidR="00247C5B" w14:paraId="47D16676" w14:textId="77777777">
        <w:trPr>
          <w:trHeight w:val="789"/>
          <w:jc w:val="center"/>
        </w:trPr>
        <w:tc>
          <w:tcPr>
            <w:tcW w:w="935" w:type="pct"/>
            <w:tcBorders>
              <w:right w:val="single" w:sz="4" w:space="0" w:color="808080"/>
            </w:tcBorders>
            <w:vAlign w:val="center"/>
          </w:tcPr>
          <w:p w14:paraId="3E424293"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w:t>
            </w:r>
          </w:p>
        </w:tc>
        <w:tc>
          <w:tcPr>
            <w:tcW w:w="3026" w:type="pct"/>
            <w:tcBorders>
              <w:top w:val="single" w:sz="4" w:space="0" w:color="808080"/>
              <w:left w:val="single" w:sz="4" w:space="0" w:color="808080"/>
              <w:bottom w:val="single" w:sz="4" w:space="0" w:color="808080"/>
              <w:right w:val="single" w:sz="4" w:space="0" w:color="808080"/>
            </w:tcBorders>
          </w:tcPr>
          <w:p w14:paraId="0F00E669"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Обеспечение эксплуатации оборудования ЭСН с ГТД нефтегазовой отрасли</w:t>
            </w:r>
          </w:p>
        </w:tc>
        <w:tc>
          <w:tcPr>
            <w:tcW w:w="278" w:type="pct"/>
            <w:tcBorders>
              <w:left w:val="single" w:sz="4" w:space="0" w:color="808080"/>
              <w:right w:val="single" w:sz="4" w:space="0" w:color="808080"/>
            </w:tcBorders>
            <w:vAlign w:val="center"/>
          </w:tcPr>
          <w:p w14:paraId="3093F7ED" w14:textId="77777777" w:rsidR="00247C5B" w:rsidRDefault="00D225B6">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Код</w:t>
            </w:r>
          </w:p>
        </w:tc>
        <w:tc>
          <w:tcPr>
            <w:tcW w:w="139" w:type="pct"/>
            <w:tcBorders>
              <w:top w:val="single" w:sz="4" w:space="0" w:color="808080"/>
              <w:left w:val="single" w:sz="4" w:space="0" w:color="808080"/>
              <w:bottom w:val="single" w:sz="4" w:space="0" w:color="808080"/>
              <w:right w:val="single" w:sz="4" w:space="0" w:color="808080"/>
            </w:tcBorders>
            <w:vAlign w:val="center"/>
          </w:tcPr>
          <w:p w14:paraId="379B1843" w14:textId="77777777" w:rsidR="00247C5B" w:rsidRDefault="00D225B6">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w:t>
            </w:r>
          </w:p>
        </w:tc>
        <w:tc>
          <w:tcPr>
            <w:tcW w:w="486" w:type="pct"/>
            <w:tcBorders>
              <w:left w:val="single" w:sz="4" w:space="0" w:color="808080"/>
              <w:right w:val="single" w:sz="4" w:space="0" w:color="808080"/>
            </w:tcBorders>
            <w:vAlign w:val="center"/>
          </w:tcPr>
          <w:p w14:paraId="53FEA206" w14:textId="77777777" w:rsidR="00247C5B" w:rsidRDefault="00D225B6">
            <w:pPr>
              <w:widowControl w:val="0"/>
              <w:spacing w:after="0" w:line="240" w:lineRule="auto"/>
              <w:jc w:val="cente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Уровень квалификации</w:t>
            </w:r>
          </w:p>
        </w:tc>
        <w:tc>
          <w:tcPr>
            <w:tcW w:w="136" w:type="pct"/>
            <w:tcBorders>
              <w:top w:val="single" w:sz="4" w:space="0" w:color="808080"/>
              <w:left w:val="single" w:sz="4" w:space="0" w:color="808080"/>
              <w:bottom w:val="single" w:sz="4" w:space="0" w:color="808080"/>
              <w:right w:val="single" w:sz="4" w:space="0" w:color="808080"/>
            </w:tcBorders>
            <w:vAlign w:val="center"/>
          </w:tcPr>
          <w:p w14:paraId="6A9A984B" w14:textId="77777777" w:rsidR="00247C5B" w:rsidRDefault="00D225B6">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w:t>
            </w:r>
          </w:p>
        </w:tc>
      </w:tr>
    </w:tbl>
    <w:p w14:paraId="4754A850" w14:textId="77777777" w:rsidR="00247C5B" w:rsidRDefault="00247C5B">
      <w:pPr>
        <w:widowControl w:val="0"/>
        <w:spacing w:after="0" w:line="240" w:lineRule="auto"/>
        <w:rPr>
          <w:rFonts w:ascii="Times New Roman" w:eastAsia="Times New Roman" w:hAnsi="Times New Roman" w:cs="Times New Roman"/>
          <w:b/>
          <w:sz w:val="24"/>
          <w:szCs w:val="24"/>
        </w:rPr>
      </w:pPr>
    </w:p>
    <w:tbl>
      <w:tblPr>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837"/>
        <w:gridCol w:w="8358"/>
      </w:tblGrid>
      <w:tr w:rsidR="00247C5B" w14:paraId="3F125EAC" w14:textId="77777777">
        <w:trPr>
          <w:trHeight w:val="20"/>
          <w:jc w:val="center"/>
        </w:trPr>
        <w:tc>
          <w:tcPr>
            <w:tcW w:w="901" w:type="pct"/>
          </w:tcPr>
          <w:p w14:paraId="15C9F109"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Возможные наименования должностей, профессий рабочих</w:t>
            </w:r>
          </w:p>
        </w:tc>
        <w:tc>
          <w:tcPr>
            <w:tcW w:w="4099" w:type="pct"/>
          </w:tcPr>
          <w:p w14:paraId="7F30B64A"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Машинист газотурбинных установок 4‑го разряда</w:t>
            </w:r>
          </w:p>
          <w:p w14:paraId="0ACE34CA"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Машинист газотурбинных установок 5‑го разряда</w:t>
            </w:r>
          </w:p>
          <w:p w14:paraId="23CBDF42"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Машинист газотурбинных установок 6‑го разряда</w:t>
            </w:r>
          </w:p>
          <w:p w14:paraId="5F40B174"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Машинист газотурбинных установок 7‑го разряда</w:t>
            </w:r>
          </w:p>
          <w:p w14:paraId="4FE49E1C"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Электромонтер по ремонту и обслуживанию электрооборудования 4‑го разряда</w:t>
            </w:r>
          </w:p>
          <w:p w14:paraId="10927264"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Электромонтер по ремонту и обслуживанию электрооборудования 5‑го разряда </w:t>
            </w:r>
          </w:p>
          <w:p w14:paraId="5D3B0E1D"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Электромонтер по ремонту и обслуживанию электрооборудования 6‑го разряда</w:t>
            </w:r>
          </w:p>
          <w:p w14:paraId="3D9959AF" w14:textId="77777777" w:rsidR="00247C5B" w:rsidRDefault="00D225B6">
            <w:pPr>
              <w:widowControl w:val="0"/>
              <w:spacing w:after="0" w:line="240" w:lineRule="auto"/>
              <w:rPr>
                <w:rFonts w:ascii="Times New Roman" w:eastAsia="Times New Roman" w:hAnsi="Times New Roman" w:cs="Times New Roman"/>
                <w:sz w:val="24"/>
                <w:highlight w:val="white"/>
              </w:rPr>
            </w:pPr>
            <w:r>
              <w:rPr>
                <w:rFonts w:ascii="Times New Roman" w:eastAsia="Times New Roman" w:hAnsi="Times New Roman" w:cs="Times New Roman"/>
                <w:sz w:val="24"/>
                <w:szCs w:val="24"/>
                <w:highlight w:val="white"/>
              </w:rPr>
              <w:t>Электромонтер по ремонту и обслуживанию электрооборудования 7‑го разряда</w:t>
            </w:r>
          </w:p>
        </w:tc>
      </w:tr>
    </w:tbl>
    <w:p w14:paraId="3EC6CCFE" w14:textId="77777777" w:rsidR="00247C5B" w:rsidRDefault="00247C5B">
      <w:pPr>
        <w:widowControl w:val="0"/>
        <w:spacing w:after="0" w:line="240" w:lineRule="auto"/>
        <w:rPr>
          <w:rFonts w:ascii="Times New Roman" w:eastAsia="Times New Roman" w:hAnsi="Times New Roman" w:cs="Times New Roman"/>
          <w:b/>
          <w:sz w:val="24"/>
          <w:szCs w:val="24"/>
          <w:highlight w:val="white"/>
        </w:rPr>
      </w:pPr>
    </w:p>
    <w:p w14:paraId="6BB30450" w14:textId="77777777" w:rsidR="00247C5B" w:rsidRDefault="00D225B6">
      <w:pPr>
        <w:widowControl w:val="0"/>
        <w:spacing w:after="0" w:line="240" w:lineRule="auto"/>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Пути достижения квалификации</w:t>
      </w:r>
    </w:p>
    <w:p w14:paraId="4DB95B4F" w14:textId="77777777" w:rsidR="00247C5B" w:rsidRDefault="00247C5B">
      <w:pPr>
        <w:widowControl w:val="0"/>
        <w:spacing w:after="0" w:line="240" w:lineRule="auto"/>
        <w:rPr>
          <w:rFonts w:ascii="Times New Roman" w:eastAsia="Times New Roman" w:hAnsi="Times New Roman" w:cs="Times New Roman"/>
          <w:b/>
          <w:sz w:val="24"/>
          <w:szCs w:val="24"/>
          <w:highlight w:val="white"/>
        </w:rPr>
      </w:pPr>
    </w:p>
    <w:tbl>
      <w:tblPr>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837"/>
        <w:gridCol w:w="8358"/>
      </w:tblGrid>
      <w:tr w:rsidR="00247C5B" w14:paraId="71A6DC1B" w14:textId="77777777">
        <w:trPr>
          <w:trHeight w:val="20"/>
          <w:jc w:val="center"/>
        </w:trPr>
        <w:tc>
          <w:tcPr>
            <w:tcW w:w="901" w:type="pct"/>
          </w:tcPr>
          <w:p w14:paraId="5AF0D56A"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Образование и обучение</w:t>
            </w:r>
          </w:p>
        </w:tc>
        <w:tc>
          <w:tcPr>
            <w:tcW w:w="4099" w:type="pct"/>
          </w:tcPr>
          <w:p w14:paraId="64383D0A" w14:textId="77777777" w:rsidR="00247C5B" w:rsidRDefault="00D225B6">
            <w:pPr>
              <w:widowControl w:val="0"/>
              <w:spacing w:after="0" w:line="240" w:lineRule="auto"/>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Профессиональное обучение – программы профессиональной подготовки по профессиям рабочих, программы переподготовки рабочих, программы повышения квалификации рабочих</w:t>
            </w:r>
          </w:p>
          <w:p w14:paraId="5C8A9A4C" w14:textId="77777777" w:rsidR="00247C5B" w:rsidRDefault="00D225B6">
            <w:pPr>
              <w:widowControl w:val="0"/>
              <w:spacing w:after="0" w:line="240" w:lineRule="auto"/>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или</w:t>
            </w:r>
          </w:p>
          <w:p w14:paraId="4C4E4481" w14:textId="77777777" w:rsidR="00247C5B" w:rsidRDefault="00D225B6">
            <w:pPr>
              <w:widowControl w:val="0"/>
              <w:spacing w:after="0" w:line="240" w:lineRule="auto"/>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Среднее профессиональное образование – программы подготовки квалифицированных рабочих</w:t>
            </w:r>
          </w:p>
        </w:tc>
      </w:tr>
      <w:tr w:rsidR="00247C5B" w14:paraId="17B27704" w14:textId="77777777">
        <w:trPr>
          <w:trHeight w:val="20"/>
          <w:jc w:val="center"/>
        </w:trPr>
        <w:tc>
          <w:tcPr>
            <w:tcW w:w="901" w:type="pct"/>
          </w:tcPr>
          <w:p w14:paraId="2956F072"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Опыт практической работы</w:t>
            </w:r>
          </w:p>
        </w:tc>
        <w:tc>
          <w:tcPr>
            <w:tcW w:w="4099" w:type="pct"/>
          </w:tcPr>
          <w:p w14:paraId="075309FA" w14:textId="77777777" w:rsidR="00247C5B" w:rsidRDefault="00D225B6">
            <w:pPr>
              <w:widowControl w:val="0"/>
              <w:spacing w:after="0" w:line="240" w:lineRule="auto"/>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Не менее шести месяцев по профессии с более низким (предыдущим) разрядом (за исключением минимального разряда по профессии, установленного в организации)</w:t>
            </w:r>
          </w:p>
        </w:tc>
      </w:tr>
    </w:tbl>
    <w:p w14:paraId="348C9AF6" w14:textId="77777777" w:rsidR="00247C5B" w:rsidRDefault="00247C5B">
      <w:pPr>
        <w:widowControl w:val="0"/>
        <w:spacing w:after="0" w:line="240" w:lineRule="auto"/>
        <w:rPr>
          <w:rFonts w:ascii="Times New Roman" w:eastAsia="Times New Roman" w:hAnsi="Times New Roman" w:cs="Times New Roman"/>
          <w:sz w:val="24"/>
        </w:rPr>
      </w:pPr>
    </w:p>
    <w:tbl>
      <w:tblPr>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837"/>
        <w:gridCol w:w="8358"/>
      </w:tblGrid>
      <w:tr w:rsidR="00247C5B" w14:paraId="370F6105" w14:textId="77777777">
        <w:trPr>
          <w:trHeight w:val="20"/>
          <w:jc w:val="center"/>
        </w:trPr>
        <w:tc>
          <w:tcPr>
            <w:tcW w:w="901" w:type="pct"/>
          </w:tcPr>
          <w:p w14:paraId="1121A64A"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Особые условия допуска к работе</w:t>
            </w:r>
          </w:p>
        </w:tc>
        <w:tc>
          <w:tcPr>
            <w:tcW w:w="4099" w:type="pct"/>
          </w:tcPr>
          <w:p w14:paraId="52F50CF8"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Прохождение обязательных предварительных и периодических медицинских осмотров</w:t>
            </w:r>
            <w:r>
              <w:rPr>
                <w:rFonts w:ascii="Times New Roman" w:eastAsia="Times New Roman" w:hAnsi="Times New Roman" w:cs="Times New Roman"/>
                <w:sz w:val="24"/>
                <w:szCs w:val="24"/>
                <w:highlight w:val="white"/>
                <w:vertAlign w:val="superscript"/>
              </w:rPr>
              <w:endnoteReference w:id="4"/>
            </w:r>
          </w:p>
          <w:p w14:paraId="6A15B9BA"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Прохождение обязательного психиатрического освидетельствования (при необходимости)</w:t>
            </w:r>
            <w:r>
              <w:rPr>
                <w:rFonts w:ascii="Times New Roman" w:eastAsia="Times New Roman" w:hAnsi="Times New Roman" w:cs="Times New Roman"/>
                <w:sz w:val="24"/>
                <w:szCs w:val="24"/>
                <w:highlight w:val="white"/>
                <w:vertAlign w:val="superscript"/>
              </w:rPr>
              <w:endnoteReference w:id="5"/>
            </w:r>
          </w:p>
          <w:p w14:paraId="613A55B8"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Прохождение обучения по охране труда и проверки знания требований охраны труда</w:t>
            </w:r>
            <w:r>
              <w:rPr>
                <w:rFonts w:ascii="Times New Roman" w:eastAsia="Times New Roman" w:hAnsi="Times New Roman" w:cs="Times New Roman"/>
                <w:sz w:val="24"/>
                <w:szCs w:val="24"/>
                <w:highlight w:val="white"/>
                <w:vertAlign w:val="superscript"/>
              </w:rPr>
              <w:endnoteReference w:id="6"/>
            </w:r>
          </w:p>
          <w:p w14:paraId="4D0711C1"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Прохождение обучения и проверки знаний требований промышленной безопасности (при необходимости)</w:t>
            </w:r>
            <w:r>
              <w:rPr>
                <w:rFonts w:ascii="Times New Roman" w:eastAsia="Times New Roman" w:hAnsi="Times New Roman" w:cs="Times New Roman"/>
                <w:sz w:val="24"/>
                <w:szCs w:val="24"/>
                <w:highlight w:val="white"/>
                <w:vertAlign w:val="superscript"/>
              </w:rPr>
              <w:endnoteReference w:id="7"/>
            </w:r>
            <w:r>
              <w:rPr>
                <w:rFonts w:ascii="Times New Roman" w:eastAsia="Times New Roman" w:hAnsi="Times New Roman" w:cs="Times New Roman"/>
                <w:sz w:val="24"/>
                <w:szCs w:val="24"/>
                <w:highlight w:val="white"/>
                <w:vertAlign w:val="superscript"/>
              </w:rPr>
              <w:t>,</w:t>
            </w:r>
            <w:r>
              <w:rPr>
                <w:rFonts w:ascii="Times New Roman" w:eastAsia="Times New Roman" w:hAnsi="Times New Roman" w:cs="Times New Roman"/>
                <w:sz w:val="24"/>
                <w:szCs w:val="24"/>
                <w:highlight w:val="white"/>
                <w:vertAlign w:val="superscript"/>
              </w:rPr>
              <w:endnoteReference w:id="8"/>
            </w:r>
            <w:r>
              <w:rPr>
                <w:rFonts w:ascii="Times New Roman" w:eastAsia="Times New Roman" w:hAnsi="Times New Roman" w:cs="Times New Roman"/>
                <w:sz w:val="24"/>
                <w:szCs w:val="24"/>
                <w:highlight w:val="white"/>
                <w:vertAlign w:val="superscript"/>
              </w:rPr>
              <w:t>,</w:t>
            </w:r>
            <w:r>
              <w:rPr>
                <w:rFonts w:ascii="Times New Roman" w:eastAsia="Times New Roman" w:hAnsi="Times New Roman" w:cs="Times New Roman"/>
                <w:sz w:val="24"/>
                <w:szCs w:val="24"/>
                <w:highlight w:val="white"/>
                <w:vertAlign w:val="superscript"/>
              </w:rPr>
              <w:endnoteReference w:id="9"/>
            </w:r>
          </w:p>
          <w:p w14:paraId="7D6CC3A2"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Прохождение обучения мерам пожарной безопасности</w:t>
            </w:r>
            <w:r>
              <w:rPr>
                <w:rFonts w:ascii="Times New Roman" w:eastAsia="Times New Roman" w:hAnsi="Times New Roman" w:cs="Times New Roman"/>
                <w:sz w:val="24"/>
                <w:szCs w:val="24"/>
                <w:highlight w:val="white"/>
                <w:vertAlign w:val="superscript"/>
              </w:rPr>
              <w:endnoteReference w:id="10"/>
            </w:r>
            <w:r>
              <w:rPr>
                <w:rFonts w:ascii="Times New Roman" w:eastAsia="Times New Roman" w:hAnsi="Times New Roman" w:cs="Times New Roman"/>
                <w:sz w:val="24"/>
                <w:szCs w:val="24"/>
                <w:highlight w:val="white"/>
              </w:rPr>
              <w:t xml:space="preserve"> </w:t>
            </w:r>
          </w:p>
          <w:p w14:paraId="447425C4"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Прохождение обучения безопасным методам и приемам выполнения работ в электроустановках, а также проверки знаний требований безопасности, предъявляемых к организации и выполнению работ в электроустановках, с присвоением группы по электробезопасности в соответствии с выполняемой работой</w:t>
            </w:r>
            <w:r>
              <w:rPr>
                <w:rFonts w:ascii="Times New Roman" w:eastAsia="Times New Roman" w:hAnsi="Times New Roman" w:cs="Times New Roman"/>
                <w:sz w:val="24"/>
                <w:szCs w:val="24"/>
                <w:highlight w:val="white"/>
                <w:vertAlign w:val="superscript"/>
              </w:rPr>
              <w:t xml:space="preserve"> </w:t>
            </w:r>
            <w:r>
              <w:rPr>
                <w:rFonts w:ascii="Times New Roman" w:eastAsia="Times New Roman" w:hAnsi="Times New Roman" w:cs="Times New Roman"/>
                <w:sz w:val="24"/>
                <w:szCs w:val="24"/>
                <w:highlight w:val="white"/>
                <w:vertAlign w:val="superscript"/>
              </w:rPr>
              <w:endnoteReference w:id="11"/>
            </w:r>
          </w:p>
          <w:p w14:paraId="568B631C"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Наличие специального допуска для выполнения работ на высоте 1,8 м и более</w:t>
            </w:r>
            <w:r>
              <w:rPr>
                <w:rFonts w:ascii="Times New Roman" w:eastAsia="Times New Roman" w:hAnsi="Times New Roman" w:cs="Times New Roman"/>
                <w:sz w:val="24"/>
                <w:szCs w:val="24"/>
                <w:highlight w:val="white"/>
                <w:vertAlign w:val="superscript"/>
              </w:rPr>
              <w:endnoteReference w:id="12"/>
            </w:r>
            <w:r>
              <w:rPr>
                <w:rFonts w:ascii="Times New Roman" w:eastAsia="Times New Roman" w:hAnsi="Times New Roman" w:cs="Times New Roman"/>
                <w:sz w:val="24"/>
                <w:szCs w:val="24"/>
                <w:highlight w:val="white"/>
              </w:rPr>
              <w:t xml:space="preserve"> (при необходимости)</w:t>
            </w:r>
          </w:p>
          <w:p w14:paraId="2F944704"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Лица не моложе 18 лет</w:t>
            </w:r>
            <w:r>
              <w:rPr>
                <w:rFonts w:ascii="Times New Roman" w:eastAsia="Times New Roman" w:hAnsi="Times New Roman" w:cs="Times New Roman"/>
                <w:sz w:val="24"/>
                <w:szCs w:val="24"/>
                <w:highlight w:val="white"/>
                <w:vertAlign w:val="superscript"/>
              </w:rPr>
              <w:endnoteReference w:id="13"/>
            </w:r>
          </w:p>
        </w:tc>
      </w:tr>
      <w:tr w:rsidR="00247C5B" w14:paraId="13AB2089" w14:textId="77777777">
        <w:trPr>
          <w:trHeight w:val="20"/>
          <w:jc w:val="center"/>
        </w:trPr>
        <w:tc>
          <w:tcPr>
            <w:tcW w:w="901" w:type="pct"/>
          </w:tcPr>
          <w:p w14:paraId="6409C80B"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Другие характеристики</w:t>
            </w:r>
          </w:p>
        </w:tc>
        <w:tc>
          <w:tcPr>
            <w:tcW w:w="4099" w:type="pct"/>
          </w:tcPr>
          <w:p w14:paraId="664C35EB" w14:textId="77777777" w:rsidR="00247C5B" w:rsidRDefault="00D225B6">
            <w:pPr>
              <w:widowControl w:val="0"/>
              <w:spacing w:after="0" w:line="240" w:lineRule="auto"/>
              <w:rPr>
                <w:rFonts w:ascii="Times New Roman" w:eastAsia="Times New Roman" w:hAnsi="Times New Roman" w:cs="Times New Roman"/>
                <w:sz w:val="24"/>
                <w:highlight w:val="white"/>
              </w:rPr>
            </w:pPr>
            <w:r>
              <w:rPr>
                <w:rFonts w:ascii="Times New Roman" w:eastAsia="Times New Roman" w:hAnsi="Times New Roman" w:cs="Times New Roman"/>
                <w:sz w:val="24"/>
                <w:szCs w:val="24"/>
                <w:highlight w:val="white"/>
              </w:rPr>
              <w:t xml:space="preserve">Для машинистов газотурбинных установок 4‑го разряда – ведение режима работы оборудования газотурбинной установки единичной мощностью до </w:t>
            </w:r>
            <w:r>
              <w:rPr>
                <w:rFonts w:ascii="Times New Roman" w:eastAsia="Times New Roman" w:hAnsi="Times New Roman" w:cs="Times New Roman"/>
                <w:sz w:val="24"/>
                <w:szCs w:val="24"/>
                <w:highlight w:val="white"/>
              </w:rPr>
              <w:lastRenderedPageBreak/>
              <w:t>10 тыс. кВт или несколькими газотурбинными установками (станциями) суммарной мощностью до 10 тыс. кВт (включительно)</w:t>
            </w:r>
          </w:p>
          <w:p w14:paraId="14BD761B" w14:textId="77777777" w:rsidR="00247C5B" w:rsidRDefault="00D225B6">
            <w:pPr>
              <w:widowControl w:val="0"/>
              <w:spacing w:after="0" w:line="240" w:lineRule="auto"/>
              <w:rPr>
                <w:rFonts w:ascii="Times New Roman" w:eastAsia="Times New Roman" w:hAnsi="Times New Roman" w:cs="Times New Roman"/>
                <w:sz w:val="24"/>
                <w:highlight w:val="white"/>
              </w:rPr>
            </w:pPr>
            <w:r>
              <w:rPr>
                <w:rFonts w:ascii="Times New Roman" w:eastAsia="Times New Roman" w:hAnsi="Times New Roman" w:cs="Times New Roman"/>
                <w:sz w:val="24"/>
                <w:szCs w:val="24"/>
                <w:highlight w:val="white"/>
              </w:rPr>
              <w:t>Для машинистов газотурбинных установок 5‑го разряда – ведение режима работы оборудования газотурбинной установки единичной мощностью свыше 10 до 50 тыс. кВт или несколькими газотурбинными установками (станциями) суммарной мощностью свыше 10 до 50 тыс. кВт (включительно)</w:t>
            </w:r>
          </w:p>
          <w:p w14:paraId="43689558"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Для машинистов газотурбинных установок 6‑го разряда – ведение режима работы оборудования газотурбинной установки единичной мощностью свыше 50 до 100 тыс. кВт или несколькими газотурбинными установками (станциями) суммарной мощностью свыше 50 до 100 тыс. кВт (включительно)</w:t>
            </w:r>
          </w:p>
          <w:p w14:paraId="1E3618E7"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Для машинистов газотурбинных установок 7‑го разряда – ведение режима работы оборудования газотурбинной установки единичной мощностью свыше 100 тыс. кВт или несколькими газотурбинными установками (станциями) суммарной мощностью свыше 100 тыс. кВт</w:t>
            </w:r>
          </w:p>
          <w:p w14:paraId="1C6617C8"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highlight w:val="white"/>
              </w:rPr>
              <w:t>При выполнении работ под руководством машиниста газотурбинных установок более высокой квалификации тарификация производится на группу ниже при соответствующих мощностях газотурбинных установок</w:t>
            </w:r>
          </w:p>
        </w:tc>
      </w:tr>
    </w:tbl>
    <w:p w14:paraId="270BE92F" w14:textId="77777777" w:rsidR="00247C5B" w:rsidRDefault="00247C5B">
      <w:pPr>
        <w:widowControl w:val="0"/>
        <w:spacing w:after="0" w:line="240" w:lineRule="auto"/>
        <w:rPr>
          <w:rFonts w:ascii="Times New Roman" w:eastAsia="Times New Roman" w:hAnsi="Times New Roman" w:cs="Times New Roman"/>
          <w:b/>
          <w:sz w:val="24"/>
          <w:szCs w:val="24"/>
        </w:rPr>
      </w:pPr>
    </w:p>
    <w:p w14:paraId="0EFD7982"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Справочная информация</w:t>
      </w:r>
    </w:p>
    <w:p w14:paraId="2D2B2401" w14:textId="77777777" w:rsidR="00247C5B" w:rsidRDefault="00247C5B">
      <w:pPr>
        <w:widowControl w:val="0"/>
        <w:spacing w:after="0" w:line="240" w:lineRule="auto"/>
        <w:rPr>
          <w:rFonts w:ascii="Times New Roman" w:eastAsia="Times New Roman" w:hAnsi="Times New Roman" w:cs="Times New Roman"/>
          <w:b/>
          <w:sz w:val="24"/>
          <w:szCs w:val="24"/>
        </w:rPr>
      </w:pPr>
    </w:p>
    <w:tbl>
      <w:tblPr>
        <w:tblpPr w:leftFromText="180" w:rightFromText="180" w:vertAnchor="text" w:tblpXSpec="center" w:tblpY="1"/>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837"/>
        <w:gridCol w:w="1136"/>
        <w:gridCol w:w="7222"/>
      </w:tblGrid>
      <w:tr w:rsidR="00247C5B" w14:paraId="26F01E00" w14:textId="77777777">
        <w:trPr>
          <w:trHeight w:val="20"/>
        </w:trPr>
        <w:tc>
          <w:tcPr>
            <w:tcW w:w="901" w:type="pct"/>
            <w:vAlign w:val="center"/>
          </w:tcPr>
          <w:p w14:paraId="6B11018B" w14:textId="77777777" w:rsidR="00247C5B" w:rsidRDefault="00D225B6">
            <w:pPr>
              <w:widowControl w:val="0"/>
              <w:spacing w:after="0"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Наименование документа</w:t>
            </w:r>
          </w:p>
        </w:tc>
        <w:tc>
          <w:tcPr>
            <w:tcW w:w="557" w:type="pct"/>
            <w:vAlign w:val="center"/>
          </w:tcPr>
          <w:p w14:paraId="067520C5" w14:textId="77777777" w:rsidR="00247C5B" w:rsidRDefault="00D225B6">
            <w:pPr>
              <w:widowControl w:val="0"/>
              <w:spacing w:after="0"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Код</w:t>
            </w:r>
          </w:p>
        </w:tc>
        <w:tc>
          <w:tcPr>
            <w:tcW w:w="3542" w:type="pct"/>
            <w:vAlign w:val="center"/>
          </w:tcPr>
          <w:p w14:paraId="5676CF00" w14:textId="77777777" w:rsidR="00247C5B" w:rsidRDefault="00D225B6">
            <w:pPr>
              <w:widowControl w:val="0"/>
              <w:spacing w:after="0"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Наименование начальной группы, должности, профессии или специальности, направления подготовки</w:t>
            </w:r>
          </w:p>
        </w:tc>
      </w:tr>
      <w:tr w:rsidR="00247C5B" w14:paraId="1BB9F2BA" w14:textId="77777777">
        <w:trPr>
          <w:trHeight w:val="20"/>
        </w:trPr>
        <w:tc>
          <w:tcPr>
            <w:tcW w:w="901" w:type="pct"/>
          </w:tcPr>
          <w:p w14:paraId="64BBA829"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ОКЗ</w:t>
            </w:r>
          </w:p>
        </w:tc>
        <w:tc>
          <w:tcPr>
            <w:tcW w:w="557" w:type="pct"/>
          </w:tcPr>
          <w:p w14:paraId="0E2F15A6"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3131</w:t>
            </w:r>
          </w:p>
        </w:tc>
        <w:tc>
          <w:tcPr>
            <w:tcW w:w="3542" w:type="pct"/>
          </w:tcPr>
          <w:p w14:paraId="3F5E323C"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Операторы установок по выработке электроэнергии</w:t>
            </w:r>
          </w:p>
        </w:tc>
      </w:tr>
      <w:tr w:rsidR="00247C5B" w14:paraId="5A0F2A86" w14:textId="77777777">
        <w:trPr>
          <w:trHeight w:val="20"/>
        </w:trPr>
        <w:tc>
          <w:tcPr>
            <w:tcW w:w="901" w:type="pct"/>
          </w:tcPr>
          <w:p w14:paraId="47A1959F" w14:textId="77777777" w:rsidR="00247C5B" w:rsidRDefault="00D225B6">
            <w:pPr>
              <w:widowControl w:val="0"/>
              <w:tabs>
                <w:tab w:val="left" w:pos="1190"/>
              </w:tabs>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ЕТКС</w:t>
            </w:r>
            <w:r>
              <w:rPr>
                <w:rFonts w:ascii="Times New Roman" w:eastAsia="Times New Roman" w:hAnsi="Times New Roman" w:cs="Times New Roman"/>
                <w:sz w:val="24"/>
                <w:szCs w:val="24"/>
                <w:highlight w:val="white"/>
                <w:vertAlign w:val="superscript"/>
              </w:rPr>
              <w:endnoteReference w:id="14"/>
            </w:r>
          </w:p>
        </w:tc>
        <w:tc>
          <w:tcPr>
            <w:tcW w:w="557" w:type="pct"/>
          </w:tcPr>
          <w:p w14:paraId="1F1D4370"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11</w:t>
            </w:r>
          </w:p>
        </w:tc>
        <w:tc>
          <w:tcPr>
            <w:tcW w:w="3542" w:type="pct"/>
          </w:tcPr>
          <w:p w14:paraId="40B0CF58"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Машинист газотурбинных установок </w:t>
            </w:r>
            <w:r>
              <w:rPr>
                <w:rFonts w:ascii="Times New Roman" w:eastAsia="Times New Roman" w:hAnsi="Times New Roman" w:cs="Times New Roman"/>
                <w:sz w:val="24"/>
                <w:szCs w:val="24"/>
              </w:rPr>
              <w:t>4–7‑</w:t>
            </w:r>
            <w:r>
              <w:rPr>
                <w:rFonts w:ascii="Times New Roman" w:eastAsia="Times New Roman" w:hAnsi="Times New Roman" w:cs="Times New Roman"/>
                <w:sz w:val="24"/>
                <w:szCs w:val="24"/>
                <w:highlight w:val="white"/>
              </w:rPr>
              <w:t>го разряда</w:t>
            </w:r>
          </w:p>
        </w:tc>
      </w:tr>
      <w:tr w:rsidR="00247C5B" w14:paraId="50597F78" w14:textId="77777777">
        <w:trPr>
          <w:trHeight w:val="20"/>
        </w:trPr>
        <w:tc>
          <w:tcPr>
            <w:tcW w:w="901" w:type="pct"/>
          </w:tcPr>
          <w:p w14:paraId="12DF426E"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ОКПДТР</w:t>
            </w:r>
            <w:r>
              <w:rPr>
                <w:rFonts w:ascii="Times New Roman" w:eastAsia="Times New Roman" w:hAnsi="Times New Roman" w:cs="Times New Roman"/>
                <w:sz w:val="24"/>
                <w:szCs w:val="24"/>
                <w:highlight w:val="white"/>
                <w:vertAlign w:val="superscript"/>
              </w:rPr>
              <w:endnoteReference w:id="15"/>
            </w:r>
          </w:p>
        </w:tc>
        <w:tc>
          <w:tcPr>
            <w:tcW w:w="557" w:type="pct"/>
          </w:tcPr>
          <w:p w14:paraId="2DDBB22B"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102138</w:t>
            </w:r>
          </w:p>
        </w:tc>
        <w:tc>
          <w:tcPr>
            <w:tcW w:w="3542" w:type="pct"/>
          </w:tcPr>
          <w:p w14:paraId="604EF6A8"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Машинист газотурбинных установок</w:t>
            </w:r>
          </w:p>
        </w:tc>
      </w:tr>
      <w:tr w:rsidR="00247C5B" w14:paraId="7A95C31C" w14:textId="77777777">
        <w:trPr>
          <w:trHeight w:val="20"/>
        </w:trPr>
        <w:tc>
          <w:tcPr>
            <w:tcW w:w="901" w:type="pct"/>
            <w:vMerge w:val="restart"/>
          </w:tcPr>
          <w:p w14:paraId="147C02C7"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Перечни СПО</w:t>
            </w:r>
            <w:r>
              <w:rPr>
                <w:rFonts w:ascii="Times New Roman" w:eastAsia="Times New Roman" w:hAnsi="Times New Roman" w:cs="Times New Roman"/>
                <w:sz w:val="24"/>
                <w:vertAlign w:val="superscript"/>
              </w:rPr>
              <w:endnoteReference w:id="16"/>
            </w:r>
          </w:p>
        </w:tc>
        <w:tc>
          <w:tcPr>
            <w:tcW w:w="557" w:type="pct"/>
          </w:tcPr>
          <w:p w14:paraId="695AA3EF"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13.01.10</w:t>
            </w:r>
          </w:p>
        </w:tc>
        <w:tc>
          <w:tcPr>
            <w:tcW w:w="3542" w:type="pct"/>
          </w:tcPr>
          <w:p w14:paraId="555009D3"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Электромонтер по ремонту и обслуживанию электрооборудования (по отраслям)</w:t>
            </w:r>
          </w:p>
        </w:tc>
      </w:tr>
      <w:tr w:rsidR="00247C5B" w14:paraId="11F73722" w14:textId="77777777">
        <w:trPr>
          <w:trHeight w:val="20"/>
        </w:trPr>
        <w:tc>
          <w:tcPr>
            <w:tcW w:w="901" w:type="pct"/>
            <w:vMerge/>
          </w:tcPr>
          <w:p w14:paraId="5E6AF2BF" w14:textId="77777777" w:rsidR="00247C5B" w:rsidRDefault="00247C5B">
            <w:pPr>
              <w:widowControl w:val="0"/>
              <w:spacing w:after="0" w:line="240" w:lineRule="auto"/>
              <w:rPr>
                <w:rFonts w:ascii="Times New Roman" w:eastAsia="Times New Roman" w:hAnsi="Times New Roman" w:cs="Times New Roman"/>
                <w:sz w:val="24"/>
              </w:rPr>
            </w:pPr>
          </w:p>
        </w:tc>
        <w:tc>
          <w:tcPr>
            <w:tcW w:w="557" w:type="pct"/>
          </w:tcPr>
          <w:p w14:paraId="47EF60AE"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13.01.15</w:t>
            </w:r>
          </w:p>
        </w:tc>
        <w:tc>
          <w:tcPr>
            <w:tcW w:w="3542" w:type="pct"/>
          </w:tcPr>
          <w:p w14:paraId="455CBE24"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Машинист энергоблока</w:t>
            </w:r>
          </w:p>
        </w:tc>
      </w:tr>
      <w:tr w:rsidR="00247C5B" w14:paraId="1F3353A9" w14:textId="77777777">
        <w:trPr>
          <w:trHeight w:val="20"/>
        </w:trPr>
        <w:tc>
          <w:tcPr>
            <w:tcW w:w="901" w:type="pct"/>
            <w:vMerge/>
          </w:tcPr>
          <w:p w14:paraId="540AD4D7" w14:textId="77777777" w:rsidR="00247C5B" w:rsidRDefault="00247C5B">
            <w:pPr>
              <w:widowControl w:val="0"/>
              <w:spacing w:after="0" w:line="240" w:lineRule="auto"/>
              <w:rPr>
                <w:rFonts w:ascii="Times New Roman" w:eastAsia="Times New Roman" w:hAnsi="Times New Roman" w:cs="Times New Roman"/>
                <w:sz w:val="24"/>
              </w:rPr>
            </w:pPr>
          </w:p>
        </w:tc>
        <w:tc>
          <w:tcPr>
            <w:tcW w:w="557" w:type="pct"/>
          </w:tcPr>
          <w:p w14:paraId="3E940C81"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13.01.16</w:t>
            </w:r>
          </w:p>
        </w:tc>
        <w:tc>
          <w:tcPr>
            <w:tcW w:w="3542" w:type="pct"/>
          </w:tcPr>
          <w:p w14:paraId="50B086E1"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Электромонтер по техническому обслуживанию и ремонту оборудования подстанций и сетей</w:t>
            </w:r>
          </w:p>
        </w:tc>
      </w:tr>
      <w:tr w:rsidR="00247C5B" w14:paraId="44A1396B" w14:textId="77777777">
        <w:trPr>
          <w:trHeight w:val="20"/>
        </w:trPr>
        <w:tc>
          <w:tcPr>
            <w:tcW w:w="901" w:type="pct"/>
            <w:vMerge/>
          </w:tcPr>
          <w:p w14:paraId="0F1D3FC8" w14:textId="77777777" w:rsidR="00247C5B" w:rsidRDefault="00247C5B">
            <w:pPr>
              <w:widowControl w:val="0"/>
              <w:spacing w:after="0" w:line="240" w:lineRule="auto"/>
              <w:rPr>
                <w:rFonts w:ascii="Times New Roman" w:eastAsia="Times New Roman" w:hAnsi="Times New Roman" w:cs="Times New Roman"/>
                <w:sz w:val="24"/>
              </w:rPr>
            </w:pPr>
          </w:p>
        </w:tc>
        <w:tc>
          <w:tcPr>
            <w:tcW w:w="557" w:type="pct"/>
          </w:tcPr>
          <w:p w14:paraId="702496C6"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13.01.17</w:t>
            </w:r>
          </w:p>
        </w:tc>
        <w:tc>
          <w:tcPr>
            <w:tcW w:w="3542" w:type="pct"/>
          </w:tcPr>
          <w:p w14:paraId="46B90FD5" w14:textId="77777777" w:rsidR="00247C5B" w:rsidRDefault="00D225B6">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Электрослесарь по ремонту оборудования электростанций</w:t>
            </w:r>
          </w:p>
        </w:tc>
      </w:tr>
    </w:tbl>
    <w:p w14:paraId="78248BF1" w14:textId="77777777" w:rsidR="00247C5B" w:rsidRDefault="00247C5B">
      <w:pPr>
        <w:widowControl w:val="0"/>
        <w:spacing w:after="0" w:line="240" w:lineRule="auto"/>
        <w:rPr>
          <w:rFonts w:ascii="Times New Roman" w:eastAsia="Times New Roman" w:hAnsi="Times New Roman" w:cs="Times New Roman"/>
          <w:b/>
          <w:sz w:val="24"/>
          <w:szCs w:val="24"/>
        </w:rPr>
      </w:pPr>
    </w:p>
    <w:p w14:paraId="2D19A718" w14:textId="77777777" w:rsidR="00247C5B" w:rsidRDefault="00D225B6">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3.1.1. Трудовая функция</w:t>
      </w:r>
    </w:p>
    <w:p w14:paraId="4C2C1803" w14:textId="77777777" w:rsidR="00247C5B" w:rsidRDefault="00247C5B">
      <w:pPr>
        <w:widowControl w:val="0"/>
        <w:spacing w:after="0" w:line="240" w:lineRule="auto"/>
        <w:rPr>
          <w:rFonts w:ascii="Times New Roman" w:eastAsia="Times New Roman" w:hAnsi="Times New Roman" w:cs="Times New Roman"/>
          <w:b/>
          <w:sz w:val="24"/>
          <w:szCs w:val="24"/>
        </w:rPr>
      </w:pPr>
    </w:p>
    <w:tbl>
      <w:tblPr>
        <w:tblW w:w="5000" w:type="pct"/>
        <w:jc w:val="center"/>
        <w:tblLook w:val="01E0" w:firstRow="1" w:lastRow="1" w:firstColumn="1" w:lastColumn="1" w:noHBand="0" w:noVBand="0"/>
      </w:tblPr>
      <w:tblGrid>
        <w:gridCol w:w="1543"/>
        <w:gridCol w:w="5261"/>
        <w:gridCol w:w="567"/>
        <w:gridCol w:w="959"/>
        <w:gridCol w:w="1452"/>
        <w:gridCol w:w="418"/>
      </w:tblGrid>
      <w:tr w:rsidR="00247C5B" w14:paraId="32A5BED4" w14:textId="77777777">
        <w:trPr>
          <w:jc w:val="center"/>
        </w:trPr>
        <w:tc>
          <w:tcPr>
            <w:tcW w:w="756" w:type="pct"/>
            <w:tcBorders>
              <w:top w:val="none" w:sz="4" w:space="0" w:color="000000"/>
              <w:left w:val="none" w:sz="4" w:space="0" w:color="000000"/>
              <w:bottom w:val="none" w:sz="4" w:space="0" w:color="000000"/>
              <w:right w:val="single" w:sz="4" w:space="0" w:color="808080"/>
            </w:tcBorders>
            <w:vAlign w:val="center"/>
          </w:tcPr>
          <w:p w14:paraId="52A21231" w14:textId="77777777" w:rsidR="00247C5B" w:rsidRDefault="00D225B6">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Наименование</w:t>
            </w:r>
          </w:p>
        </w:tc>
        <w:tc>
          <w:tcPr>
            <w:tcW w:w="2579" w:type="pct"/>
            <w:tcBorders>
              <w:top w:val="single" w:sz="4" w:space="0" w:color="808080"/>
              <w:left w:val="single" w:sz="4" w:space="0" w:color="808080"/>
              <w:bottom w:val="single" w:sz="4" w:space="0" w:color="808080"/>
              <w:right w:val="single" w:sz="4" w:space="0" w:color="808080"/>
            </w:tcBorders>
          </w:tcPr>
          <w:p w14:paraId="2EA0B93E"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технического состояния и обслуживание оборудования ЭСН с ГТД нефтегазовой отрасли</w:t>
            </w:r>
          </w:p>
        </w:tc>
        <w:tc>
          <w:tcPr>
            <w:tcW w:w="278" w:type="pct"/>
            <w:tcBorders>
              <w:top w:val="none" w:sz="4" w:space="0" w:color="000000"/>
              <w:left w:val="single" w:sz="4" w:space="0" w:color="808080"/>
              <w:bottom w:val="none" w:sz="4" w:space="0" w:color="000000"/>
              <w:right w:val="single" w:sz="4" w:space="0" w:color="808080"/>
            </w:tcBorders>
            <w:vAlign w:val="center"/>
          </w:tcPr>
          <w:p w14:paraId="66EF5863" w14:textId="77777777" w:rsidR="00247C5B" w:rsidRDefault="00D225B6">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Код</w:t>
            </w:r>
          </w:p>
        </w:tc>
        <w:tc>
          <w:tcPr>
            <w:tcW w:w="470" w:type="pct"/>
            <w:tcBorders>
              <w:top w:val="single" w:sz="4" w:space="0" w:color="808080"/>
              <w:left w:val="single" w:sz="4" w:space="0" w:color="808080"/>
              <w:bottom w:val="single" w:sz="4" w:space="0" w:color="808080"/>
              <w:right w:val="single" w:sz="4" w:space="0" w:color="808080"/>
            </w:tcBorders>
            <w:vAlign w:val="center"/>
          </w:tcPr>
          <w:p w14:paraId="071EB824" w14:textId="77777777" w:rsidR="00247C5B" w:rsidRDefault="00D225B6">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w:t>
            </w:r>
            <w:r>
              <w:rPr>
                <w:rFonts w:ascii="Times New Roman" w:eastAsia="Times New Roman" w:hAnsi="Times New Roman" w:cs="Times New Roman"/>
                <w:sz w:val="24"/>
                <w:szCs w:val="24"/>
              </w:rPr>
              <w:t>/01.</w:t>
            </w:r>
            <w:r>
              <w:rPr>
                <w:rFonts w:ascii="Times New Roman" w:eastAsia="Times New Roman" w:hAnsi="Times New Roman" w:cs="Times New Roman"/>
                <w:sz w:val="24"/>
                <w:szCs w:val="24"/>
                <w:lang w:val="en-US"/>
              </w:rPr>
              <w:t>4</w:t>
            </w:r>
          </w:p>
        </w:tc>
        <w:tc>
          <w:tcPr>
            <w:tcW w:w="712" w:type="pct"/>
            <w:tcBorders>
              <w:top w:val="none" w:sz="4" w:space="0" w:color="000000"/>
              <w:left w:val="single" w:sz="4" w:space="0" w:color="808080"/>
              <w:bottom w:val="none" w:sz="4" w:space="0" w:color="000000"/>
              <w:right w:val="single" w:sz="4" w:space="0" w:color="808080"/>
            </w:tcBorders>
            <w:vAlign w:val="center"/>
          </w:tcPr>
          <w:p w14:paraId="408AFF51" w14:textId="77777777" w:rsidR="00247C5B" w:rsidRDefault="00D225B6">
            <w:pPr>
              <w:widowControl w:val="0"/>
              <w:spacing w:after="0" w:line="240" w:lineRule="auto"/>
              <w:jc w:val="cente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Уровень (подуровень) квалификации</w:t>
            </w:r>
          </w:p>
        </w:tc>
        <w:tc>
          <w:tcPr>
            <w:tcW w:w="205" w:type="pct"/>
            <w:tcBorders>
              <w:top w:val="single" w:sz="4" w:space="0" w:color="808080"/>
              <w:left w:val="single" w:sz="4" w:space="0" w:color="808080"/>
              <w:bottom w:val="single" w:sz="4" w:space="0" w:color="808080"/>
              <w:right w:val="single" w:sz="4" w:space="0" w:color="808080"/>
            </w:tcBorders>
            <w:vAlign w:val="center"/>
          </w:tcPr>
          <w:p w14:paraId="2F718FC8" w14:textId="77777777" w:rsidR="00247C5B" w:rsidRDefault="00D225B6">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w:t>
            </w:r>
          </w:p>
        </w:tc>
      </w:tr>
    </w:tbl>
    <w:p w14:paraId="1B969652" w14:textId="77777777" w:rsidR="00247C5B" w:rsidRDefault="00247C5B">
      <w:pPr>
        <w:widowControl w:val="0"/>
        <w:spacing w:after="0" w:line="240" w:lineRule="auto"/>
        <w:rPr>
          <w:rFonts w:ascii="Times New Roman" w:eastAsia="Times New Roman" w:hAnsi="Times New Roman" w:cs="Times New Roman"/>
          <w:b/>
          <w:sz w:val="24"/>
          <w:szCs w:val="24"/>
        </w:rPr>
      </w:pPr>
    </w:p>
    <w:tbl>
      <w:tblPr>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838"/>
        <w:gridCol w:w="8357"/>
      </w:tblGrid>
      <w:tr w:rsidR="00247C5B" w14:paraId="3595C49E" w14:textId="77777777">
        <w:trPr>
          <w:trHeight w:val="20"/>
          <w:jc w:val="center"/>
        </w:trPr>
        <w:tc>
          <w:tcPr>
            <w:tcW w:w="1838" w:type="dxa"/>
            <w:vMerge w:val="restart"/>
          </w:tcPr>
          <w:p w14:paraId="7B119051"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Трудовые действия</w:t>
            </w:r>
          </w:p>
        </w:tc>
        <w:tc>
          <w:tcPr>
            <w:tcW w:w="8357" w:type="dxa"/>
          </w:tcPr>
          <w:p w14:paraId="6BDA6D08"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Осмотр рабочего места на предмет соответствия требованиям охраны труда, наличия и исправности приспособлений, наличия запасных частей и инструмента, СИЗ, находящихся на рабочем месте, пожарного инвентаря и аптечки</w:t>
            </w:r>
          </w:p>
        </w:tc>
      </w:tr>
      <w:tr w:rsidR="00247C5B" w14:paraId="191B2DC4" w14:textId="77777777">
        <w:trPr>
          <w:trHeight w:val="20"/>
          <w:jc w:val="center"/>
        </w:trPr>
        <w:tc>
          <w:tcPr>
            <w:tcW w:w="1838" w:type="dxa"/>
            <w:vMerge/>
            <w:vAlign w:val="center"/>
          </w:tcPr>
          <w:p w14:paraId="4DA4ACD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tcPr>
          <w:p w14:paraId="4187FDAA"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основного и вспомогательного оборудования ЭСН c ГТД на отсутствие механических повреждений, посторонних шумов в работе механизмов, утечек газа и технических жидкостей</w:t>
            </w:r>
          </w:p>
        </w:tc>
      </w:tr>
      <w:tr w:rsidR="00247C5B" w14:paraId="2C21EA71" w14:textId="77777777">
        <w:trPr>
          <w:trHeight w:val="20"/>
          <w:jc w:val="center"/>
        </w:trPr>
        <w:tc>
          <w:tcPr>
            <w:tcW w:w="1838" w:type="dxa"/>
            <w:vMerge/>
            <w:vAlign w:val="center"/>
          </w:tcPr>
          <w:p w14:paraId="42B764D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tcPr>
          <w:p w14:paraId="10A52FA8"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Обход и осмотр основного и вспомогательного оборудования, трубопроводов, трубопроводной арматуры, изоляции, КИПиА, средств защиты, предохранительных приспособлений и блокировочных устройств, защитного заземления, сигнализации, ограждений, опор технологического оборудования, оснований фундаментов и сооружений ЭСН с ГТД на наличие и исправность</w:t>
            </w:r>
          </w:p>
        </w:tc>
      </w:tr>
      <w:tr w:rsidR="00247C5B" w14:paraId="7628A49A" w14:textId="77777777">
        <w:trPr>
          <w:trHeight w:val="20"/>
          <w:jc w:val="center"/>
        </w:trPr>
        <w:tc>
          <w:tcPr>
            <w:tcW w:w="1838" w:type="dxa"/>
            <w:vMerge/>
            <w:vAlign w:val="center"/>
          </w:tcPr>
          <w:p w14:paraId="2C2BC38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tcPr>
          <w:p w14:paraId="25F9AB2D"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исправности (работоспособности) системы пожаротушения (первичных средств пожаротушения, пожарных гидрантов, пожарных кранов)</w:t>
            </w:r>
          </w:p>
        </w:tc>
      </w:tr>
      <w:tr w:rsidR="00247C5B" w14:paraId="7EBE5CFD" w14:textId="77777777">
        <w:trPr>
          <w:trHeight w:val="20"/>
          <w:jc w:val="center"/>
        </w:trPr>
        <w:tc>
          <w:tcPr>
            <w:tcW w:w="1838" w:type="dxa"/>
            <w:vMerge/>
            <w:vAlign w:val="center"/>
          </w:tcPr>
          <w:p w14:paraId="103F9E2F"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tcPr>
          <w:p w14:paraId="73A43CD3"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исправности системы вентиляции и кондиционирования ЭСН с ГТД</w:t>
            </w:r>
          </w:p>
        </w:tc>
      </w:tr>
      <w:tr w:rsidR="00247C5B" w14:paraId="644B2804" w14:textId="77777777">
        <w:trPr>
          <w:trHeight w:val="20"/>
          <w:jc w:val="center"/>
        </w:trPr>
        <w:tc>
          <w:tcPr>
            <w:tcW w:w="1838" w:type="dxa"/>
            <w:vMerge/>
            <w:vAlign w:val="center"/>
          </w:tcPr>
          <w:p w14:paraId="68025D4E"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auto" w:fill="FFFFFF"/>
          </w:tcPr>
          <w:p w14:paraId="3DC25BDE"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Выявление и устранение неисправностей в работе основного и вспомогательного оборудования ЭСН с ГТД</w:t>
            </w:r>
          </w:p>
        </w:tc>
      </w:tr>
      <w:tr w:rsidR="00247C5B" w14:paraId="7072E83D" w14:textId="77777777">
        <w:trPr>
          <w:trHeight w:val="20"/>
          <w:jc w:val="center"/>
        </w:trPr>
        <w:tc>
          <w:tcPr>
            <w:tcW w:w="1838" w:type="dxa"/>
            <w:vMerge/>
            <w:vAlign w:val="center"/>
          </w:tcPr>
          <w:p w14:paraId="324B0F86"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auto" w:fill="FFFFFF"/>
          </w:tcPr>
          <w:p w14:paraId="049F5B01"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Ведение оперативной документации</w:t>
            </w:r>
            <w:r>
              <w:rPr>
                <w:rFonts w:ascii="Times New Roman" w:eastAsia="Times New Roman" w:hAnsi="Times New Roman" w:cs="Times New Roman"/>
                <w:sz w:val="24"/>
                <w:szCs w:val="24"/>
                <w:highlight w:val="white"/>
                <w:shd w:val="clear" w:color="FFFFFF" w:fill="FFFFFF"/>
              </w:rPr>
              <w:t xml:space="preserve"> по</w:t>
            </w:r>
            <w:r>
              <w:rPr>
                <w:rFonts w:ascii="Times New Roman" w:eastAsia="Times New Roman" w:hAnsi="Times New Roman" w:cs="Times New Roman"/>
                <w:sz w:val="24"/>
                <w:szCs w:val="24"/>
              </w:rPr>
              <w:t xml:space="preserve"> техническому состоянию и обслуживанию основного и вспомогательного оборудования ЭСН с ГТД</w:t>
            </w:r>
          </w:p>
        </w:tc>
      </w:tr>
      <w:tr w:rsidR="00247C5B" w14:paraId="312BFDEC" w14:textId="77777777">
        <w:trPr>
          <w:trHeight w:val="20"/>
          <w:jc w:val="center"/>
        </w:trPr>
        <w:tc>
          <w:tcPr>
            <w:tcW w:w="1838" w:type="dxa"/>
            <w:vMerge/>
            <w:vAlign w:val="center"/>
          </w:tcPr>
          <w:p w14:paraId="034452D1"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auto" w:fill="FFFFFF"/>
          </w:tcPr>
          <w:p w14:paraId="6F29C9B4"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Информирование непосредственного руководителя (работника более высокого уровня квалификации) о состоянии, работе и выявленных отклонениях от заданного режима работы основного и вспомогательного оборудования ЭСН с ГТД, а также возникновении аварийных и чрезвычайных ситуаций</w:t>
            </w:r>
          </w:p>
        </w:tc>
      </w:tr>
      <w:tr w:rsidR="00247C5B" w14:paraId="31408912" w14:textId="77777777">
        <w:trPr>
          <w:trHeight w:val="20"/>
          <w:jc w:val="center"/>
        </w:trPr>
        <w:tc>
          <w:tcPr>
            <w:tcW w:w="1838" w:type="dxa"/>
            <w:vMerge/>
            <w:vAlign w:val="center"/>
          </w:tcPr>
          <w:p w14:paraId="7FB91721" w14:textId="77777777" w:rsidR="00247C5B" w:rsidRDefault="00247C5B">
            <w:pPr>
              <w:widowControl w:val="0"/>
              <w:spacing w:after="0" w:line="240" w:lineRule="auto"/>
              <w:rPr>
                <w:rFonts w:ascii="Times New Roman" w:eastAsia="Times New Roman" w:hAnsi="Times New Roman" w:cs="Times New Roman"/>
                <w:sz w:val="24"/>
              </w:rPr>
            </w:pPr>
          </w:p>
        </w:tc>
        <w:tc>
          <w:tcPr>
            <w:tcW w:w="8357" w:type="dxa"/>
            <w:shd w:val="clear" w:color="FFFFFF" w:fill="FFFFFF"/>
          </w:tcPr>
          <w:p w14:paraId="7AB9495E"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Отбор проб масла и технических жидкостей для проведения лабораторных испытаний при проверке технического состояния и обслуживании оборудования ЭСН с ГТД</w:t>
            </w:r>
          </w:p>
        </w:tc>
      </w:tr>
      <w:tr w:rsidR="00247C5B" w14:paraId="52868CC6" w14:textId="77777777">
        <w:trPr>
          <w:trHeight w:val="20"/>
          <w:jc w:val="center"/>
        </w:trPr>
        <w:tc>
          <w:tcPr>
            <w:tcW w:w="1838" w:type="dxa"/>
            <w:vMerge w:val="restart"/>
          </w:tcPr>
          <w:p w14:paraId="13D73D00"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Необходимые умения</w:t>
            </w:r>
          </w:p>
        </w:tc>
        <w:tc>
          <w:tcPr>
            <w:tcW w:w="8357" w:type="dxa"/>
            <w:vAlign w:val="center"/>
          </w:tcPr>
          <w:p w14:paraId="434BEB16"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Оценивать технологические параметры работы основного и вспомогательного оборудования ЭСН с ГТД по показаниям КИПиА, средствам контроля и сигнализации</w:t>
            </w:r>
          </w:p>
        </w:tc>
      </w:tr>
      <w:tr w:rsidR="00247C5B" w14:paraId="5FBC7140" w14:textId="77777777">
        <w:trPr>
          <w:trHeight w:val="20"/>
          <w:jc w:val="center"/>
        </w:trPr>
        <w:tc>
          <w:tcPr>
            <w:tcW w:w="1838" w:type="dxa"/>
            <w:vMerge/>
            <w:vAlign w:val="center"/>
          </w:tcPr>
          <w:p w14:paraId="0ED36358"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vAlign w:val="center"/>
          </w:tcPr>
          <w:p w14:paraId="5E96F185"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Анализировать текущее состояние работающего и резервного оборудования ЭСН с ГТД</w:t>
            </w:r>
          </w:p>
        </w:tc>
      </w:tr>
      <w:tr w:rsidR="00247C5B" w14:paraId="3C23A16B" w14:textId="77777777">
        <w:trPr>
          <w:trHeight w:val="20"/>
          <w:jc w:val="center"/>
        </w:trPr>
        <w:tc>
          <w:tcPr>
            <w:tcW w:w="1838" w:type="dxa"/>
            <w:vMerge/>
            <w:vAlign w:val="center"/>
          </w:tcPr>
          <w:p w14:paraId="5B51A0B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vAlign w:val="center"/>
          </w:tcPr>
          <w:p w14:paraId="658F0E47"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Применять техническую документацию общего и специализированного назначения</w:t>
            </w:r>
          </w:p>
        </w:tc>
      </w:tr>
      <w:tr w:rsidR="00247C5B" w14:paraId="73955312" w14:textId="77777777">
        <w:trPr>
          <w:trHeight w:val="20"/>
          <w:jc w:val="center"/>
        </w:trPr>
        <w:tc>
          <w:tcPr>
            <w:tcW w:w="1838" w:type="dxa"/>
            <w:vMerge/>
            <w:vAlign w:val="center"/>
          </w:tcPr>
          <w:p w14:paraId="3DF467B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vAlign w:val="center"/>
          </w:tcPr>
          <w:p w14:paraId="643C2CF3" w14:textId="77777777" w:rsidR="00247C5B" w:rsidRDefault="00D225B6" w:rsidP="00D2260D">
            <w:pPr>
              <w:widowControl w:val="0"/>
              <w:spacing w:after="0" w:line="233"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Проверять рабочее место на предмет соответствия требованиям охраны труда, наличия и исправности приспособлений, наличия запасных частей и инструмента, СИЗ, находящихся на рабочем месте, пожарного инвентаря и аптечки</w:t>
            </w:r>
          </w:p>
        </w:tc>
      </w:tr>
      <w:tr w:rsidR="00247C5B" w14:paraId="35570F5C" w14:textId="77777777">
        <w:trPr>
          <w:trHeight w:val="20"/>
          <w:jc w:val="center"/>
        </w:trPr>
        <w:tc>
          <w:tcPr>
            <w:tcW w:w="1838" w:type="dxa"/>
            <w:vMerge/>
            <w:vAlign w:val="center"/>
          </w:tcPr>
          <w:p w14:paraId="42A0CFD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vAlign w:val="center"/>
          </w:tcPr>
          <w:p w14:paraId="2E52B0D8"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Применять инвентарь и технические средства для поддержания чистоты и порядка на закрепленных производственных объектах и территории</w:t>
            </w:r>
          </w:p>
        </w:tc>
      </w:tr>
      <w:tr w:rsidR="00247C5B" w14:paraId="1B3769A0" w14:textId="77777777">
        <w:trPr>
          <w:trHeight w:val="20"/>
          <w:jc w:val="center"/>
        </w:trPr>
        <w:tc>
          <w:tcPr>
            <w:tcW w:w="1838" w:type="dxa"/>
            <w:vMerge/>
            <w:vAlign w:val="center"/>
          </w:tcPr>
          <w:p w14:paraId="67F4FB6F"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vAlign w:val="center"/>
          </w:tcPr>
          <w:p w14:paraId="3C5EC850"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Выявлять признаки возможных неисправностей в работе системы пожаротушения</w:t>
            </w:r>
          </w:p>
        </w:tc>
      </w:tr>
      <w:tr w:rsidR="00247C5B" w14:paraId="7D233486" w14:textId="77777777">
        <w:trPr>
          <w:trHeight w:val="20"/>
          <w:jc w:val="center"/>
        </w:trPr>
        <w:tc>
          <w:tcPr>
            <w:tcW w:w="1838" w:type="dxa"/>
            <w:vMerge/>
            <w:vAlign w:val="center"/>
          </w:tcPr>
          <w:p w14:paraId="37DBDA52"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FFFFFF" w:fill="FFFFFF"/>
            <w:vAlign w:val="center"/>
          </w:tcPr>
          <w:p w14:paraId="0853424D"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Применять безопасные методы и приемы выполнения работ повышенной опасности</w:t>
            </w:r>
          </w:p>
        </w:tc>
      </w:tr>
      <w:tr w:rsidR="00247C5B" w14:paraId="625AD0CF" w14:textId="77777777">
        <w:trPr>
          <w:trHeight w:val="20"/>
          <w:jc w:val="center"/>
        </w:trPr>
        <w:tc>
          <w:tcPr>
            <w:tcW w:w="1838" w:type="dxa"/>
            <w:vMerge/>
            <w:vAlign w:val="center"/>
          </w:tcPr>
          <w:p w14:paraId="4AA2ED7E"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FFFFFF" w:fill="FFFFFF"/>
            <w:vAlign w:val="center"/>
          </w:tcPr>
          <w:p w14:paraId="677DDB81"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Оказывать первую помощь пострадавшим</w:t>
            </w:r>
          </w:p>
        </w:tc>
      </w:tr>
      <w:tr w:rsidR="00247C5B" w14:paraId="3A8773D2" w14:textId="77777777">
        <w:trPr>
          <w:trHeight w:val="20"/>
          <w:jc w:val="center"/>
        </w:trPr>
        <w:tc>
          <w:tcPr>
            <w:tcW w:w="1838" w:type="dxa"/>
            <w:vMerge/>
            <w:vAlign w:val="center"/>
          </w:tcPr>
          <w:p w14:paraId="51097315"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auto" w:fill="FFFFFF"/>
            <w:vAlign w:val="center"/>
          </w:tcPr>
          <w:p w14:paraId="7290DD51"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Применять средства индивидуальной и коллективной защиты</w:t>
            </w:r>
          </w:p>
        </w:tc>
      </w:tr>
      <w:tr w:rsidR="00247C5B" w14:paraId="0747A041" w14:textId="77777777">
        <w:trPr>
          <w:trHeight w:val="20"/>
          <w:jc w:val="center"/>
        </w:trPr>
        <w:tc>
          <w:tcPr>
            <w:tcW w:w="1838" w:type="dxa"/>
            <w:vMerge/>
            <w:vAlign w:val="center"/>
          </w:tcPr>
          <w:p w14:paraId="797321D1"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auto" w:fill="FFFFFF"/>
            <w:vAlign w:val="center"/>
          </w:tcPr>
          <w:p w14:paraId="50E549A8"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Определять механические повреждения основного и вспомогательного оборудования, трубопроводной арматуры, КИПиА, фундаментов и сооружений</w:t>
            </w:r>
          </w:p>
        </w:tc>
      </w:tr>
      <w:tr w:rsidR="00247C5B" w14:paraId="1DBB661C" w14:textId="77777777">
        <w:trPr>
          <w:trHeight w:val="20"/>
          <w:jc w:val="center"/>
        </w:trPr>
        <w:tc>
          <w:tcPr>
            <w:tcW w:w="1838" w:type="dxa"/>
            <w:vMerge/>
            <w:vAlign w:val="center"/>
          </w:tcPr>
          <w:p w14:paraId="61DB9881" w14:textId="77777777" w:rsidR="00247C5B" w:rsidRDefault="00247C5B">
            <w:pPr>
              <w:widowControl w:val="0"/>
              <w:spacing w:after="0" w:line="240" w:lineRule="auto"/>
              <w:rPr>
                <w:rFonts w:ascii="Times New Roman" w:eastAsia="Times New Roman" w:hAnsi="Times New Roman" w:cs="Times New Roman"/>
                <w:sz w:val="24"/>
              </w:rPr>
            </w:pPr>
          </w:p>
        </w:tc>
        <w:tc>
          <w:tcPr>
            <w:tcW w:w="8357" w:type="dxa"/>
            <w:shd w:val="clear" w:color="FFFFFF" w:fill="FFFFFF"/>
            <w:vAlign w:val="center"/>
          </w:tcPr>
          <w:p w14:paraId="40768439"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Пользоваться инвентарем и приспособлениями для отбора проб масла и технических жидкостей</w:t>
            </w:r>
          </w:p>
        </w:tc>
      </w:tr>
      <w:tr w:rsidR="00247C5B" w14:paraId="285C0B09" w14:textId="77777777">
        <w:trPr>
          <w:trHeight w:val="20"/>
          <w:jc w:val="center"/>
        </w:trPr>
        <w:tc>
          <w:tcPr>
            <w:tcW w:w="1838" w:type="dxa"/>
            <w:vMerge/>
            <w:vAlign w:val="center"/>
          </w:tcPr>
          <w:p w14:paraId="39490D20" w14:textId="77777777" w:rsidR="00247C5B" w:rsidRDefault="00247C5B">
            <w:pPr>
              <w:widowControl w:val="0"/>
              <w:spacing w:after="0" w:line="240" w:lineRule="auto"/>
              <w:rPr>
                <w:rFonts w:ascii="Times New Roman" w:eastAsia="Times New Roman" w:hAnsi="Times New Roman" w:cs="Times New Roman"/>
                <w:sz w:val="24"/>
              </w:rPr>
            </w:pPr>
          </w:p>
        </w:tc>
        <w:tc>
          <w:tcPr>
            <w:tcW w:w="8357" w:type="dxa"/>
            <w:shd w:val="clear" w:color="FFFFFF" w:fill="FFFFFF"/>
            <w:vAlign w:val="center"/>
          </w:tcPr>
          <w:p w14:paraId="42894D02"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Обнаруживать утечки газа, газового конденсата, технологических жидкостей, химических реагентов по внешним признакам и с использованием приборов</w:t>
            </w:r>
          </w:p>
        </w:tc>
      </w:tr>
      <w:tr w:rsidR="00247C5B" w14:paraId="617849F3" w14:textId="77777777">
        <w:trPr>
          <w:trHeight w:val="20"/>
          <w:jc w:val="center"/>
        </w:trPr>
        <w:tc>
          <w:tcPr>
            <w:tcW w:w="1838" w:type="dxa"/>
            <w:vMerge/>
            <w:vAlign w:val="center"/>
          </w:tcPr>
          <w:p w14:paraId="6E2032C8" w14:textId="77777777" w:rsidR="00247C5B" w:rsidRDefault="00247C5B">
            <w:pPr>
              <w:widowControl w:val="0"/>
              <w:spacing w:after="0" w:line="240" w:lineRule="auto"/>
              <w:rPr>
                <w:rFonts w:ascii="Times New Roman" w:eastAsia="Times New Roman" w:hAnsi="Times New Roman" w:cs="Times New Roman"/>
                <w:sz w:val="24"/>
              </w:rPr>
            </w:pPr>
          </w:p>
        </w:tc>
        <w:tc>
          <w:tcPr>
            <w:tcW w:w="8357" w:type="dxa"/>
            <w:shd w:val="clear" w:color="FFFFFF" w:fill="FFFFFF"/>
            <w:vAlign w:val="center"/>
          </w:tcPr>
          <w:p w14:paraId="64490CAE"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Пользоваться переносными измерительными приборами для определения уровня загазованности воздуха</w:t>
            </w:r>
          </w:p>
        </w:tc>
      </w:tr>
      <w:tr w:rsidR="00247C5B" w14:paraId="2FE3934A" w14:textId="77777777">
        <w:trPr>
          <w:trHeight w:val="20"/>
          <w:jc w:val="center"/>
        </w:trPr>
        <w:tc>
          <w:tcPr>
            <w:tcW w:w="1838" w:type="dxa"/>
            <w:vMerge/>
            <w:vAlign w:val="center"/>
          </w:tcPr>
          <w:p w14:paraId="5EB9C7D7" w14:textId="77777777" w:rsidR="00247C5B" w:rsidRDefault="00247C5B">
            <w:pPr>
              <w:widowControl w:val="0"/>
              <w:spacing w:after="0" w:line="240" w:lineRule="auto"/>
              <w:rPr>
                <w:rFonts w:ascii="Times New Roman" w:eastAsia="Times New Roman" w:hAnsi="Times New Roman" w:cs="Times New Roman"/>
                <w:sz w:val="24"/>
              </w:rPr>
            </w:pPr>
          </w:p>
        </w:tc>
        <w:tc>
          <w:tcPr>
            <w:tcW w:w="8357" w:type="dxa"/>
            <w:shd w:val="clear" w:color="FFFFFF" w:fill="FFFFFF"/>
            <w:vAlign w:val="center"/>
          </w:tcPr>
          <w:p w14:paraId="183477C6"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Контролировать работу обслуживаемого основного и вспомогательного оборудования по показаниям средств измерений, визуально, на слух</w:t>
            </w:r>
          </w:p>
        </w:tc>
      </w:tr>
      <w:tr w:rsidR="00247C5B" w14:paraId="00A6BC5F" w14:textId="77777777">
        <w:trPr>
          <w:trHeight w:val="20"/>
          <w:jc w:val="center"/>
        </w:trPr>
        <w:tc>
          <w:tcPr>
            <w:tcW w:w="1838" w:type="dxa"/>
            <w:vMerge/>
            <w:vAlign w:val="center"/>
          </w:tcPr>
          <w:p w14:paraId="489645BD" w14:textId="77777777" w:rsidR="00247C5B" w:rsidRDefault="00247C5B">
            <w:pPr>
              <w:widowControl w:val="0"/>
              <w:spacing w:after="0" w:line="240" w:lineRule="auto"/>
              <w:rPr>
                <w:rFonts w:ascii="Times New Roman" w:eastAsia="Times New Roman" w:hAnsi="Times New Roman" w:cs="Times New Roman"/>
                <w:sz w:val="24"/>
              </w:rPr>
            </w:pPr>
          </w:p>
        </w:tc>
        <w:tc>
          <w:tcPr>
            <w:tcW w:w="8357" w:type="dxa"/>
            <w:shd w:val="clear" w:color="FFFFFF" w:fill="FFFFFF"/>
            <w:vAlign w:val="center"/>
          </w:tcPr>
          <w:p w14:paraId="47FE44EB"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Определять наличие посторонних шумов в работе механизмов</w:t>
            </w:r>
          </w:p>
        </w:tc>
      </w:tr>
      <w:tr w:rsidR="00247C5B" w14:paraId="31D6593B" w14:textId="77777777">
        <w:trPr>
          <w:trHeight w:val="20"/>
          <w:jc w:val="center"/>
        </w:trPr>
        <w:tc>
          <w:tcPr>
            <w:tcW w:w="1838" w:type="dxa"/>
            <w:vMerge/>
            <w:vAlign w:val="center"/>
          </w:tcPr>
          <w:p w14:paraId="1795498D" w14:textId="77777777" w:rsidR="00247C5B" w:rsidRDefault="00247C5B">
            <w:pPr>
              <w:widowControl w:val="0"/>
              <w:spacing w:after="0" w:line="240" w:lineRule="auto"/>
              <w:rPr>
                <w:rFonts w:ascii="Times New Roman" w:eastAsia="Times New Roman" w:hAnsi="Times New Roman" w:cs="Times New Roman"/>
                <w:sz w:val="24"/>
              </w:rPr>
            </w:pPr>
          </w:p>
        </w:tc>
        <w:tc>
          <w:tcPr>
            <w:tcW w:w="8357" w:type="dxa"/>
            <w:shd w:val="clear" w:color="FFFFFF" w:fill="FFFFFF"/>
            <w:vAlign w:val="center"/>
          </w:tcPr>
          <w:p w14:paraId="5533732D"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Выявлять дефекты и неисправности систем вентиляции и кондиционирования ЭСН с ГТД</w:t>
            </w:r>
          </w:p>
        </w:tc>
      </w:tr>
      <w:tr w:rsidR="00247C5B" w14:paraId="00F47A7A" w14:textId="77777777">
        <w:trPr>
          <w:trHeight w:val="20"/>
          <w:jc w:val="center"/>
        </w:trPr>
        <w:tc>
          <w:tcPr>
            <w:tcW w:w="1838" w:type="dxa"/>
            <w:vMerge/>
            <w:vAlign w:val="center"/>
          </w:tcPr>
          <w:p w14:paraId="072A005B" w14:textId="77777777" w:rsidR="00247C5B" w:rsidRDefault="00247C5B">
            <w:pPr>
              <w:widowControl w:val="0"/>
              <w:spacing w:after="0" w:line="240" w:lineRule="auto"/>
              <w:rPr>
                <w:rFonts w:ascii="Times New Roman" w:eastAsia="Times New Roman" w:hAnsi="Times New Roman" w:cs="Times New Roman"/>
                <w:sz w:val="24"/>
              </w:rPr>
            </w:pPr>
          </w:p>
        </w:tc>
        <w:tc>
          <w:tcPr>
            <w:tcW w:w="8357" w:type="dxa"/>
            <w:shd w:val="clear" w:color="FFFFFF" w:fill="FFFFFF"/>
            <w:vAlign w:val="center"/>
          </w:tcPr>
          <w:p w14:paraId="715C6751"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Выполнять комплекс работ, направленных на поддержание в технически исправном состоянии основного и вспомогательного оборудования ЭСН с ГТД</w:t>
            </w:r>
          </w:p>
        </w:tc>
      </w:tr>
      <w:tr w:rsidR="00247C5B" w14:paraId="6A716572" w14:textId="77777777">
        <w:trPr>
          <w:trHeight w:val="20"/>
          <w:jc w:val="center"/>
        </w:trPr>
        <w:tc>
          <w:tcPr>
            <w:tcW w:w="1838" w:type="dxa"/>
            <w:vMerge/>
            <w:vAlign w:val="center"/>
          </w:tcPr>
          <w:p w14:paraId="3E0B4B19" w14:textId="77777777" w:rsidR="00247C5B" w:rsidRDefault="00247C5B">
            <w:pPr>
              <w:widowControl w:val="0"/>
              <w:spacing w:after="0" w:line="240" w:lineRule="auto"/>
              <w:rPr>
                <w:rFonts w:ascii="Times New Roman" w:eastAsia="Times New Roman" w:hAnsi="Times New Roman" w:cs="Times New Roman"/>
                <w:sz w:val="24"/>
              </w:rPr>
            </w:pPr>
          </w:p>
        </w:tc>
        <w:tc>
          <w:tcPr>
            <w:tcW w:w="8357" w:type="dxa"/>
            <w:shd w:val="clear" w:color="FFFFFF" w:fill="FFFFFF"/>
            <w:vAlign w:val="center"/>
          </w:tcPr>
          <w:p w14:paraId="524CE170"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необходимости осуществлять аварийную (внеплановую) остановку основного и вспомогательного оборудования ЭСН с ГТД</w:t>
            </w:r>
          </w:p>
        </w:tc>
      </w:tr>
      <w:tr w:rsidR="00247C5B" w14:paraId="11D75142" w14:textId="77777777">
        <w:trPr>
          <w:trHeight w:val="20"/>
          <w:jc w:val="center"/>
        </w:trPr>
        <w:tc>
          <w:tcPr>
            <w:tcW w:w="1838" w:type="dxa"/>
            <w:vMerge/>
            <w:vAlign w:val="center"/>
          </w:tcPr>
          <w:p w14:paraId="1B4DA580" w14:textId="77777777" w:rsidR="00247C5B" w:rsidRDefault="00247C5B">
            <w:pPr>
              <w:widowControl w:val="0"/>
              <w:spacing w:after="0" w:line="240" w:lineRule="auto"/>
              <w:rPr>
                <w:rFonts w:ascii="Times New Roman" w:eastAsia="Times New Roman" w:hAnsi="Times New Roman" w:cs="Times New Roman"/>
                <w:sz w:val="24"/>
              </w:rPr>
            </w:pPr>
          </w:p>
        </w:tc>
        <w:tc>
          <w:tcPr>
            <w:tcW w:w="8357" w:type="dxa"/>
            <w:shd w:val="clear" w:color="FFFFFF" w:fill="FFFFFF"/>
            <w:vAlign w:val="center"/>
          </w:tcPr>
          <w:p w14:paraId="0CD2E63C"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Заполнять оперативную документацию по техническому состоянию и обслуживанию основного и вспомогательного оборудования ЭСН с ГТД</w:t>
            </w:r>
          </w:p>
        </w:tc>
      </w:tr>
      <w:tr w:rsidR="00247C5B" w14:paraId="5F0D58A1" w14:textId="77777777">
        <w:trPr>
          <w:trHeight w:val="20"/>
          <w:jc w:val="center"/>
        </w:trPr>
        <w:tc>
          <w:tcPr>
            <w:tcW w:w="1838" w:type="dxa"/>
            <w:vMerge w:val="restart"/>
          </w:tcPr>
          <w:p w14:paraId="0C551311"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Необходимые знания</w:t>
            </w:r>
          </w:p>
        </w:tc>
        <w:tc>
          <w:tcPr>
            <w:tcW w:w="8357" w:type="dxa"/>
            <w:shd w:val="clear" w:color="auto" w:fill="FFFFFF"/>
            <w:vAlign w:val="center"/>
          </w:tcPr>
          <w:p w14:paraId="36C92E98"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Порядок и правила приема-сдачи смены</w:t>
            </w:r>
          </w:p>
        </w:tc>
      </w:tr>
      <w:tr w:rsidR="00247C5B" w14:paraId="58133B26" w14:textId="77777777">
        <w:trPr>
          <w:trHeight w:val="20"/>
          <w:jc w:val="center"/>
        </w:trPr>
        <w:tc>
          <w:tcPr>
            <w:tcW w:w="1838" w:type="dxa"/>
            <w:vMerge/>
            <w:vAlign w:val="center"/>
          </w:tcPr>
          <w:p w14:paraId="1E0E0968"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auto" w:fill="FFFFFF"/>
            <w:vAlign w:val="center"/>
          </w:tcPr>
          <w:p w14:paraId="1B8BAA5C"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Назначение и принципы работы КИПиА, установленных на основном и вспомогательном оборудовании ЭСН с ГТД</w:t>
            </w:r>
          </w:p>
        </w:tc>
      </w:tr>
      <w:tr w:rsidR="00247C5B" w14:paraId="125B7C08" w14:textId="77777777">
        <w:trPr>
          <w:trHeight w:val="20"/>
          <w:jc w:val="center"/>
        </w:trPr>
        <w:tc>
          <w:tcPr>
            <w:tcW w:w="1838" w:type="dxa"/>
            <w:vMerge/>
            <w:vAlign w:val="center"/>
          </w:tcPr>
          <w:p w14:paraId="74D115B1"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auto" w:fill="FFFFFF"/>
            <w:vAlign w:val="center"/>
          </w:tcPr>
          <w:p w14:paraId="143A0EEE"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Назначение, виды и способы использования инструментов, устройств, приспособлений, СИЗ</w:t>
            </w:r>
          </w:p>
        </w:tc>
      </w:tr>
      <w:tr w:rsidR="00247C5B" w14:paraId="578BD52F" w14:textId="77777777">
        <w:trPr>
          <w:trHeight w:val="20"/>
          <w:jc w:val="center"/>
        </w:trPr>
        <w:tc>
          <w:tcPr>
            <w:tcW w:w="1838" w:type="dxa"/>
            <w:vMerge/>
            <w:vAlign w:val="center"/>
          </w:tcPr>
          <w:p w14:paraId="5AB201E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auto" w:fill="FFFFFF"/>
            <w:vAlign w:val="center"/>
          </w:tcPr>
          <w:p w14:paraId="79FF7080"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Виды дефектов и неисправностей приспособлений, инструментов, СИЗ</w:t>
            </w:r>
          </w:p>
        </w:tc>
      </w:tr>
      <w:tr w:rsidR="00247C5B" w14:paraId="2D656B5E" w14:textId="77777777">
        <w:trPr>
          <w:trHeight w:val="20"/>
          <w:jc w:val="center"/>
        </w:trPr>
        <w:tc>
          <w:tcPr>
            <w:tcW w:w="1838" w:type="dxa"/>
            <w:vMerge/>
            <w:vAlign w:val="center"/>
          </w:tcPr>
          <w:p w14:paraId="2A7E617D"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auto" w:fill="FFFFFF"/>
            <w:vAlign w:val="center"/>
          </w:tcPr>
          <w:p w14:paraId="4D6EC416"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Назначение, устройство, принцип работы системы пожаротушения (первичных средств пожаротушения, пожарных гидрантов, пожарных кранов)</w:t>
            </w:r>
          </w:p>
        </w:tc>
      </w:tr>
      <w:tr w:rsidR="00247C5B" w14:paraId="71A6B434" w14:textId="77777777">
        <w:trPr>
          <w:trHeight w:val="20"/>
          <w:jc w:val="center"/>
        </w:trPr>
        <w:tc>
          <w:tcPr>
            <w:tcW w:w="1838" w:type="dxa"/>
            <w:vMerge/>
            <w:vAlign w:val="center"/>
          </w:tcPr>
          <w:p w14:paraId="26D4B3C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auto" w:fill="FFFFFF"/>
            <w:vAlign w:val="center"/>
          </w:tcPr>
          <w:p w14:paraId="49022087"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Перечень дефектов, инструкции по эксплуатации системы пожаротушения (первичных средств пожаротушения, пожарных гидрантов, пожарных кранов)</w:t>
            </w:r>
          </w:p>
        </w:tc>
      </w:tr>
      <w:tr w:rsidR="00247C5B" w14:paraId="5C59620F" w14:textId="77777777">
        <w:trPr>
          <w:trHeight w:val="20"/>
          <w:jc w:val="center"/>
        </w:trPr>
        <w:tc>
          <w:tcPr>
            <w:tcW w:w="1838" w:type="dxa"/>
            <w:vMerge/>
            <w:vAlign w:val="center"/>
          </w:tcPr>
          <w:p w14:paraId="235C34F0"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auto" w:fill="FFFFFF"/>
            <w:vAlign w:val="center"/>
          </w:tcPr>
          <w:p w14:paraId="2367B361"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Назначение, устройство, технические характеристики и принцип работы оборудования ЭСН с ГТД</w:t>
            </w:r>
          </w:p>
        </w:tc>
      </w:tr>
      <w:tr w:rsidR="00247C5B" w14:paraId="7C626871" w14:textId="77777777">
        <w:trPr>
          <w:trHeight w:val="20"/>
          <w:jc w:val="center"/>
        </w:trPr>
        <w:tc>
          <w:tcPr>
            <w:tcW w:w="1838" w:type="dxa"/>
            <w:vMerge/>
            <w:vAlign w:val="center"/>
          </w:tcPr>
          <w:p w14:paraId="6C13C0C6"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auto" w:fill="FFFFFF"/>
            <w:vAlign w:val="center"/>
          </w:tcPr>
          <w:p w14:paraId="4CD75847"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Перечень запасных частей, инструментов и приспособлений, СИЗ, находящихся на рабочем месте, пожарного инвентаря, содержимого аптечки</w:t>
            </w:r>
          </w:p>
        </w:tc>
      </w:tr>
      <w:tr w:rsidR="00247C5B" w14:paraId="7814B3D1" w14:textId="77777777">
        <w:trPr>
          <w:trHeight w:val="20"/>
          <w:jc w:val="center"/>
        </w:trPr>
        <w:tc>
          <w:tcPr>
            <w:tcW w:w="1838" w:type="dxa"/>
            <w:vMerge/>
            <w:vAlign w:val="center"/>
          </w:tcPr>
          <w:p w14:paraId="664DB048"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auto" w:fill="FFFFFF"/>
          </w:tcPr>
          <w:p w14:paraId="4D70B676"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Правила и способы отбора проб масла и технических жидкостей</w:t>
            </w:r>
          </w:p>
        </w:tc>
      </w:tr>
      <w:tr w:rsidR="00247C5B" w14:paraId="752E987D" w14:textId="77777777">
        <w:trPr>
          <w:trHeight w:val="20"/>
          <w:jc w:val="center"/>
        </w:trPr>
        <w:tc>
          <w:tcPr>
            <w:tcW w:w="1838" w:type="dxa"/>
            <w:vMerge/>
            <w:vAlign w:val="center"/>
          </w:tcPr>
          <w:p w14:paraId="4D4348CB"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auto" w:fill="FFFFFF"/>
            <w:vAlign w:val="center"/>
          </w:tcPr>
          <w:p w14:paraId="294C74EE"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Правила, инструкции по эксплуатации основного и вспомогательного оборудования ЭСН с ГТД</w:t>
            </w:r>
          </w:p>
        </w:tc>
      </w:tr>
      <w:tr w:rsidR="00247C5B" w14:paraId="2F267231" w14:textId="77777777">
        <w:trPr>
          <w:trHeight w:val="20"/>
          <w:jc w:val="center"/>
        </w:trPr>
        <w:tc>
          <w:tcPr>
            <w:tcW w:w="1838" w:type="dxa"/>
            <w:vMerge/>
            <w:vAlign w:val="center"/>
          </w:tcPr>
          <w:p w14:paraId="179CDEEF"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auto" w:fill="FFFFFF"/>
            <w:vAlign w:val="center"/>
          </w:tcPr>
          <w:p w14:paraId="78214379"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Схемы и расположение основного и вспомогательного оборудования, трубопроводов, КИПиА ЭСН с ГТД</w:t>
            </w:r>
          </w:p>
        </w:tc>
      </w:tr>
      <w:tr w:rsidR="00247C5B" w14:paraId="4334527A" w14:textId="77777777">
        <w:trPr>
          <w:trHeight w:val="20"/>
          <w:jc w:val="center"/>
        </w:trPr>
        <w:tc>
          <w:tcPr>
            <w:tcW w:w="1838" w:type="dxa"/>
            <w:vMerge/>
            <w:vAlign w:val="center"/>
          </w:tcPr>
          <w:p w14:paraId="70F797BE"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auto" w:fill="FFFFFF"/>
            <w:vAlign w:val="center"/>
          </w:tcPr>
          <w:p w14:paraId="65853AF9"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Маршруты обходов оборудования ЭСН с ГТД</w:t>
            </w:r>
          </w:p>
        </w:tc>
      </w:tr>
      <w:tr w:rsidR="00247C5B" w14:paraId="082E851B" w14:textId="77777777">
        <w:trPr>
          <w:trHeight w:val="20"/>
          <w:jc w:val="center"/>
        </w:trPr>
        <w:tc>
          <w:tcPr>
            <w:tcW w:w="1838" w:type="dxa"/>
            <w:vMerge/>
            <w:vAlign w:val="center"/>
          </w:tcPr>
          <w:p w14:paraId="494CDB00" w14:textId="77777777" w:rsidR="00247C5B" w:rsidRDefault="00247C5B">
            <w:pPr>
              <w:widowControl w:val="0"/>
              <w:spacing w:after="0" w:line="240" w:lineRule="auto"/>
              <w:rPr>
                <w:rFonts w:ascii="Times New Roman" w:eastAsia="Times New Roman" w:hAnsi="Times New Roman" w:cs="Times New Roman"/>
                <w:sz w:val="24"/>
              </w:rPr>
            </w:pPr>
          </w:p>
        </w:tc>
        <w:tc>
          <w:tcPr>
            <w:tcW w:w="8357" w:type="dxa"/>
            <w:shd w:val="clear" w:color="FFFFFF" w:fill="FFFFFF"/>
            <w:vAlign w:val="center"/>
          </w:tcPr>
          <w:p w14:paraId="247A702F"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Виды и признаки неисправностей основного и вспомогательного оборудования ЭСН с ГТД</w:t>
            </w:r>
          </w:p>
        </w:tc>
      </w:tr>
      <w:tr w:rsidR="00247C5B" w14:paraId="6064D989" w14:textId="77777777">
        <w:trPr>
          <w:trHeight w:val="20"/>
          <w:jc w:val="center"/>
        </w:trPr>
        <w:tc>
          <w:tcPr>
            <w:tcW w:w="1838" w:type="dxa"/>
            <w:vMerge/>
            <w:vAlign w:val="center"/>
          </w:tcPr>
          <w:p w14:paraId="7BB521F7" w14:textId="77777777" w:rsidR="00247C5B" w:rsidRDefault="00247C5B">
            <w:pPr>
              <w:widowControl w:val="0"/>
              <w:spacing w:after="0" w:line="240" w:lineRule="auto"/>
              <w:rPr>
                <w:rFonts w:ascii="Times New Roman" w:eastAsia="Times New Roman" w:hAnsi="Times New Roman" w:cs="Times New Roman"/>
                <w:sz w:val="24"/>
              </w:rPr>
            </w:pPr>
          </w:p>
        </w:tc>
        <w:tc>
          <w:tcPr>
            <w:tcW w:w="8357" w:type="dxa"/>
            <w:shd w:val="clear" w:color="FFFFFF" w:fill="FFFFFF"/>
            <w:vAlign w:val="center"/>
          </w:tcPr>
          <w:p w14:paraId="6EE4F3AB"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Способы определения и устранения утечек газа и технических жидкостей </w:t>
            </w:r>
          </w:p>
        </w:tc>
      </w:tr>
      <w:tr w:rsidR="00247C5B" w14:paraId="29B45CCE" w14:textId="77777777">
        <w:trPr>
          <w:trHeight w:val="20"/>
          <w:jc w:val="center"/>
        </w:trPr>
        <w:tc>
          <w:tcPr>
            <w:tcW w:w="1838" w:type="dxa"/>
            <w:vMerge/>
            <w:vAlign w:val="center"/>
          </w:tcPr>
          <w:p w14:paraId="17FA44B3" w14:textId="77777777" w:rsidR="00247C5B" w:rsidRDefault="00247C5B">
            <w:pPr>
              <w:widowControl w:val="0"/>
              <w:spacing w:after="0" w:line="240" w:lineRule="auto"/>
              <w:rPr>
                <w:rFonts w:ascii="Times New Roman" w:eastAsia="Times New Roman" w:hAnsi="Times New Roman" w:cs="Times New Roman"/>
                <w:sz w:val="24"/>
              </w:rPr>
            </w:pPr>
          </w:p>
        </w:tc>
        <w:tc>
          <w:tcPr>
            <w:tcW w:w="8357" w:type="dxa"/>
            <w:shd w:val="clear" w:color="FFFFFF" w:fill="FFFFFF"/>
            <w:vAlign w:val="center"/>
          </w:tcPr>
          <w:p w14:paraId="772A3807"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Предельные значения загазованности в рабочей зоне ЭСН с ГТД</w:t>
            </w:r>
          </w:p>
        </w:tc>
      </w:tr>
      <w:tr w:rsidR="00247C5B" w14:paraId="23829FBB" w14:textId="77777777">
        <w:trPr>
          <w:trHeight w:val="20"/>
          <w:jc w:val="center"/>
        </w:trPr>
        <w:tc>
          <w:tcPr>
            <w:tcW w:w="1838" w:type="dxa"/>
            <w:vMerge/>
            <w:vAlign w:val="center"/>
          </w:tcPr>
          <w:p w14:paraId="075912D9" w14:textId="77777777" w:rsidR="00247C5B" w:rsidRDefault="00247C5B">
            <w:pPr>
              <w:widowControl w:val="0"/>
              <w:spacing w:after="0" w:line="240" w:lineRule="auto"/>
              <w:rPr>
                <w:rFonts w:ascii="Times New Roman" w:eastAsia="Times New Roman" w:hAnsi="Times New Roman" w:cs="Times New Roman"/>
                <w:sz w:val="24"/>
              </w:rPr>
            </w:pPr>
          </w:p>
        </w:tc>
        <w:tc>
          <w:tcPr>
            <w:tcW w:w="8357" w:type="dxa"/>
            <w:shd w:val="clear" w:color="FFFFFF" w:fill="FFFFFF"/>
            <w:vAlign w:val="center"/>
          </w:tcPr>
          <w:p w14:paraId="7F34B14C"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Порядок содержания территории технологических площадок, проездов и противопожарных разрывов ЭСН с ГТД</w:t>
            </w:r>
          </w:p>
        </w:tc>
      </w:tr>
      <w:tr w:rsidR="00247C5B" w14:paraId="1B9C2B53" w14:textId="77777777">
        <w:trPr>
          <w:trHeight w:val="20"/>
          <w:jc w:val="center"/>
        </w:trPr>
        <w:tc>
          <w:tcPr>
            <w:tcW w:w="1838" w:type="dxa"/>
            <w:vMerge/>
            <w:vAlign w:val="center"/>
          </w:tcPr>
          <w:p w14:paraId="65368ACB" w14:textId="77777777" w:rsidR="00247C5B" w:rsidRDefault="00247C5B">
            <w:pPr>
              <w:widowControl w:val="0"/>
              <w:spacing w:after="0" w:line="240" w:lineRule="auto"/>
              <w:rPr>
                <w:rFonts w:ascii="Times New Roman" w:eastAsia="Times New Roman" w:hAnsi="Times New Roman" w:cs="Times New Roman"/>
                <w:sz w:val="24"/>
              </w:rPr>
            </w:pPr>
          </w:p>
        </w:tc>
        <w:tc>
          <w:tcPr>
            <w:tcW w:w="8357" w:type="dxa"/>
            <w:shd w:val="clear" w:color="FFFFFF" w:fill="FFFFFF"/>
            <w:vAlign w:val="center"/>
          </w:tcPr>
          <w:p w14:paraId="787780FC"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Методы и способы проверки работоспособности и исправности основного и вспомогательного оборудования ЭСН с ГТД</w:t>
            </w:r>
          </w:p>
        </w:tc>
      </w:tr>
      <w:tr w:rsidR="00247C5B" w14:paraId="0780D625" w14:textId="77777777">
        <w:trPr>
          <w:trHeight w:val="20"/>
          <w:jc w:val="center"/>
        </w:trPr>
        <w:tc>
          <w:tcPr>
            <w:tcW w:w="1838" w:type="dxa"/>
            <w:vMerge/>
            <w:vAlign w:val="center"/>
          </w:tcPr>
          <w:p w14:paraId="5136D8A8" w14:textId="77777777" w:rsidR="00247C5B" w:rsidRDefault="00247C5B">
            <w:pPr>
              <w:widowControl w:val="0"/>
              <w:spacing w:after="0" w:line="240" w:lineRule="auto"/>
              <w:rPr>
                <w:rFonts w:ascii="Times New Roman" w:eastAsia="Times New Roman" w:hAnsi="Times New Roman" w:cs="Times New Roman"/>
                <w:sz w:val="24"/>
              </w:rPr>
            </w:pPr>
          </w:p>
        </w:tc>
        <w:tc>
          <w:tcPr>
            <w:tcW w:w="8357" w:type="dxa"/>
            <w:shd w:val="clear" w:color="FFFFFF" w:fill="FFFFFF"/>
            <w:vAlign w:val="center"/>
          </w:tcPr>
          <w:p w14:paraId="40228623"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Устройство, назначение, технические характеристики и принципы работы систем вентиляции и кондиционирования ЭСН с ГТД</w:t>
            </w:r>
          </w:p>
        </w:tc>
      </w:tr>
      <w:tr w:rsidR="00247C5B" w14:paraId="13DB36A0" w14:textId="77777777">
        <w:trPr>
          <w:trHeight w:val="20"/>
          <w:jc w:val="center"/>
        </w:trPr>
        <w:tc>
          <w:tcPr>
            <w:tcW w:w="1838" w:type="dxa"/>
            <w:vMerge/>
            <w:vAlign w:val="center"/>
          </w:tcPr>
          <w:p w14:paraId="74A3EC5B" w14:textId="77777777" w:rsidR="00247C5B" w:rsidRDefault="00247C5B">
            <w:pPr>
              <w:widowControl w:val="0"/>
              <w:spacing w:after="0" w:line="240" w:lineRule="auto"/>
              <w:rPr>
                <w:rFonts w:ascii="Times New Roman" w:eastAsia="Times New Roman" w:hAnsi="Times New Roman" w:cs="Times New Roman"/>
                <w:sz w:val="24"/>
              </w:rPr>
            </w:pPr>
          </w:p>
        </w:tc>
        <w:tc>
          <w:tcPr>
            <w:tcW w:w="8357" w:type="dxa"/>
            <w:shd w:val="clear" w:color="FFFFFF" w:fill="FFFFFF"/>
            <w:vAlign w:val="center"/>
          </w:tcPr>
          <w:p w14:paraId="4FAF51A0"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Виды неисправностей системы вентиляции и кондиционирования ЭСН с ГТД</w:t>
            </w:r>
          </w:p>
        </w:tc>
      </w:tr>
      <w:tr w:rsidR="00247C5B" w14:paraId="5CA83C71" w14:textId="77777777">
        <w:trPr>
          <w:trHeight w:val="20"/>
          <w:jc w:val="center"/>
        </w:trPr>
        <w:tc>
          <w:tcPr>
            <w:tcW w:w="1838" w:type="dxa"/>
            <w:vMerge/>
            <w:vAlign w:val="center"/>
          </w:tcPr>
          <w:p w14:paraId="5BCB673F" w14:textId="77777777" w:rsidR="00247C5B" w:rsidRDefault="00247C5B">
            <w:pPr>
              <w:widowControl w:val="0"/>
              <w:spacing w:after="0" w:line="240" w:lineRule="auto"/>
              <w:rPr>
                <w:rFonts w:ascii="Times New Roman" w:eastAsia="Times New Roman" w:hAnsi="Times New Roman" w:cs="Times New Roman"/>
                <w:sz w:val="24"/>
              </w:rPr>
            </w:pPr>
          </w:p>
        </w:tc>
        <w:tc>
          <w:tcPr>
            <w:tcW w:w="8357" w:type="dxa"/>
            <w:shd w:val="clear" w:color="FFFFFF" w:fill="FFFFFF"/>
            <w:vAlign w:val="center"/>
          </w:tcPr>
          <w:p w14:paraId="2544D4E6"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Способы предупреждения и устранения неполадок в работе основного и вспомогательного оборудования ЭСН с ГТД</w:t>
            </w:r>
          </w:p>
        </w:tc>
      </w:tr>
      <w:tr w:rsidR="00247C5B" w14:paraId="7C287B0C" w14:textId="77777777">
        <w:trPr>
          <w:trHeight w:val="20"/>
          <w:jc w:val="center"/>
        </w:trPr>
        <w:tc>
          <w:tcPr>
            <w:tcW w:w="1838" w:type="dxa"/>
            <w:vMerge/>
            <w:vAlign w:val="center"/>
          </w:tcPr>
          <w:p w14:paraId="3D23A06E" w14:textId="77777777" w:rsidR="00247C5B" w:rsidRDefault="00247C5B">
            <w:pPr>
              <w:widowControl w:val="0"/>
              <w:spacing w:after="0" w:line="240" w:lineRule="auto"/>
              <w:rPr>
                <w:rFonts w:ascii="Times New Roman" w:eastAsia="Times New Roman" w:hAnsi="Times New Roman" w:cs="Times New Roman"/>
                <w:sz w:val="24"/>
              </w:rPr>
            </w:pPr>
          </w:p>
        </w:tc>
        <w:tc>
          <w:tcPr>
            <w:tcW w:w="8357" w:type="dxa"/>
            <w:shd w:val="clear" w:color="FFFFFF" w:fill="FFFFFF"/>
            <w:vAlign w:val="center"/>
          </w:tcPr>
          <w:p w14:paraId="1ACE6C96"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Порядок ведения оперативной документации по техническому состоянию и обслуживанию основного и вспомогательного оборудования ЭСН с ГТД</w:t>
            </w:r>
          </w:p>
        </w:tc>
      </w:tr>
      <w:tr w:rsidR="00247C5B" w14:paraId="3D263B6B" w14:textId="77777777">
        <w:trPr>
          <w:trHeight w:val="20"/>
          <w:jc w:val="center"/>
        </w:trPr>
        <w:tc>
          <w:tcPr>
            <w:tcW w:w="1838" w:type="dxa"/>
            <w:vMerge/>
            <w:vAlign w:val="center"/>
          </w:tcPr>
          <w:p w14:paraId="38058348" w14:textId="77777777" w:rsidR="00247C5B" w:rsidRDefault="00247C5B">
            <w:pPr>
              <w:widowControl w:val="0"/>
              <w:spacing w:after="0" w:line="240" w:lineRule="auto"/>
              <w:rPr>
                <w:rFonts w:ascii="Times New Roman" w:eastAsia="Times New Roman" w:hAnsi="Times New Roman" w:cs="Times New Roman"/>
                <w:sz w:val="24"/>
              </w:rPr>
            </w:pPr>
          </w:p>
        </w:tc>
        <w:tc>
          <w:tcPr>
            <w:tcW w:w="8357" w:type="dxa"/>
            <w:shd w:val="clear" w:color="FFFFFF" w:fill="FFFFFF"/>
            <w:vAlign w:val="center"/>
          </w:tcPr>
          <w:p w14:paraId="468A27D0"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использования средств связи и порядок передачи оперативной информации</w:t>
            </w:r>
          </w:p>
        </w:tc>
      </w:tr>
      <w:tr w:rsidR="00247C5B" w14:paraId="7B73B36A" w14:textId="77777777">
        <w:trPr>
          <w:trHeight w:val="20"/>
          <w:jc w:val="center"/>
        </w:trPr>
        <w:tc>
          <w:tcPr>
            <w:tcW w:w="1838" w:type="dxa"/>
            <w:vMerge/>
            <w:vAlign w:val="center"/>
          </w:tcPr>
          <w:p w14:paraId="7EC23E13" w14:textId="77777777" w:rsidR="00247C5B" w:rsidRDefault="00247C5B">
            <w:pPr>
              <w:widowControl w:val="0"/>
              <w:spacing w:after="0" w:line="240" w:lineRule="auto"/>
              <w:rPr>
                <w:rFonts w:ascii="Times New Roman" w:eastAsia="Times New Roman" w:hAnsi="Times New Roman" w:cs="Times New Roman"/>
                <w:sz w:val="24"/>
              </w:rPr>
            </w:pPr>
          </w:p>
        </w:tc>
        <w:tc>
          <w:tcPr>
            <w:tcW w:w="8357" w:type="dxa"/>
            <w:shd w:val="clear" w:color="FFFFFF" w:fill="FFFFFF"/>
            <w:vAlign w:val="center"/>
          </w:tcPr>
          <w:p w14:paraId="7CD466AB"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Нормативные правовые акты </w:t>
            </w:r>
            <w:r>
              <w:rPr>
                <w:rFonts w:ascii="Times New Roman" w:eastAsia="Times New Roman" w:hAnsi="Times New Roman" w:cs="Times New Roman"/>
                <w:sz w:val="24"/>
                <w:szCs w:val="24"/>
              </w:rPr>
              <w:t>Российской Федерации</w:t>
            </w:r>
            <w:r>
              <w:rPr>
                <w:rFonts w:ascii="Times New Roman" w:eastAsia="Times New Roman" w:hAnsi="Times New Roman" w:cs="Times New Roman"/>
                <w:sz w:val="24"/>
                <w:szCs w:val="24"/>
                <w:highlight w:val="white"/>
              </w:rPr>
              <w:t>, локальные нормативные акты и распорядительные документы в области эксплуатации оборудования ЭСН с ГТД</w:t>
            </w:r>
          </w:p>
        </w:tc>
      </w:tr>
      <w:tr w:rsidR="00247C5B" w14:paraId="009812C6" w14:textId="77777777">
        <w:trPr>
          <w:trHeight w:val="20"/>
          <w:jc w:val="center"/>
        </w:trPr>
        <w:tc>
          <w:tcPr>
            <w:tcW w:w="1838" w:type="dxa"/>
            <w:vMerge/>
            <w:vAlign w:val="center"/>
          </w:tcPr>
          <w:p w14:paraId="20B6EF1B" w14:textId="77777777" w:rsidR="00247C5B" w:rsidRDefault="00247C5B">
            <w:pPr>
              <w:widowControl w:val="0"/>
              <w:spacing w:after="0" w:line="240" w:lineRule="auto"/>
              <w:rPr>
                <w:rFonts w:ascii="Times New Roman" w:eastAsia="Times New Roman" w:hAnsi="Times New Roman" w:cs="Times New Roman"/>
                <w:sz w:val="24"/>
              </w:rPr>
            </w:pPr>
          </w:p>
        </w:tc>
        <w:tc>
          <w:tcPr>
            <w:tcW w:w="8357" w:type="dxa"/>
            <w:shd w:val="clear" w:color="FFFFFF" w:fill="FFFFFF"/>
            <w:vAlign w:val="center"/>
          </w:tcPr>
          <w:p w14:paraId="24FFB38E"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Порядок выполнения работ повышенной опасности на </w:t>
            </w:r>
            <w:r>
              <w:rPr>
                <w:rFonts w:ascii="Times New Roman" w:eastAsia="Times New Roman" w:hAnsi="Times New Roman" w:cs="Times New Roman"/>
                <w:sz w:val="24"/>
                <w:szCs w:val="24"/>
              </w:rPr>
              <w:t>оборудовании ЭСН с ГТД</w:t>
            </w:r>
          </w:p>
        </w:tc>
      </w:tr>
      <w:tr w:rsidR="00247C5B" w14:paraId="6D6BAE97" w14:textId="77777777">
        <w:trPr>
          <w:trHeight w:val="20"/>
          <w:jc w:val="center"/>
        </w:trPr>
        <w:tc>
          <w:tcPr>
            <w:tcW w:w="1838" w:type="dxa"/>
            <w:vMerge/>
            <w:vAlign w:val="center"/>
          </w:tcPr>
          <w:p w14:paraId="6514F4A5" w14:textId="77777777" w:rsidR="00247C5B" w:rsidRDefault="00247C5B">
            <w:pPr>
              <w:widowControl w:val="0"/>
              <w:spacing w:after="0" w:line="240" w:lineRule="auto"/>
              <w:rPr>
                <w:rFonts w:ascii="Times New Roman" w:eastAsia="Times New Roman" w:hAnsi="Times New Roman" w:cs="Times New Roman"/>
                <w:sz w:val="24"/>
              </w:rPr>
            </w:pPr>
          </w:p>
        </w:tc>
        <w:tc>
          <w:tcPr>
            <w:tcW w:w="8357" w:type="dxa"/>
            <w:shd w:val="clear" w:color="FFFFFF" w:fill="FFFFFF"/>
            <w:vAlign w:val="center"/>
          </w:tcPr>
          <w:p w14:paraId="6FFA390E"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охраны труда, промышленной, пожарной и экологической безопасности</w:t>
            </w:r>
          </w:p>
        </w:tc>
      </w:tr>
      <w:tr w:rsidR="00247C5B" w14:paraId="3E5A6D25" w14:textId="77777777">
        <w:trPr>
          <w:trHeight w:val="20"/>
          <w:jc w:val="center"/>
        </w:trPr>
        <w:tc>
          <w:tcPr>
            <w:tcW w:w="1838" w:type="dxa"/>
          </w:tcPr>
          <w:p w14:paraId="5715D542"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Другие характеристики</w:t>
            </w:r>
          </w:p>
        </w:tc>
        <w:tc>
          <w:tcPr>
            <w:tcW w:w="8357" w:type="dxa"/>
            <w:shd w:val="clear" w:color="auto" w:fill="FFFFFF"/>
            <w:vAlign w:val="center"/>
          </w:tcPr>
          <w:p w14:paraId="7BA32F4C" w14:textId="77777777" w:rsidR="00247C5B" w:rsidRDefault="00D225B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2E1A0C12" w14:textId="77777777" w:rsidR="00247C5B" w:rsidRDefault="00247C5B">
      <w:pPr>
        <w:widowControl w:val="0"/>
        <w:spacing w:after="0" w:line="240" w:lineRule="auto"/>
        <w:rPr>
          <w:rFonts w:ascii="Times New Roman" w:eastAsia="Times New Roman" w:hAnsi="Times New Roman" w:cs="Times New Roman"/>
          <w:b/>
          <w:sz w:val="24"/>
          <w:szCs w:val="24"/>
        </w:rPr>
      </w:pPr>
    </w:p>
    <w:p w14:paraId="384DCA08" w14:textId="77777777" w:rsidR="00247C5B" w:rsidRDefault="00D225B6">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3.1.2. Трудовая функция</w:t>
      </w:r>
    </w:p>
    <w:p w14:paraId="1B4C774A" w14:textId="77777777" w:rsidR="00247C5B" w:rsidRDefault="00247C5B">
      <w:pPr>
        <w:widowControl w:val="0"/>
        <w:spacing w:after="0" w:line="240" w:lineRule="auto"/>
        <w:rPr>
          <w:rFonts w:ascii="Times New Roman" w:eastAsia="Times New Roman" w:hAnsi="Times New Roman" w:cs="Times New Roman"/>
          <w:b/>
          <w:sz w:val="24"/>
          <w:szCs w:val="24"/>
        </w:rPr>
      </w:pPr>
    </w:p>
    <w:tbl>
      <w:tblPr>
        <w:tblW w:w="5000" w:type="pct"/>
        <w:jc w:val="center"/>
        <w:tblLook w:val="01E0" w:firstRow="1" w:lastRow="1" w:firstColumn="1" w:lastColumn="1" w:noHBand="0" w:noVBand="0"/>
      </w:tblPr>
      <w:tblGrid>
        <w:gridCol w:w="1465"/>
        <w:gridCol w:w="5524"/>
        <w:gridCol w:w="552"/>
        <w:gridCol w:w="876"/>
        <w:gridCol w:w="1447"/>
        <w:gridCol w:w="336"/>
      </w:tblGrid>
      <w:tr w:rsidR="00247C5B" w14:paraId="10DD3550" w14:textId="77777777">
        <w:trPr>
          <w:jc w:val="center"/>
        </w:trPr>
        <w:tc>
          <w:tcPr>
            <w:tcW w:w="755" w:type="pct"/>
            <w:tcBorders>
              <w:top w:val="none" w:sz="4" w:space="0" w:color="000000"/>
              <w:left w:val="none" w:sz="4" w:space="0" w:color="000000"/>
              <w:bottom w:val="none" w:sz="4" w:space="0" w:color="000000"/>
              <w:right w:val="single" w:sz="4" w:space="0" w:color="808080"/>
            </w:tcBorders>
            <w:vAlign w:val="center"/>
          </w:tcPr>
          <w:p w14:paraId="5F891850" w14:textId="77777777" w:rsidR="00247C5B" w:rsidRDefault="00D225B6">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Наименование</w:t>
            </w:r>
          </w:p>
        </w:tc>
        <w:tc>
          <w:tcPr>
            <w:tcW w:w="2997" w:type="pct"/>
            <w:tcBorders>
              <w:top w:val="single" w:sz="4" w:space="0" w:color="808080"/>
              <w:left w:val="single" w:sz="4" w:space="0" w:color="808080"/>
              <w:bottom w:val="single" w:sz="4" w:space="0" w:color="808080"/>
              <w:right w:val="single" w:sz="4" w:space="0" w:color="808080"/>
            </w:tcBorders>
          </w:tcPr>
          <w:p w14:paraId="2976AB60"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Выполнение работ по ТО оборудования ЭСН с ГТД нефтегазовой отрасли</w:t>
            </w:r>
          </w:p>
        </w:tc>
        <w:tc>
          <w:tcPr>
            <w:tcW w:w="208" w:type="pct"/>
            <w:tcBorders>
              <w:top w:val="none" w:sz="4" w:space="0" w:color="000000"/>
              <w:left w:val="single" w:sz="4" w:space="0" w:color="808080"/>
              <w:bottom w:val="none" w:sz="4" w:space="0" w:color="000000"/>
              <w:right w:val="single" w:sz="4" w:space="0" w:color="808080"/>
            </w:tcBorders>
            <w:vAlign w:val="center"/>
          </w:tcPr>
          <w:p w14:paraId="48995472" w14:textId="77777777" w:rsidR="00247C5B" w:rsidRDefault="00D225B6">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Код</w:t>
            </w:r>
          </w:p>
        </w:tc>
        <w:tc>
          <w:tcPr>
            <w:tcW w:w="348" w:type="pct"/>
            <w:tcBorders>
              <w:top w:val="single" w:sz="4" w:space="0" w:color="808080"/>
              <w:left w:val="single" w:sz="4" w:space="0" w:color="808080"/>
              <w:bottom w:val="single" w:sz="4" w:space="0" w:color="808080"/>
              <w:right w:val="single" w:sz="4" w:space="0" w:color="808080"/>
            </w:tcBorders>
            <w:vAlign w:val="center"/>
          </w:tcPr>
          <w:p w14:paraId="3D4979B3"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A</w:t>
            </w:r>
            <w:r>
              <w:rPr>
                <w:rFonts w:ascii="Times New Roman" w:eastAsia="Times New Roman" w:hAnsi="Times New Roman" w:cs="Times New Roman"/>
                <w:sz w:val="24"/>
                <w:szCs w:val="24"/>
              </w:rPr>
              <w:t>/02.4</w:t>
            </w:r>
          </w:p>
        </w:tc>
        <w:tc>
          <w:tcPr>
            <w:tcW w:w="486" w:type="pct"/>
            <w:tcBorders>
              <w:top w:val="none" w:sz="4" w:space="0" w:color="000000"/>
              <w:left w:val="single" w:sz="4" w:space="0" w:color="808080"/>
              <w:bottom w:val="none" w:sz="4" w:space="0" w:color="000000"/>
              <w:right w:val="single" w:sz="4" w:space="0" w:color="808080"/>
            </w:tcBorders>
            <w:vAlign w:val="center"/>
          </w:tcPr>
          <w:p w14:paraId="46CE8B2A" w14:textId="77777777" w:rsidR="00247C5B" w:rsidRDefault="00D225B6">
            <w:pPr>
              <w:widowControl w:val="0"/>
              <w:spacing w:after="0" w:line="240" w:lineRule="auto"/>
              <w:jc w:val="cente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Уровень (подуровень) квалификации</w:t>
            </w:r>
          </w:p>
        </w:tc>
        <w:tc>
          <w:tcPr>
            <w:tcW w:w="205" w:type="pct"/>
            <w:tcBorders>
              <w:top w:val="single" w:sz="4" w:space="0" w:color="808080"/>
              <w:left w:val="single" w:sz="4" w:space="0" w:color="808080"/>
              <w:bottom w:val="single" w:sz="4" w:space="0" w:color="808080"/>
              <w:right w:val="single" w:sz="4" w:space="0" w:color="808080"/>
            </w:tcBorders>
            <w:vAlign w:val="center"/>
          </w:tcPr>
          <w:p w14:paraId="7CBD9A81"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bl>
    <w:p w14:paraId="1152E7A7" w14:textId="77777777" w:rsidR="00247C5B" w:rsidRDefault="00247C5B">
      <w:pPr>
        <w:widowControl w:val="0"/>
        <w:spacing w:after="0" w:line="240" w:lineRule="auto"/>
        <w:rPr>
          <w:rFonts w:ascii="Times New Roman" w:eastAsia="Times New Roman" w:hAnsi="Times New Roman" w:cs="Times New Roman"/>
          <w:b/>
          <w:sz w:val="24"/>
          <w:szCs w:val="24"/>
        </w:rPr>
      </w:pPr>
    </w:p>
    <w:tbl>
      <w:tblPr>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837"/>
        <w:gridCol w:w="8358"/>
      </w:tblGrid>
      <w:tr w:rsidR="00247C5B" w14:paraId="52E46888" w14:textId="77777777">
        <w:trPr>
          <w:trHeight w:val="20"/>
          <w:jc w:val="center"/>
        </w:trPr>
        <w:tc>
          <w:tcPr>
            <w:tcW w:w="901" w:type="pct"/>
            <w:vMerge w:val="restart"/>
          </w:tcPr>
          <w:p w14:paraId="348D9DE0"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Трудовые действия</w:t>
            </w:r>
          </w:p>
        </w:tc>
        <w:tc>
          <w:tcPr>
            <w:tcW w:w="4099" w:type="pct"/>
          </w:tcPr>
          <w:p w14:paraId="37EE7AA9"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комплектности и исправности, подготовка рабочих инструментов, приборов, устройств, приспособлений, освещения к проведению работ</w:t>
            </w:r>
            <w:r>
              <w:rPr>
                <w:rFonts w:ascii="Times New Roman" w:eastAsia="Times New Roman" w:hAnsi="Times New Roman" w:cs="Times New Roman"/>
                <w:sz w:val="24"/>
                <w:szCs w:val="24"/>
                <w:highlight w:val="white"/>
              </w:rPr>
              <w:t xml:space="preserve"> по ТО</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основного и вспомогательного оборудования ЭСН с ГТД</w:t>
            </w:r>
          </w:p>
        </w:tc>
      </w:tr>
      <w:tr w:rsidR="00247C5B" w14:paraId="3F2BAA56" w14:textId="77777777">
        <w:trPr>
          <w:trHeight w:val="20"/>
          <w:jc w:val="center"/>
        </w:trPr>
        <w:tc>
          <w:tcPr>
            <w:tcW w:w="901" w:type="pct"/>
            <w:vMerge/>
            <w:vAlign w:val="center"/>
          </w:tcPr>
          <w:p w14:paraId="1F8AF9A8"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tcPr>
          <w:p w14:paraId="31986A1D"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наличия и комплектности СИЗ, средств пожаротушения, противопожарного инвентаря, газоанализаторов</w:t>
            </w:r>
          </w:p>
        </w:tc>
      </w:tr>
      <w:tr w:rsidR="00247C5B" w14:paraId="2820C64E" w14:textId="77777777">
        <w:trPr>
          <w:trHeight w:val="20"/>
          <w:jc w:val="center"/>
        </w:trPr>
        <w:tc>
          <w:tcPr>
            <w:tcW w:w="901" w:type="pct"/>
            <w:vMerge/>
            <w:vAlign w:val="center"/>
          </w:tcPr>
          <w:p w14:paraId="093269E1"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tcPr>
          <w:p w14:paraId="6E149EE6"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Ведение оперативной документации по ТО основного и вспомогательного оборудования ЭСН с ГТД</w:t>
            </w:r>
          </w:p>
        </w:tc>
      </w:tr>
      <w:tr w:rsidR="00247C5B" w14:paraId="7F35E4B3" w14:textId="77777777">
        <w:trPr>
          <w:trHeight w:val="20"/>
          <w:jc w:val="center"/>
        </w:trPr>
        <w:tc>
          <w:tcPr>
            <w:tcW w:w="901" w:type="pct"/>
            <w:vMerge/>
            <w:vAlign w:val="center"/>
          </w:tcPr>
          <w:p w14:paraId="0C6475C8"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tcPr>
          <w:p w14:paraId="05072C29"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целостности и исправности основного и вспомогательного оборудования, сосудов, работающих под давлением, системы газоснабжения, трубопроводов, фланцевых и резьбовых соединений, сальниковых уплотнений штоков и приводов, запорных устройств на ЭСН с ГТД</w:t>
            </w:r>
          </w:p>
        </w:tc>
      </w:tr>
      <w:tr w:rsidR="00247C5B" w14:paraId="2D6DE5A9" w14:textId="77777777">
        <w:trPr>
          <w:trHeight w:val="20"/>
          <w:jc w:val="center"/>
        </w:trPr>
        <w:tc>
          <w:tcPr>
            <w:tcW w:w="901" w:type="pct"/>
            <w:vMerge/>
            <w:vAlign w:val="center"/>
          </w:tcPr>
          <w:p w14:paraId="5193B5FD"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tcPr>
          <w:p w14:paraId="2AB99AA1"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Проверка исправности строительных конструкций, опор, блокировочных устройств, антикоррозионного покрытия, изоляции, заземления на ЭСН с ГТД</w:t>
            </w:r>
          </w:p>
        </w:tc>
      </w:tr>
      <w:tr w:rsidR="00247C5B" w14:paraId="2DA89732" w14:textId="77777777">
        <w:trPr>
          <w:trHeight w:val="20"/>
          <w:jc w:val="center"/>
        </w:trPr>
        <w:tc>
          <w:tcPr>
            <w:tcW w:w="901" w:type="pct"/>
            <w:vMerge/>
            <w:vAlign w:val="center"/>
          </w:tcPr>
          <w:p w14:paraId="6C104FB2"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tcPr>
          <w:p w14:paraId="48CE4E8F"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white"/>
              </w:rPr>
              <w:t>Проверка комплектности и целостности КИПиА, устройств АСУТП, установленных на основном и вспомогательном оборудовании ЭСН с ГТД</w:t>
            </w:r>
          </w:p>
        </w:tc>
      </w:tr>
      <w:tr w:rsidR="00247C5B" w14:paraId="59008EB3" w14:textId="77777777">
        <w:trPr>
          <w:trHeight w:val="20"/>
          <w:jc w:val="center"/>
        </w:trPr>
        <w:tc>
          <w:tcPr>
            <w:tcW w:w="901" w:type="pct"/>
            <w:vMerge/>
            <w:vAlign w:val="center"/>
          </w:tcPr>
          <w:p w14:paraId="37BD2B70"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tcPr>
          <w:p w14:paraId="6F382C18"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Установка (снятие) предохранительных устройств, импульсных трубок на трубопроводах, оборудовании, замена запорно-регулирующей арматуры, вскрытие люков основного и вспомогательного оборудования </w:t>
            </w:r>
          </w:p>
        </w:tc>
      </w:tr>
      <w:tr w:rsidR="00247C5B" w14:paraId="444E8361" w14:textId="77777777">
        <w:trPr>
          <w:trHeight w:val="20"/>
          <w:jc w:val="center"/>
        </w:trPr>
        <w:tc>
          <w:tcPr>
            <w:tcW w:w="901" w:type="pct"/>
            <w:vMerge/>
            <w:shd w:val="clear" w:color="FFFFFF" w:fill="FFFFFF"/>
            <w:vAlign w:val="center"/>
          </w:tcPr>
          <w:p w14:paraId="056F5E25"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1C7B6140"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Замена маслоохладительных секций, фильтрующих элементов комплектной воздухоочистительной установки, блока воздухоочистки и рециркуляции генератора (при необходимости)</w:t>
            </w:r>
          </w:p>
        </w:tc>
      </w:tr>
      <w:tr w:rsidR="00247C5B" w14:paraId="5CC30679" w14:textId="77777777">
        <w:trPr>
          <w:trHeight w:val="20"/>
          <w:jc w:val="center"/>
        </w:trPr>
        <w:tc>
          <w:tcPr>
            <w:tcW w:w="901" w:type="pct"/>
            <w:vMerge/>
            <w:shd w:val="clear" w:color="FFFFFF" w:fill="FFFFFF"/>
            <w:vAlign w:val="center"/>
          </w:tcPr>
          <w:p w14:paraId="131303BF" w14:textId="77777777" w:rsidR="00247C5B" w:rsidRDefault="00247C5B">
            <w:pPr>
              <w:widowControl w:val="0"/>
              <w:spacing w:after="0" w:line="240" w:lineRule="auto"/>
              <w:rPr>
                <w:rFonts w:ascii="Times New Roman" w:eastAsia="Times New Roman" w:hAnsi="Times New Roman" w:cs="Times New Roman"/>
                <w:sz w:val="24"/>
              </w:rPr>
            </w:pPr>
          </w:p>
        </w:tc>
        <w:tc>
          <w:tcPr>
            <w:tcW w:w="4099" w:type="pct"/>
            <w:shd w:val="clear" w:color="FFFFFF" w:fill="FFFFFF"/>
          </w:tcPr>
          <w:p w14:paraId="5B837241"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Отбор проб масла и технических жидкостей для проведения лабораторных испытаний при ТО оборудования ЭСН с ГТД</w:t>
            </w:r>
          </w:p>
        </w:tc>
      </w:tr>
      <w:tr w:rsidR="00247C5B" w14:paraId="7EB3E073" w14:textId="77777777">
        <w:trPr>
          <w:trHeight w:val="20"/>
          <w:jc w:val="center"/>
        </w:trPr>
        <w:tc>
          <w:tcPr>
            <w:tcW w:w="901" w:type="pct"/>
            <w:vMerge w:val="restart"/>
          </w:tcPr>
          <w:p w14:paraId="40DC2826"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Необходимые умения</w:t>
            </w:r>
          </w:p>
        </w:tc>
        <w:tc>
          <w:tcPr>
            <w:tcW w:w="4099" w:type="pct"/>
            <w:vAlign w:val="center"/>
          </w:tcPr>
          <w:p w14:paraId="58FD0BA0"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Выявлять дефекты, неисправности, механические повреждения рабочих инструментов, приборов, устройств, приспособлений, освещения</w:t>
            </w:r>
          </w:p>
        </w:tc>
      </w:tr>
      <w:tr w:rsidR="00247C5B" w14:paraId="13C476AB" w14:textId="77777777">
        <w:trPr>
          <w:trHeight w:val="20"/>
          <w:jc w:val="center"/>
        </w:trPr>
        <w:tc>
          <w:tcPr>
            <w:tcW w:w="901" w:type="pct"/>
            <w:vMerge/>
            <w:vAlign w:val="center"/>
          </w:tcPr>
          <w:p w14:paraId="55B6881F"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56910047"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Применять ручной слесарный электро- и пневмоинструмент</w:t>
            </w:r>
          </w:p>
        </w:tc>
      </w:tr>
      <w:tr w:rsidR="00247C5B" w14:paraId="2CF71CE9" w14:textId="77777777">
        <w:trPr>
          <w:trHeight w:val="20"/>
          <w:jc w:val="center"/>
        </w:trPr>
        <w:tc>
          <w:tcPr>
            <w:tcW w:w="901" w:type="pct"/>
            <w:vMerge/>
            <w:vAlign w:val="center"/>
          </w:tcPr>
          <w:p w14:paraId="73092D8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4225533D"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Заполнять оперативную документацию по ТО основного и вспомогательного оборудования ЭСН с ГТД</w:t>
            </w:r>
          </w:p>
        </w:tc>
      </w:tr>
      <w:tr w:rsidR="00247C5B" w14:paraId="66B71EB3" w14:textId="77777777">
        <w:trPr>
          <w:trHeight w:val="20"/>
          <w:jc w:val="center"/>
        </w:trPr>
        <w:tc>
          <w:tcPr>
            <w:tcW w:w="901" w:type="pct"/>
            <w:vMerge/>
            <w:vAlign w:val="center"/>
          </w:tcPr>
          <w:p w14:paraId="1F1CD0A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2F7CEDAF"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Определять целостность и герметичность основного и вспомогательного оборудования, сосудов, работающих под давлением, системы газоснабжения, трубопроводов, фланцевых и резьбовых соединений, сальниковых уплотнений штоков и приводов, запорных устройств приборным методом или визуально с применением пенообразующего раствора</w:t>
            </w:r>
          </w:p>
        </w:tc>
      </w:tr>
      <w:tr w:rsidR="00247C5B" w14:paraId="2A449491" w14:textId="77777777">
        <w:trPr>
          <w:trHeight w:val="20"/>
          <w:jc w:val="center"/>
        </w:trPr>
        <w:tc>
          <w:tcPr>
            <w:tcW w:w="901" w:type="pct"/>
            <w:vMerge/>
            <w:vAlign w:val="center"/>
          </w:tcPr>
          <w:p w14:paraId="1A21A7D9"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1830FC1D"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Выявлять неисправности и механические повреждения строительных конструкций, опор, блокировочных устройств, антикоррозионного покрытия, изоляции, заземления на ЭСН с ГТД</w:t>
            </w:r>
          </w:p>
        </w:tc>
      </w:tr>
      <w:tr w:rsidR="00247C5B" w14:paraId="17092256" w14:textId="77777777">
        <w:trPr>
          <w:trHeight w:val="20"/>
          <w:jc w:val="center"/>
        </w:trPr>
        <w:tc>
          <w:tcPr>
            <w:tcW w:w="901" w:type="pct"/>
            <w:vMerge/>
            <w:vAlign w:val="center"/>
          </w:tcPr>
          <w:p w14:paraId="240442B6"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52801742"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Выявлять неисправности и механические повреждения, проверять комплектность и целостность КИП</w:t>
            </w:r>
            <w:r>
              <w:rPr>
                <w:rFonts w:ascii="Times New Roman" w:eastAsia="Times New Roman" w:hAnsi="Times New Roman" w:cs="Times New Roman"/>
                <w:sz w:val="24"/>
                <w:szCs w:val="24"/>
                <w:highlight w:val="white"/>
              </w:rPr>
              <w:t>иА, устройств АСУТП, у</w:t>
            </w:r>
            <w:r>
              <w:rPr>
                <w:rFonts w:ascii="Times New Roman" w:eastAsia="Times New Roman" w:hAnsi="Times New Roman" w:cs="Times New Roman"/>
                <w:sz w:val="24"/>
                <w:szCs w:val="24"/>
              </w:rPr>
              <w:t>становленных на основном и вспомогательном оборудовании ЭСН с ГТД</w:t>
            </w:r>
          </w:p>
        </w:tc>
      </w:tr>
      <w:tr w:rsidR="00247C5B" w14:paraId="47DCC96F" w14:textId="77777777">
        <w:trPr>
          <w:trHeight w:val="20"/>
          <w:jc w:val="center"/>
        </w:trPr>
        <w:tc>
          <w:tcPr>
            <w:tcW w:w="901" w:type="pct"/>
            <w:vMerge/>
            <w:vAlign w:val="center"/>
          </w:tcPr>
          <w:p w14:paraId="5476EB2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7128DE15"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Применять предупредительные плакаты, сигнальную ленту для ограждения зоны проведения ремонта основного и вспомогательного оборудования ЭСН с ГТД</w:t>
            </w:r>
          </w:p>
        </w:tc>
      </w:tr>
      <w:tr w:rsidR="00247C5B" w14:paraId="3E070250" w14:textId="77777777">
        <w:trPr>
          <w:trHeight w:val="20"/>
          <w:jc w:val="center"/>
        </w:trPr>
        <w:tc>
          <w:tcPr>
            <w:tcW w:w="901" w:type="pct"/>
            <w:vMerge/>
            <w:vAlign w:val="center"/>
          </w:tcPr>
          <w:p w14:paraId="7C288043"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38CD7B7B"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Выполнять работы по установке (снятию) предохранительных устройств, импульсных трубок на трубопроводах, оборудовании, замене запорно-регулирующей арматуры, вскрытию люков на основном и вспомогательном оборудования ЭСН с ГТД</w:t>
            </w:r>
          </w:p>
        </w:tc>
      </w:tr>
      <w:tr w:rsidR="00247C5B" w14:paraId="240FDE6B" w14:textId="77777777">
        <w:trPr>
          <w:trHeight w:val="20"/>
          <w:jc w:val="center"/>
        </w:trPr>
        <w:tc>
          <w:tcPr>
            <w:tcW w:w="901" w:type="pct"/>
            <w:vMerge/>
            <w:vAlign w:val="center"/>
          </w:tcPr>
          <w:p w14:paraId="2DF08EBB"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tcPr>
          <w:p w14:paraId="00A06358"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Пользоваться инвентарем и приспособлениями для отбора проб масел и технических жидкостей</w:t>
            </w:r>
          </w:p>
        </w:tc>
      </w:tr>
      <w:tr w:rsidR="00247C5B" w14:paraId="01A166BA" w14:textId="77777777">
        <w:trPr>
          <w:trHeight w:val="20"/>
          <w:jc w:val="center"/>
        </w:trPr>
        <w:tc>
          <w:tcPr>
            <w:tcW w:w="901" w:type="pct"/>
            <w:vMerge/>
            <w:vAlign w:val="center"/>
          </w:tcPr>
          <w:p w14:paraId="0FD4723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642F3216"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Выполнять перепаковку фланцевой пары, замену запорно-регулирующей арматуры</w:t>
            </w:r>
          </w:p>
        </w:tc>
      </w:tr>
      <w:tr w:rsidR="00247C5B" w14:paraId="13F62928" w14:textId="77777777">
        <w:trPr>
          <w:trHeight w:val="20"/>
          <w:jc w:val="center"/>
        </w:trPr>
        <w:tc>
          <w:tcPr>
            <w:tcW w:w="901" w:type="pct"/>
            <w:vMerge/>
            <w:shd w:val="clear" w:color="FFFFFF" w:fill="FFFFFF"/>
            <w:vAlign w:val="center"/>
          </w:tcPr>
          <w:p w14:paraId="27EE9895"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076049A6" w14:textId="77777777" w:rsidR="00247C5B" w:rsidRDefault="00D225B6" w:rsidP="00D2260D">
            <w:pPr>
              <w:widowControl w:val="0"/>
              <w:tabs>
                <w:tab w:val="left" w:pos="1134"/>
                <w:tab w:val="left" w:pos="1276"/>
              </w:tabs>
              <w:spacing w:after="0" w:line="233"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Оказывать первую помощь пострадавшим</w:t>
            </w:r>
          </w:p>
        </w:tc>
      </w:tr>
      <w:tr w:rsidR="00247C5B" w14:paraId="5AD26BC6" w14:textId="77777777">
        <w:trPr>
          <w:trHeight w:val="20"/>
          <w:jc w:val="center"/>
        </w:trPr>
        <w:tc>
          <w:tcPr>
            <w:tcW w:w="901" w:type="pct"/>
            <w:vMerge/>
            <w:shd w:val="clear" w:color="FFFFFF" w:fill="FFFFFF"/>
            <w:vAlign w:val="center"/>
          </w:tcPr>
          <w:p w14:paraId="65959612"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36AB0B04" w14:textId="77777777" w:rsidR="00247C5B" w:rsidRDefault="00D225B6" w:rsidP="00D2260D">
            <w:pPr>
              <w:widowControl w:val="0"/>
              <w:tabs>
                <w:tab w:val="left" w:pos="1134"/>
                <w:tab w:val="left" w:pos="1276"/>
              </w:tabs>
              <w:spacing w:after="0" w:line="233"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Применять средства индивидуальной и коллективной защиты</w:t>
            </w:r>
          </w:p>
        </w:tc>
      </w:tr>
      <w:tr w:rsidR="00247C5B" w14:paraId="285699D4" w14:textId="77777777">
        <w:trPr>
          <w:trHeight w:val="20"/>
          <w:jc w:val="center"/>
        </w:trPr>
        <w:tc>
          <w:tcPr>
            <w:tcW w:w="901" w:type="pct"/>
            <w:vMerge/>
            <w:vAlign w:val="center"/>
          </w:tcPr>
          <w:p w14:paraId="557D642B"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4678AC46"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Выявлять утечки газа, технических жидкостей по внешним признакам </w:t>
            </w:r>
            <w:r w:rsidRPr="00CB24C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с использованием приборов</w:t>
            </w:r>
          </w:p>
        </w:tc>
      </w:tr>
      <w:tr w:rsidR="00247C5B" w14:paraId="64A4EE3F" w14:textId="77777777">
        <w:trPr>
          <w:trHeight w:val="20"/>
          <w:jc w:val="center"/>
        </w:trPr>
        <w:tc>
          <w:tcPr>
            <w:tcW w:w="901" w:type="pct"/>
            <w:vMerge w:val="restart"/>
          </w:tcPr>
          <w:p w14:paraId="1D581B95"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Необходимые знания</w:t>
            </w:r>
          </w:p>
        </w:tc>
        <w:tc>
          <w:tcPr>
            <w:tcW w:w="4099" w:type="pct"/>
            <w:vAlign w:val="center"/>
          </w:tcPr>
          <w:p w14:paraId="5826D422"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Основы черчения, механики, материаловедения</w:t>
            </w:r>
          </w:p>
        </w:tc>
      </w:tr>
      <w:tr w:rsidR="00247C5B" w14:paraId="06861D11" w14:textId="77777777">
        <w:trPr>
          <w:trHeight w:val="20"/>
          <w:jc w:val="center"/>
        </w:trPr>
        <w:tc>
          <w:tcPr>
            <w:tcW w:w="901" w:type="pct"/>
            <w:vMerge/>
            <w:vAlign w:val="center"/>
          </w:tcPr>
          <w:p w14:paraId="2654D52F"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1F832DF0"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Основные приемы слесарных работ</w:t>
            </w:r>
          </w:p>
        </w:tc>
      </w:tr>
      <w:tr w:rsidR="00247C5B" w14:paraId="04D452AA" w14:textId="77777777">
        <w:trPr>
          <w:trHeight w:val="20"/>
          <w:jc w:val="center"/>
        </w:trPr>
        <w:tc>
          <w:tcPr>
            <w:tcW w:w="901" w:type="pct"/>
            <w:vMerge/>
            <w:vAlign w:val="center"/>
          </w:tcPr>
          <w:p w14:paraId="6215D696"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tcPr>
          <w:p w14:paraId="7AD62848"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Перечень и последовательность работ </w:t>
            </w:r>
            <w:r>
              <w:rPr>
                <w:rFonts w:ascii="Times New Roman" w:eastAsia="Times New Roman" w:hAnsi="Times New Roman" w:cs="Times New Roman"/>
                <w:sz w:val="24"/>
                <w:szCs w:val="24"/>
                <w:highlight w:val="white"/>
              </w:rPr>
              <w:t>по ТО основного и вспомогательного оборудования ЭСН с ГТД</w:t>
            </w:r>
          </w:p>
        </w:tc>
      </w:tr>
      <w:tr w:rsidR="00247C5B" w14:paraId="7BF66218" w14:textId="77777777">
        <w:trPr>
          <w:trHeight w:val="20"/>
          <w:jc w:val="center"/>
        </w:trPr>
        <w:tc>
          <w:tcPr>
            <w:tcW w:w="901" w:type="pct"/>
            <w:vMerge/>
            <w:vAlign w:val="center"/>
          </w:tcPr>
          <w:p w14:paraId="6073E4A6"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5917AA8A"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проведения работ повышенной опасности (огневых, газоопасных, ремонтных)</w:t>
            </w:r>
          </w:p>
        </w:tc>
      </w:tr>
      <w:tr w:rsidR="00247C5B" w14:paraId="75FF16C0" w14:textId="77777777">
        <w:trPr>
          <w:trHeight w:val="20"/>
          <w:jc w:val="center"/>
        </w:trPr>
        <w:tc>
          <w:tcPr>
            <w:tcW w:w="901" w:type="pct"/>
            <w:vMerge/>
            <w:vAlign w:val="center"/>
          </w:tcPr>
          <w:p w14:paraId="361E3D7D"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4129A72C"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Виды дефектов и неисправностей основного и вспомогательного оборудования, сосудов, работающих под давлением, системы газоснабжения, трубопроводов, фланцевых и резьбовых соединений, сальниковых уплотнений штоков и приводов, запорных устройств на ЭСН с ГТД</w:t>
            </w:r>
          </w:p>
        </w:tc>
      </w:tr>
      <w:tr w:rsidR="00247C5B" w14:paraId="0D74232C" w14:textId="77777777">
        <w:trPr>
          <w:trHeight w:val="20"/>
          <w:jc w:val="center"/>
        </w:trPr>
        <w:tc>
          <w:tcPr>
            <w:tcW w:w="901" w:type="pct"/>
            <w:vMerge/>
            <w:vAlign w:val="center"/>
          </w:tcPr>
          <w:p w14:paraId="5618C6C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0F8F747A"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Виды дефектов и неисправностей строительных конструкций, опор, блокировочных устройств, антикоррозионного покрытия, изоляции, заземления на ЭСН с ГТД</w:t>
            </w:r>
          </w:p>
        </w:tc>
      </w:tr>
      <w:tr w:rsidR="00247C5B" w14:paraId="2BD753B6" w14:textId="77777777">
        <w:trPr>
          <w:trHeight w:val="20"/>
          <w:jc w:val="center"/>
        </w:trPr>
        <w:tc>
          <w:tcPr>
            <w:tcW w:w="901" w:type="pct"/>
            <w:vMerge/>
            <w:vAlign w:val="center"/>
          </w:tcPr>
          <w:p w14:paraId="3B7600F6"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390FBD20"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Назначение и принцип действия КИПиА, устройств АСУТП, РЗА, ПА, установленных на основном и вспомогательном оборудовании ЭСН с ГТД (при необходимости)</w:t>
            </w:r>
          </w:p>
        </w:tc>
      </w:tr>
      <w:tr w:rsidR="00247C5B" w14:paraId="0DA1AA32" w14:textId="77777777">
        <w:trPr>
          <w:trHeight w:val="20"/>
          <w:jc w:val="center"/>
        </w:trPr>
        <w:tc>
          <w:tcPr>
            <w:tcW w:w="901" w:type="pct"/>
            <w:vMerge/>
            <w:vAlign w:val="center"/>
          </w:tcPr>
          <w:p w14:paraId="7EB333D9"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3BD8F7A8"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Руководства и инструкции организации-изготовителя по эксплуатации и ремонту основного и вспомогательного оборудования ЭСН с ГТД</w:t>
            </w:r>
          </w:p>
        </w:tc>
      </w:tr>
      <w:tr w:rsidR="00247C5B" w14:paraId="26663CE2" w14:textId="77777777">
        <w:trPr>
          <w:trHeight w:val="20"/>
          <w:jc w:val="center"/>
        </w:trPr>
        <w:tc>
          <w:tcPr>
            <w:tcW w:w="901" w:type="pct"/>
            <w:vMerge/>
            <w:vAlign w:val="center"/>
          </w:tcPr>
          <w:p w14:paraId="0E0B028E"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576DB283"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Назначение, виды и способы использования ручного и механизированного инструмента, приборов, технических устройств, приспособлений, материалов, применяемых при проведении ТО основного и вспомогательного оборудования ЭСН с ГТД</w:t>
            </w:r>
          </w:p>
        </w:tc>
      </w:tr>
      <w:tr w:rsidR="00247C5B" w14:paraId="6D61F636" w14:textId="77777777">
        <w:trPr>
          <w:trHeight w:val="20"/>
          <w:jc w:val="center"/>
        </w:trPr>
        <w:tc>
          <w:tcPr>
            <w:tcW w:w="901" w:type="pct"/>
            <w:vMerge/>
            <w:vAlign w:val="center"/>
          </w:tcPr>
          <w:p w14:paraId="3B3A7628"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4CD39E05"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Назначение, виды и способы использования СИЗ, средств пожаротушения, противопожарного инвентаря, газоанализаторов</w:t>
            </w:r>
          </w:p>
        </w:tc>
      </w:tr>
      <w:tr w:rsidR="00247C5B" w14:paraId="00BB0056" w14:textId="77777777">
        <w:trPr>
          <w:trHeight w:val="20"/>
          <w:jc w:val="center"/>
        </w:trPr>
        <w:tc>
          <w:tcPr>
            <w:tcW w:w="901" w:type="pct"/>
            <w:vMerge/>
            <w:vAlign w:val="center"/>
          </w:tcPr>
          <w:p w14:paraId="622F71FF"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5135318E"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Основные правила ухода за инструментом, устройствами, приспособлениями, СИЗ, средствами пожаротушения, противопожарным инвентарем, газоанализаторами</w:t>
            </w:r>
          </w:p>
        </w:tc>
      </w:tr>
      <w:tr w:rsidR="00247C5B" w14:paraId="182EF7B2" w14:textId="77777777">
        <w:trPr>
          <w:trHeight w:val="20"/>
          <w:jc w:val="center"/>
        </w:trPr>
        <w:tc>
          <w:tcPr>
            <w:tcW w:w="901" w:type="pct"/>
            <w:vMerge/>
            <w:vAlign w:val="center"/>
          </w:tcPr>
          <w:p w14:paraId="21089E5D"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62B01553"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Виды дефектов и неисправностей рабочих инструментов, приборов, устройств, приспособлений, системы освещения, СИЗ, средств пожаротушения, противопожарного инвентаря, газоанализаторов</w:t>
            </w:r>
          </w:p>
        </w:tc>
      </w:tr>
      <w:tr w:rsidR="00247C5B" w14:paraId="343291E0" w14:textId="77777777">
        <w:trPr>
          <w:trHeight w:val="20"/>
          <w:jc w:val="center"/>
        </w:trPr>
        <w:tc>
          <w:tcPr>
            <w:tcW w:w="901" w:type="pct"/>
            <w:vMerge/>
            <w:shd w:val="clear" w:color="FFFFFF" w:fill="FFFFFF"/>
            <w:vAlign w:val="center"/>
          </w:tcPr>
          <w:p w14:paraId="5CE11E10"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434B20B5"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Последовательность операций при установке (снятии) предохранительных устройств, импульсных трубок на трубопроводах, оборудовании, замене запорно-регулирующей арматуры, вскрытии люков основного и вспомогательного оборудования ЭСН с ГТД</w:t>
            </w:r>
          </w:p>
        </w:tc>
      </w:tr>
      <w:tr w:rsidR="00247C5B" w14:paraId="47BCB6AF" w14:textId="77777777">
        <w:trPr>
          <w:trHeight w:val="20"/>
          <w:jc w:val="center"/>
        </w:trPr>
        <w:tc>
          <w:tcPr>
            <w:tcW w:w="901" w:type="pct"/>
            <w:vMerge/>
            <w:shd w:val="clear" w:color="FFFFFF" w:fill="FFFFFF"/>
            <w:vAlign w:val="center"/>
          </w:tcPr>
          <w:p w14:paraId="13131B37"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5F07C27A"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Правила и способы отбора проб масел и технических жидкостей</w:t>
            </w:r>
          </w:p>
        </w:tc>
      </w:tr>
      <w:tr w:rsidR="00247C5B" w14:paraId="482E382E" w14:textId="77777777">
        <w:trPr>
          <w:trHeight w:val="20"/>
          <w:jc w:val="center"/>
        </w:trPr>
        <w:tc>
          <w:tcPr>
            <w:tcW w:w="901" w:type="pct"/>
            <w:vMerge/>
            <w:shd w:val="clear" w:color="FFFFFF" w:fill="FFFFFF"/>
            <w:vAlign w:val="center"/>
          </w:tcPr>
          <w:p w14:paraId="2DB934C9"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352ADB5C"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Порядок ведения оперативной документации по ТО основного и вспомогательного оборудования ЭСН с ГТД</w:t>
            </w:r>
          </w:p>
        </w:tc>
      </w:tr>
      <w:tr w:rsidR="00247C5B" w14:paraId="6C1E4EED" w14:textId="77777777">
        <w:trPr>
          <w:trHeight w:val="20"/>
          <w:jc w:val="center"/>
        </w:trPr>
        <w:tc>
          <w:tcPr>
            <w:tcW w:w="901" w:type="pct"/>
            <w:vMerge/>
            <w:shd w:val="clear" w:color="FFFFFF" w:fill="FFFFFF"/>
            <w:vAlign w:val="center"/>
          </w:tcPr>
          <w:p w14:paraId="302E1BC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73ED27D7"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Нормативные правовые акты Российской Федерации, локальные нормативные акты и распорядительные документы в области ТОиР оборудования ЭСН с ГТД</w:t>
            </w:r>
          </w:p>
        </w:tc>
      </w:tr>
      <w:tr w:rsidR="00247C5B" w14:paraId="2BABF6C1" w14:textId="77777777">
        <w:trPr>
          <w:trHeight w:val="20"/>
          <w:jc w:val="center"/>
        </w:trPr>
        <w:tc>
          <w:tcPr>
            <w:tcW w:w="901" w:type="pct"/>
            <w:vMerge/>
            <w:vAlign w:val="center"/>
          </w:tcPr>
          <w:p w14:paraId="61C6C29F"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tcPr>
          <w:p w14:paraId="21253697"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Требования охраны труда, промышленной, пожарной и экологической безопасности</w:t>
            </w:r>
          </w:p>
        </w:tc>
      </w:tr>
      <w:tr w:rsidR="00247C5B" w14:paraId="0080DB3A" w14:textId="77777777">
        <w:trPr>
          <w:trHeight w:val="20"/>
          <w:jc w:val="center"/>
        </w:trPr>
        <w:tc>
          <w:tcPr>
            <w:tcW w:w="901" w:type="pct"/>
            <w:vAlign w:val="center"/>
          </w:tcPr>
          <w:p w14:paraId="7F2610EB"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Другие характеристики</w:t>
            </w:r>
          </w:p>
        </w:tc>
        <w:tc>
          <w:tcPr>
            <w:tcW w:w="4099" w:type="pct"/>
          </w:tcPr>
          <w:p w14:paraId="7263FA29" w14:textId="77777777" w:rsidR="00247C5B" w:rsidRDefault="00D225B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6A66FBF0" w14:textId="77777777" w:rsidR="00247C5B" w:rsidRDefault="00247C5B">
      <w:pPr>
        <w:widowControl w:val="0"/>
        <w:spacing w:after="0" w:line="240" w:lineRule="auto"/>
        <w:rPr>
          <w:rFonts w:ascii="Times New Roman" w:eastAsia="Times New Roman" w:hAnsi="Times New Roman" w:cs="Times New Roman"/>
          <w:b/>
          <w:sz w:val="24"/>
          <w:szCs w:val="24"/>
        </w:rPr>
      </w:pPr>
    </w:p>
    <w:p w14:paraId="0BDC050D" w14:textId="77777777" w:rsidR="00247C5B" w:rsidRDefault="00D225B6">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3.1.3. Трудовая функция</w:t>
      </w:r>
    </w:p>
    <w:p w14:paraId="12BA8104" w14:textId="77777777" w:rsidR="00247C5B" w:rsidRDefault="00247C5B">
      <w:pPr>
        <w:widowControl w:val="0"/>
        <w:spacing w:after="0" w:line="240" w:lineRule="auto"/>
        <w:rPr>
          <w:rFonts w:ascii="Times New Roman" w:eastAsia="Times New Roman" w:hAnsi="Times New Roman" w:cs="Times New Roman"/>
          <w:b/>
          <w:sz w:val="24"/>
          <w:szCs w:val="24"/>
        </w:rPr>
      </w:pPr>
    </w:p>
    <w:tbl>
      <w:tblPr>
        <w:tblW w:w="5000" w:type="pct"/>
        <w:jc w:val="center"/>
        <w:tblLook w:val="01E0" w:firstRow="1" w:lastRow="1" w:firstColumn="1" w:lastColumn="1" w:noHBand="0" w:noVBand="0"/>
      </w:tblPr>
      <w:tblGrid>
        <w:gridCol w:w="1465"/>
        <w:gridCol w:w="5524"/>
        <w:gridCol w:w="552"/>
        <w:gridCol w:w="876"/>
        <w:gridCol w:w="1447"/>
        <w:gridCol w:w="336"/>
      </w:tblGrid>
      <w:tr w:rsidR="00247C5B" w14:paraId="1B8A2E85" w14:textId="77777777">
        <w:trPr>
          <w:jc w:val="center"/>
        </w:trPr>
        <w:tc>
          <w:tcPr>
            <w:tcW w:w="755" w:type="pct"/>
            <w:tcBorders>
              <w:top w:val="none" w:sz="4" w:space="0" w:color="000000"/>
              <w:left w:val="none" w:sz="4" w:space="0" w:color="000000"/>
              <w:bottom w:val="none" w:sz="4" w:space="0" w:color="000000"/>
              <w:right w:val="single" w:sz="4" w:space="0" w:color="808080"/>
            </w:tcBorders>
            <w:vAlign w:val="center"/>
          </w:tcPr>
          <w:p w14:paraId="17F44043" w14:textId="77777777" w:rsidR="00247C5B" w:rsidRDefault="00D225B6">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Наименование</w:t>
            </w:r>
          </w:p>
        </w:tc>
        <w:tc>
          <w:tcPr>
            <w:tcW w:w="3345" w:type="pct"/>
            <w:tcBorders>
              <w:top w:val="single" w:sz="4" w:space="0" w:color="808080"/>
              <w:left w:val="single" w:sz="4" w:space="0" w:color="808080"/>
              <w:bottom w:val="single" w:sz="4" w:space="0" w:color="808080"/>
              <w:right w:val="single" w:sz="4" w:space="0" w:color="808080"/>
            </w:tcBorders>
          </w:tcPr>
          <w:p w14:paraId="1051FA99" w14:textId="77777777" w:rsidR="00247C5B" w:rsidRDefault="00D225B6">
            <w:pPr>
              <w:widowControl w:val="0"/>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работ по обеспечению заданного режима работы основного и вспомогательного оборудования при ведении процесса производства электроэнергии на ЭСН с ГТД нефтегазовой отрасли</w:t>
            </w:r>
          </w:p>
        </w:tc>
        <w:tc>
          <w:tcPr>
            <w:tcW w:w="139" w:type="pct"/>
            <w:tcBorders>
              <w:top w:val="none" w:sz="4" w:space="0" w:color="000000"/>
              <w:left w:val="single" w:sz="4" w:space="0" w:color="808080"/>
              <w:bottom w:val="none" w:sz="4" w:space="0" w:color="000000"/>
              <w:right w:val="single" w:sz="4" w:space="0" w:color="808080"/>
            </w:tcBorders>
            <w:vAlign w:val="center"/>
          </w:tcPr>
          <w:p w14:paraId="34077229" w14:textId="77777777" w:rsidR="00247C5B" w:rsidRDefault="00D225B6">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Код</w:t>
            </w:r>
          </w:p>
        </w:tc>
        <w:tc>
          <w:tcPr>
            <w:tcW w:w="139" w:type="pct"/>
            <w:tcBorders>
              <w:top w:val="single" w:sz="4" w:space="0" w:color="808080"/>
              <w:left w:val="single" w:sz="4" w:space="0" w:color="808080"/>
              <w:bottom w:val="single" w:sz="4" w:space="0" w:color="808080"/>
              <w:right w:val="single" w:sz="4" w:space="0" w:color="808080"/>
            </w:tcBorders>
            <w:vAlign w:val="center"/>
          </w:tcPr>
          <w:p w14:paraId="1CB359AD"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A</w:t>
            </w:r>
            <w:r>
              <w:rPr>
                <w:rFonts w:ascii="Times New Roman" w:eastAsia="Times New Roman" w:hAnsi="Times New Roman" w:cs="Times New Roman"/>
                <w:sz w:val="24"/>
                <w:szCs w:val="24"/>
              </w:rPr>
              <w:t>/03.4</w:t>
            </w:r>
          </w:p>
        </w:tc>
        <w:tc>
          <w:tcPr>
            <w:tcW w:w="486" w:type="pct"/>
            <w:tcBorders>
              <w:top w:val="none" w:sz="4" w:space="0" w:color="000000"/>
              <w:left w:val="single" w:sz="4" w:space="0" w:color="808080"/>
              <w:bottom w:val="none" w:sz="4" w:space="0" w:color="000000"/>
              <w:right w:val="single" w:sz="4" w:space="0" w:color="808080"/>
            </w:tcBorders>
            <w:vAlign w:val="center"/>
          </w:tcPr>
          <w:p w14:paraId="2783FFF7" w14:textId="77777777" w:rsidR="00247C5B" w:rsidRDefault="00D225B6">
            <w:pPr>
              <w:widowControl w:val="0"/>
              <w:spacing w:after="0" w:line="240" w:lineRule="auto"/>
              <w:jc w:val="cente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Уровень (подуровень) квалификации</w:t>
            </w:r>
          </w:p>
        </w:tc>
        <w:tc>
          <w:tcPr>
            <w:tcW w:w="136" w:type="pct"/>
            <w:tcBorders>
              <w:top w:val="single" w:sz="4" w:space="0" w:color="808080"/>
              <w:left w:val="single" w:sz="4" w:space="0" w:color="808080"/>
              <w:bottom w:val="single" w:sz="4" w:space="0" w:color="808080"/>
              <w:right w:val="single" w:sz="4" w:space="0" w:color="808080"/>
            </w:tcBorders>
            <w:vAlign w:val="center"/>
          </w:tcPr>
          <w:p w14:paraId="0DFF7077"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bl>
    <w:p w14:paraId="1F275B04" w14:textId="77777777" w:rsidR="00247C5B" w:rsidRDefault="00247C5B">
      <w:pPr>
        <w:widowControl w:val="0"/>
        <w:spacing w:after="0" w:line="240" w:lineRule="auto"/>
        <w:rPr>
          <w:rFonts w:ascii="Times New Roman" w:eastAsia="Times New Roman" w:hAnsi="Times New Roman" w:cs="Times New Roman"/>
          <w:b/>
          <w:sz w:val="24"/>
          <w:szCs w:val="24"/>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838"/>
        <w:gridCol w:w="8357"/>
      </w:tblGrid>
      <w:tr w:rsidR="00247C5B" w14:paraId="1CAB0349" w14:textId="77777777">
        <w:trPr>
          <w:trHeight w:val="20"/>
          <w:jc w:val="center"/>
        </w:trPr>
        <w:tc>
          <w:tcPr>
            <w:tcW w:w="1838" w:type="dxa"/>
            <w:vMerge w:val="restart"/>
          </w:tcPr>
          <w:p w14:paraId="43DB72DB"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Трудовые действия</w:t>
            </w:r>
          </w:p>
        </w:tc>
        <w:tc>
          <w:tcPr>
            <w:tcW w:w="8357" w:type="dxa"/>
          </w:tcPr>
          <w:p w14:paraId="54D2238F"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Прием-сдача рабочей смены, ознакомление с записями в оперативной, технической документации для оценки работоспособности основного и вспомогательного оборудования ЭСН с ГТД</w:t>
            </w:r>
          </w:p>
        </w:tc>
      </w:tr>
      <w:tr w:rsidR="00247C5B" w14:paraId="3AF2D1B6" w14:textId="77777777">
        <w:trPr>
          <w:trHeight w:val="20"/>
          <w:jc w:val="center"/>
        </w:trPr>
        <w:tc>
          <w:tcPr>
            <w:tcW w:w="1838" w:type="dxa"/>
            <w:vMerge/>
            <w:vAlign w:val="center"/>
          </w:tcPr>
          <w:p w14:paraId="67A9D54B"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tcPr>
          <w:p w14:paraId="79688CE9"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Мониторинг и оценка значений технологических параметров основного и вспомогательного оборудования ЭСН с ГТД по показаниям приборов КИПиА, АСУТП, средствам сигнализации, блокировочным устройствам для выявления отклонения процесса (режима) производства электроэнергии от заданного</w:t>
            </w:r>
          </w:p>
        </w:tc>
      </w:tr>
      <w:tr w:rsidR="00247C5B" w14:paraId="1759133E" w14:textId="77777777">
        <w:trPr>
          <w:trHeight w:val="20"/>
          <w:jc w:val="center"/>
        </w:trPr>
        <w:tc>
          <w:tcPr>
            <w:tcW w:w="1838" w:type="dxa"/>
            <w:vMerge/>
            <w:vAlign w:val="center"/>
          </w:tcPr>
          <w:p w14:paraId="106411C1"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tcPr>
          <w:p w14:paraId="6A09DC66"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Регулирование параметров работы основного и вспомогательного оборудования с пульта управления и (или) на месте установки оборудования ЭСН с ГТД</w:t>
            </w:r>
          </w:p>
        </w:tc>
      </w:tr>
      <w:tr w:rsidR="00247C5B" w14:paraId="209699D6" w14:textId="77777777">
        <w:trPr>
          <w:trHeight w:val="20"/>
          <w:jc w:val="center"/>
        </w:trPr>
        <w:tc>
          <w:tcPr>
            <w:tcW w:w="1838" w:type="dxa"/>
            <w:vMerge/>
            <w:vAlign w:val="center"/>
          </w:tcPr>
          <w:p w14:paraId="4F43F15D"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tcPr>
          <w:p w14:paraId="7C8F4D54"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Определение причин нарушения режима работы ЭСН с ГТД и устранение неисправностей в соответствии с эксплуатационной документацией на оборудование</w:t>
            </w:r>
          </w:p>
        </w:tc>
      </w:tr>
      <w:tr w:rsidR="00247C5B" w14:paraId="47D8E959" w14:textId="77777777">
        <w:trPr>
          <w:trHeight w:val="20"/>
          <w:jc w:val="center"/>
        </w:trPr>
        <w:tc>
          <w:tcPr>
            <w:tcW w:w="1838" w:type="dxa"/>
            <w:vMerge/>
            <w:shd w:val="clear" w:color="FFFFFF" w:fill="FFFFFF"/>
            <w:vAlign w:val="center"/>
          </w:tcPr>
          <w:p w14:paraId="4C986635"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FFFFFF" w:fill="FFFFFF"/>
          </w:tcPr>
          <w:p w14:paraId="0D95D354" w14:textId="77777777" w:rsidR="00247C5B" w:rsidRPr="00CB24C4" w:rsidRDefault="00D225B6">
            <w:pPr>
              <w:widowControl w:val="0"/>
              <w:spacing w:after="0" w:line="240" w:lineRule="auto"/>
              <w:contextualSpacing/>
              <w:jc w:val="both"/>
              <w:rPr>
                <w:rFonts w:ascii="Times New Roman" w:eastAsia="Times New Roman" w:hAnsi="Times New Roman" w:cs="Times New Roman"/>
                <w:sz w:val="24"/>
              </w:rPr>
            </w:pPr>
            <w:r w:rsidRPr="00CB24C4">
              <w:rPr>
                <w:rFonts w:ascii="Times New Roman" w:eastAsia="Times New Roman" w:hAnsi="Times New Roman" w:cs="Times New Roman"/>
                <w:sz w:val="24"/>
              </w:rPr>
              <w:t>Принятие мер по предупреждению режимов работы, не предусмотренных эксплуатационной документацией, аварийных ситуаций и аварий на основном и вспомогательном оборудовании ЭСН с ГТД</w:t>
            </w:r>
          </w:p>
        </w:tc>
      </w:tr>
      <w:tr w:rsidR="00247C5B" w14:paraId="2412EFC6" w14:textId="77777777">
        <w:trPr>
          <w:trHeight w:val="20"/>
          <w:jc w:val="center"/>
        </w:trPr>
        <w:tc>
          <w:tcPr>
            <w:tcW w:w="1838" w:type="dxa"/>
            <w:vMerge/>
            <w:shd w:val="clear" w:color="FFFFFF" w:fill="FFFFFF"/>
            <w:vAlign w:val="center"/>
          </w:tcPr>
          <w:p w14:paraId="677CDF22"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FFFFFF" w:fill="FFFFFF"/>
          </w:tcPr>
          <w:p w14:paraId="3C891975" w14:textId="64ECB899" w:rsidR="00247C5B" w:rsidRPr="00CB24C4" w:rsidRDefault="00D225B6" w:rsidP="00CB24C4">
            <w:pPr>
              <w:widowControl w:val="0"/>
              <w:spacing w:after="0" w:line="240" w:lineRule="auto"/>
              <w:contextualSpacing/>
              <w:jc w:val="both"/>
              <w:rPr>
                <w:rFonts w:ascii="Times New Roman" w:eastAsia="Times New Roman" w:hAnsi="Times New Roman" w:cs="Times New Roman"/>
                <w:sz w:val="24"/>
              </w:rPr>
            </w:pPr>
            <w:r w:rsidRPr="00CB24C4">
              <w:rPr>
                <w:rFonts w:ascii="Times New Roman" w:eastAsia="Times New Roman" w:hAnsi="Times New Roman" w:cs="Times New Roman"/>
                <w:sz w:val="24"/>
              </w:rPr>
              <w:t>Выполнение действий при возникновении аварийных ситуаций в соответствии с ПМЛА на основном и вспомогательном оборудовании ЭСН с ГТД</w:t>
            </w:r>
          </w:p>
        </w:tc>
      </w:tr>
      <w:tr w:rsidR="00247C5B" w14:paraId="016764FF" w14:textId="77777777">
        <w:trPr>
          <w:trHeight w:val="20"/>
          <w:jc w:val="center"/>
        </w:trPr>
        <w:tc>
          <w:tcPr>
            <w:tcW w:w="1838" w:type="dxa"/>
            <w:vMerge/>
            <w:shd w:val="clear" w:color="FFFFFF" w:fill="FFFFFF"/>
            <w:vAlign w:val="center"/>
          </w:tcPr>
          <w:p w14:paraId="0585412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FFFFFF" w:fill="FFFFFF"/>
          </w:tcPr>
          <w:p w14:paraId="6421D7F9"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Выполнение операций по пуску (остановке) и выводу на технологический режим основного и вспомогательного оборудования ЭСН с ГТД</w:t>
            </w:r>
          </w:p>
        </w:tc>
      </w:tr>
      <w:tr w:rsidR="00247C5B" w14:paraId="2C118765" w14:textId="77777777">
        <w:trPr>
          <w:trHeight w:val="20"/>
          <w:jc w:val="center"/>
        </w:trPr>
        <w:tc>
          <w:tcPr>
            <w:tcW w:w="1838" w:type="dxa"/>
            <w:vMerge/>
            <w:shd w:val="clear" w:color="FFFFFF" w:fill="FFFFFF"/>
            <w:vAlign w:val="center"/>
          </w:tcPr>
          <w:p w14:paraId="769A2F93"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FFFFFF" w:fill="FFFFFF"/>
          </w:tcPr>
          <w:p w14:paraId="1420094D"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Контроль выполнения работ работниками более низкой квалификации при ведении процесса производства электроэнергии ЭСН с ГТД</w:t>
            </w:r>
          </w:p>
        </w:tc>
      </w:tr>
      <w:tr w:rsidR="00247C5B" w14:paraId="22E44D3B" w14:textId="77777777">
        <w:trPr>
          <w:trHeight w:val="20"/>
          <w:jc w:val="center"/>
        </w:trPr>
        <w:tc>
          <w:tcPr>
            <w:tcW w:w="1838" w:type="dxa"/>
            <w:vMerge/>
            <w:vAlign w:val="center"/>
          </w:tcPr>
          <w:p w14:paraId="3783FEE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tcPr>
          <w:p w14:paraId="5DD72CF3"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 xml:space="preserve">Ведение оперативной документации по обеспечению заданного режима работы основного и вспомогательного оборудования при ведении процесса производства электроэнергии на ЭСН с ГТД </w:t>
            </w:r>
          </w:p>
        </w:tc>
      </w:tr>
      <w:tr w:rsidR="00247C5B" w14:paraId="589EBFAB" w14:textId="77777777">
        <w:trPr>
          <w:trHeight w:val="20"/>
          <w:jc w:val="center"/>
        </w:trPr>
        <w:tc>
          <w:tcPr>
            <w:tcW w:w="1838" w:type="dxa"/>
            <w:vMerge w:val="restart"/>
          </w:tcPr>
          <w:p w14:paraId="2B7399F1"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Необходимые умения</w:t>
            </w:r>
          </w:p>
        </w:tc>
        <w:tc>
          <w:tcPr>
            <w:tcW w:w="8357" w:type="dxa"/>
            <w:vAlign w:val="center"/>
          </w:tcPr>
          <w:p w14:paraId="0CE56D4C"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Оценивать технологические параметры работы основного и вспомогательного оборудования ЭСН с ГТД по показаниям КИПиА, средствам контроля и сигнализации</w:t>
            </w:r>
          </w:p>
        </w:tc>
      </w:tr>
      <w:tr w:rsidR="00247C5B" w14:paraId="62FB0634" w14:textId="77777777">
        <w:trPr>
          <w:trHeight w:val="20"/>
          <w:jc w:val="center"/>
        </w:trPr>
        <w:tc>
          <w:tcPr>
            <w:tcW w:w="1838" w:type="dxa"/>
            <w:vMerge/>
            <w:vAlign w:val="center"/>
          </w:tcPr>
          <w:p w14:paraId="5D2BF2C3"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vAlign w:val="center"/>
          </w:tcPr>
          <w:p w14:paraId="7A0D1567"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Выполнять переключение основного и вспомогательного оборудования ЭСН с ГТД, в том числе плановые и внеплановые переходы с работающего на резервное основное и вспомогательное оборудование</w:t>
            </w:r>
          </w:p>
        </w:tc>
      </w:tr>
      <w:tr w:rsidR="00247C5B" w14:paraId="46AE3A85" w14:textId="77777777">
        <w:trPr>
          <w:trHeight w:val="20"/>
          <w:jc w:val="center"/>
        </w:trPr>
        <w:tc>
          <w:tcPr>
            <w:tcW w:w="1838" w:type="dxa"/>
            <w:vMerge/>
            <w:vAlign w:val="center"/>
          </w:tcPr>
          <w:p w14:paraId="5329E769"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vAlign w:val="center"/>
          </w:tcPr>
          <w:p w14:paraId="099F7DEA"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Рассчитывать количественные показатели расхода топливно-энергетических ресурсов, масел, технических жидкостей и количество вырабатываемой электроэнергии</w:t>
            </w:r>
          </w:p>
        </w:tc>
      </w:tr>
      <w:tr w:rsidR="00247C5B" w14:paraId="562F824D" w14:textId="77777777">
        <w:trPr>
          <w:trHeight w:val="20"/>
          <w:jc w:val="center"/>
        </w:trPr>
        <w:tc>
          <w:tcPr>
            <w:tcW w:w="1838" w:type="dxa"/>
            <w:vMerge/>
            <w:vAlign w:val="center"/>
          </w:tcPr>
          <w:p w14:paraId="2507E938"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vAlign w:val="center"/>
          </w:tcPr>
          <w:p w14:paraId="3B8AC836"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 xml:space="preserve">Выполнять регулировку параметров работы основного и вспомогательного оборудования ЭСН с ГТД при пуске, остановке и при выявлении отклонений режима работы оборудования </w:t>
            </w:r>
          </w:p>
        </w:tc>
      </w:tr>
      <w:tr w:rsidR="00247C5B" w14:paraId="3150D43B" w14:textId="77777777">
        <w:trPr>
          <w:trHeight w:val="20"/>
          <w:jc w:val="center"/>
        </w:trPr>
        <w:tc>
          <w:tcPr>
            <w:tcW w:w="1838" w:type="dxa"/>
            <w:vMerge/>
            <w:shd w:val="clear" w:color="FFFFFF" w:fill="FFFFFF"/>
            <w:vAlign w:val="center"/>
          </w:tcPr>
          <w:p w14:paraId="77A6B722"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FFFFFF" w:fill="FFFFFF"/>
            <w:vAlign w:val="center"/>
          </w:tcPr>
          <w:p w14:paraId="51CC9A85"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 xml:space="preserve">Пользоваться КИПиА, средствами централизованного контроля и сигнализации, установленными на основном и вспомогательном оборудовании ЭСН с ГТД </w:t>
            </w:r>
          </w:p>
        </w:tc>
      </w:tr>
      <w:tr w:rsidR="00247C5B" w14:paraId="28E524F2" w14:textId="77777777">
        <w:trPr>
          <w:trHeight w:val="20"/>
          <w:jc w:val="center"/>
        </w:trPr>
        <w:tc>
          <w:tcPr>
            <w:tcW w:w="1838" w:type="dxa"/>
            <w:vMerge/>
            <w:shd w:val="clear" w:color="FFFFFF" w:fill="FFFFFF"/>
            <w:vAlign w:val="center"/>
          </w:tcPr>
          <w:p w14:paraId="04EAB53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FFFFFF" w:fill="FFFFFF"/>
            <w:vAlign w:val="center"/>
          </w:tcPr>
          <w:p w14:paraId="3B36303B"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Заполнять оперативную документацию по обеспечению заданного режима работы основного и вспомогательного оборудования при ведении процесса производства электроэнергии на ЭСН с ГТД</w:t>
            </w:r>
          </w:p>
        </w:tc>
      </w:tr>
      <w:tr w:rsidR="00247C5B" w14:paraId="7AF2EC0D" w14:textId="77777777">
        <w:trPr>
          <w:trHeight w:val="20"/>
          <w:jc w:val="center"/>
        </w:trPr>
        <w:tc>
          <w:tcPr>
            <w:tcW w:w="1838" w:type="dxa"/>
            <w:vMerge/>
            <w:shd w:val="clear" w:color="FFFFFF" w:fill="FFFFFF"/>
            <w:vAlign w:val="center"/>
          </w:tcPr>
          <w:p w14:paraId="79C725C3"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FFFFFF" w:fill="FFFFFF"/>
            <w:vAlign w:val="center"/>
          </w:tcPr>
          <w:p w14:paraId="68009F7A"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Оперативно принимать решения по устранению возникающих отклонений процесса производства электроэнергии на ЭСН с ГТД</w:t>
            </w:r>
          </w:p>
        </w:tc>
      </w:tr>
      <w:tr w:rsidR="00247C5B" w14:paraId="7C314FCB" w14:textId="77777777">
        <w:trPr>
          <w:trHeight w:val="20"/>
          <w:jc w:val="center"/>
        </w:trPr>
        <w:tc>
          <w:tcPr>
            <w:tcW w:w="1838" w:type="dxa"/>
            <w:vMerge/>
            <w:shd w:val="clear" w:color="FFFFFF" w:fill="FFFFFF"/>
            <w:vAlign w:val="center"/>
          </w:tcPr>
          <w:p w14:paraId="54569BAB"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FFFFFF" w:fill="FFFFFF"/>
            <w:vAlign w:val="center"/>
          </w:tcPr>
          <w:p w14:paraId="199ECD29"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Пользоваться стационарными и переносными средствами связи, переговорными устройствами</w:t>
            </w:r>
          </w:p>
        </w:tc>
      </w:tr>
      <w:tr w:rsidR="00247C5B" w14:paraId="0AC35612" w14:textId="77777777">
        <w:trPr>
          <w:trHeight w:val="20"/>
          <w:jc w:val="center"/>
        </w:trPr>
        <w:tc>
          <w:tcPr>
            <w:tcW w:w="1838" w:type="dxa"/>
            <w:vMerge/>
            <w:shd w:val="clear" w:color="FFFFFF" w:fill="FFFFFF"/>
            <w:vAlign w:val="center"/>
          </w:tcPr>
          <w:p w14:paraId="0ACF1DE7"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FFFFFF" w:fill="FFFFFF"/>
            <w:vAlign w:val="center"/>
          </w:tcPr>
          <w:p w14:paraId="46BAE3D6" w14:textId="77777777" w:rsidR="00247C5B" w:rsidRDefault="00D225B6">
            <w:pPr>
              <w:widowControl w:val="0"/>
              <w:tabs>
                <w:tab w:val="left" w:pos="1134"/>
                <w:tab w:val="left" w:pos="127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Оказывать первую помощь пострадавшим</w:t>
            </w:r>
          </w:p>
        </w:tc>
      </w:tr>
      <w:tr w:rsidR="00247C5B" w14:paraId="47093EA7" w14:textId="77777777">
        <w:trPr>
          <w:trHeight w:val="20"/>
          <w:jc w:val="center"/>
        </w:trPr>
        <w:tc>
          <w:tcPr>
            <w:tcW w:w="1838" w:type="dxa"/>
            <w:vMerge/>
            <w:shd w:val="clear" w:color="FFFFFF" w:fill="FFFFFF"/>
            <w:vAlign w:val="center"/>
          </w:tcPr>
          <w:p w14:paraId="02C9B567"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FFFFFF" w:fill="FFFFFF"/>
            <w:vAlign w:val="center"/>
          </w:tcPr>
          <w:p w14:paraId="0F40E120" w14:textId="77777777" w:rsidR="00247C5B" w:rsidRDefault="00D225B6">
            <w:pPr>
              <w:widowControl w:val="0"/>
              <w:tabs>
                <w:tab w:val="left" w:pos="1134"/>
                <w:tab w:val="left" w:pos="127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Применять средства индивидуальной и коллективной защиты</w:t>
            </w:r>
          </w:p>
        </w:tc>
      </w:tr>
      <w:tr w:rsidR="00247C5B" w14:paraId="60515B6F" w14:textId="77777777">
        <w:trPr>
          <w:trHeight w:val="20"/>
          <w:jc w:val="center"/>
        </w:trPr>
        <w:tc>
          <w:tcPr>
            <w:tcW w:w="1838" w:type="dxa"/>
            <w:vMerge/>
            <w:vAlign w:val="center"/>
          </w:tcPr>
          <w:p w14:paraId="48B555B9"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vAlign w:val="center"/>
          </w:tcPr>
          <w:p w14:paraId="6FA677DD"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 xml:space="preserve">Выполнять действия по локализации и ликвидации аварийных ситуаций на основном и вспомогательном оборудовании при ведении процесса производства электроэнергии на ЭСН с ГТД </w:t>
            </w:r>
          </w:p>
        </w:tc>
      </w:tr>
      <w:tr w:rsidR="00247C5B" w14:paraId="27BB3235" w14:textId="77777777">
        <w:trPr>
          <w:trHeight w:val="20"/>
          <w:jc w:val="center"/>
        </w:trPr>
        <w:tc>
          <w:tcPr>
            <w:tcW w:w="1838" w:type="dxa"/>
            <w:vMerge w:val="restart"/>
            <w:shd w:val="clear" w:color="FFFFFF" w:fill="FFFFFF"/>
          </w:tcPr>
          <w:p w14:paraId="2C2D9ECC"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Необходимые знания</w:t>
            </w:r>
          </w:p>
        </w:tc>
        <w:tc>
          <w:tcPr>
            <w:tcW w:w="8357" w:type="dxa"/>
            <w:shd w:val="clear" w:color="FFFFFF" w:fill="FFFFFF"/>
            <w:vAlign w:val="center"/>
          </w:tcPr>
          <w:p w14:paraId="6D31BA0B"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Порядок и правила приема-сдачи смены</w:t>
            </w:r>
          </w:p>
        </w:tc>
      </w:tr>
      <w:tr w:rsidR="00247C5B" w14:paraId="7D338643" w14:textId="77777777">
        <w:trPr>
          <w:trHeight w:val="20"/>
          <w:jc w:val="center"/>
        </w:trPr>
        <w:tc>
          <w:tcPr>
            <w:tcW w:w="1838" w:type="dxa"/>
            <w:vMerge/>
            <w:shd w:val="clear" w:color="FFFFFF" w:fill="FFFFFF"/>
            <w:vAlign w:val="center"/>
          </w:tcPr>
          <w:p w14:paraId="5381D89F"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FFFFFF" w:fill="FFFFFF"/>
            <w:vAlign w:val="center"/>
          </w:tcPr>
          <w:p w14:paraId="37601C89"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 xml:space="preserve">Основы физики, газодинамики, теплотехники и электротехники </w:t>
            </w:r>
          </w:p>
        </w:tc>
      </w:tr>
      <w:tr w:rsidR="00247C5B" w14:paraId="532E2BC6" w14:textId="77777777">
        <w:trPr>
          <w:trHeight w:val="20"/>
          <w:jc w:val="center"/>
        </w:trPr>
        <w:tc>
          <w:tcPr>
            <w:tcW w:w="1838" w:type="dxa"/>
            <w:vMerge/>
            <w:vAlign w:val="center"/>
          </w:tcPr>
          <w:p w14:paraId="3CB2B805"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vAlign w:val="center"/>
          </w:tcPr>
          <w:p w14:paraId="2F4A5F13"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Термины, обозначения технологических параметров работы основного и вспомогательного оборудования ЭСН с ГТД</w:t>
            </w:r>
          </w:p>
        </w:tc>
      </w:tr>
      <w:tr w:rsidR="00247C5B" w14:paraId="0D050D59" w14:textId="77777777">
        <w:trPr>
          <w:trHeight w:val="20"/>
          <w:jc w:val="center"/>
        </w:trPr>
        <w:tc>
          <w:tcPr>
            <w:tcW w:w="1838" w:type="dxa"/>
            <w:vMerge/>
            <w:vAlign w:val="center"/>
          </w:tcPr>
          <w:p w14:paraId="2D523CE6"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vAlign w:val="center"/>
          </w:tcPr>
          <w:p w14:paraId="46F70198"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Проектные и допустимые значения параметров режимов работы ЭСН с ГТД</w:t>
            </w:r>
          </w:p>
        </w:tc>
      </w:tr>
      <w:tr w:rsidR="00247C5B" w14:paraId="38EED342" w14:textId="77777777">
        <w:trPr>
          <w:trHeight w:val="20"/>
          <w:jc w:val="center"/>
        </w:trPr>
        <w:tc>
          <w:tcPr>
            <w:tcW w:w="1838" w:type="dxa"/>
            <w:vMerge/>
            <w:vAlign w:val="center"/>
          </w:tcPr>
          <w:p w14:paraId="15DDBCBE"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vAlign w:val="center"/>
          </w:tcPr>
          <w:p w14:paraId="769E7B58"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Устройство, назначение и принцип действия запорно-регулирующей арматуры на ЭСН с ГТД</w:t>
            </w:r>
          </w:p>
        </w:tc>
      </w:tr>
      <w:tr w:rsidR="00247C5B" w14:paraId="06102739" w14:textId="77777777">
        <w:trPr>
          <w:trHeight w:val="20"/>
          <w:jc w:val="center"/>
        </w:trPr>
        <w:tc>
          <w:tcPr>
            <w:tcW w:w="1838" w:type="dxa"/>
            <w:vMerge/>
            <w:vAlign w:val="center"/>
          </w:tcPr>
          <w:p w14:paraId="3D2B6138"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vAlign w:val="center"/>
          </w:tcPr>
          <w:p w14:paraId="443D7DCE"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rPr>
              <w:t>Последовательность операций при переключении котлов-утилизаторов</w:t>
            </w:r>
          </w:p>
        </w:tc>
      </w:tr>
      <w:tr w:rsidR="00247C5B" w14:paraId="60733AFB" w14:textId="77777777">
        <w:trPr>
          <w:trHeight w:val="20"/>
          <w:jc w:val="center"/>
        </w:trPr>
        <w:tc>
          <w:tcPr>
            <w:tcW w:w="1838" w:type="dxa"/>
            <w:vMerge/>
            <w:shd w:val="clear" w:color="FFFFFF" w:fill="FFFFFF"/>
            <w:vAlign w:val="center"/>
          </w:tcPr>
          <w:p w14:paraId="34BD71F3"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FFFFFF" w:fill="FFFFFF"/>
            <w:vAlign w:val="center"/>
          </w:tcPr>
          <w:p w14:paraId="62C9529D"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Назначение и принцип действия КИПиА, устройств АСУТП, средств сигнализации, блокировочных устройств</w:t>
            </w:r>
          </w:p>
        </w:tc>
      </w:tr>
      <w:tr w:rsidR="00247C5B" w14:paraId="4DA36D92" w14:textId="77777777">
        <w:trPr>
          <w:trHeight w:val="20"/>
          <w:jc w:val="center"/>
        </w:trPr>
        <w:tc>
          <w:tcPr>
            <w:tcW w:w="1838" w:type="dxa"/>
            <w:vMerge/>
            <w:shd w:val="clear" w:color="FFFFFF" w:fill="FFFFFF"/>
            <w:vAlign w:val="center"/>
          </w:tcPr>
          <w:p w14:paraId="3FAAA93E"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FFFFFF" w:fill="FFFFFF"/>
            <w:vAlign w:val="center"/>
          </w:tcPr>
          <w:p w14:paraId="112B853F"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Технологический регламент, технологические процессы и схемы ЭСН с ГТД</w:t>
            </w:r>
          </w:p>
        </w:tc>
      </w:tr>
      <w:tr w:rsidR="00247C5B" w14:paraId="4EB59954" w14:textId="77777777">
        <w:trPr>
          <w:trHeight w:val="20"/>
          <w:jc w:val="center"/>
        </w:trPr>
        <w:tc>
          <w:tcPr>
            <w:tcW w:w="1838" w:type="dxa"/>
            <w:vMerge/>
            <w:shd w:val="clear" w:color="FFFFFF" w:fill="FFFFFF"/>
            <w:vAlign w:val="center"/>
          </w:tcPr>
          <w:p w14:paraId="11AF4FE9"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FFFFFF" w:fill="FFFFFF"/>
            <w:vAlign w:val="center"/>
          </w:tcPr>
          <w:p w14:paraId="0D995745"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Факторы, влияющие на технологический процесс производства электроэнергии на ЭСН с ГТД </w:t>
            </w:r>
          </w:p>
        </w:tc>
      </w:tr>
      <w:tr w:rsidR="00247C5B" w14:paraId="2507FE44" w14:textId="77777777">
        <w:trPr>
          <w:trHeight w:val="20"/>
          <w:jc w:val="center"/>
        </w:trPr>
        <w:tc>
          <w:tcPr>
            <w:tcW w:w="1838" w:type="dxa"/>
            <w:vMerge/>
            <w:shd w:val="clear" w:color="FFFFFF" w:fill="FFFFFF"/>
            <w:vAlign w:val="center"/>
          </w:tcPr>
          <w:p w14:paraId="27C80C40"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FFFFFF" w:fill="FFFFFF"/>
            <w:vAlign w:val="center"/>
          </w:tcPr>
          <w:p w14:paraId="408AB9D5"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параметры работы оборудования ЭСН с ГТД</w:t>
            </w:r>
          </w:p>
        </w:tc>
      </w:tr>
      <w:tr w:rsidR="00247C5B" w14:paraId="5911C9A4" w14:textId="77777777">
        <w:trPr>
          <w:trHeight w:val="20"/>
          <w:jc w:val="center"/>
        </w:trPr>
        <w:tc>
          <w:tcPr>
            <w:tcW w:w="1838" w:type="dxa"/>
            <w:vMerge/>
            <w:shd w:val="clear" w:color="FFFFFF" w:fill="FFFFFF"/>
            <w:vAlign w:val="center"/>
          </w:tcPr>
          <w:p w14:paraId="3EB24108"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FFFFFF" w:fill="FFFFFF"/>
            <w:vAlign w:val="center"/>
          </w:tcPr>
          <w:p w14:paraId="5775B0F0"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регулирования </w:t>
            </w:r>
            <w:r>
              <w:rPr>
                <w:rFonts w:ascii="Times New Roman" w:eastAsia="Times New Roman" w:hAnsi="Times New Roman" w:cs="Times New Roman"/>
                <w:sz w:val="24"/>
              </w:rPr>
              <w:t xml:space="preserve">параметров работы основного и вспомогательного оборудования </w:t>
            </w:r>
            <w:r>
              <w:rPr>
                <w:rFonts w:ascii="Times New Roman" w:eastAsia="Times New Roman" w:hAnsi="Times New Roman" w:cs="Times New Roman"/>
                <w:sz w:val="24"/>
                <w:szCs w:val="24"/>
              </w:rPr>
              <w:t>с пульта управления и (или) на месте установки оборудования ЭСН с ГТД</w:t>
            </w:r>
          </w:p>
        </w:tc>
      </w:tr>
      <w:tr w:rsidR="00247C5B" w14:paraId="5A60800E" w14:textId="77777777">
        <w:trPr>
          <w:trHeight w:val="20"/>
          <w:jc w:val="center"/>
        </w:trPr>
        <w:tc>
          <w:tcPr>
            <w:tcW w:w="1838" w:type="dxa"/>
            <w:vMerge/>
            <w:shd w:val="clear" w:color="FFFFFF" w:fill="FFFFFF"/>
            <w:vAlign w:val="center"/>
          </w:tcPr>
          <w:p w14:paraId="1A718C58"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shd w:val="clear" w:color="FFFFFF" w:fill="FFFFFF"/>
            <w:vAlign w:val="center"/>
          </w:tcPr>
          <w:p w14:paraId="1121D7CD"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Последовательность действий при возникновении аварийных ситуаций на ЭСН с ГТД</w:t>
            </w:r>
          </w:p>
        </w:tc>
      </w:tr>
      <w:tr w:rsidR="00247C5B" w14:paraId="7259E3B0" w14:textId="77777777">
        <w:trPr>
          <w:trHeight w:val="20"/>
          <w:jc w:val="center"/>
        </w:trPr>
        <w:tc>
          <w:tcPr>
            <w:tcW w:w="1838" w:type="dxa"/>
            <w:vMerge/>
            <w:vAlign w:val="center"/>
          </w:tcPr>
          <w:p w14:paraId="431D75D9"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vAlign w:val="center"/>
          </w:tcPr>
          <w:p w14:paraId="5C3EDAB9"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Порядок ведения оперативной документации по обеспечению заданного режима работы основного и вспомогательного оборудования при ведении процесса производства электроэнергии на ЭСН с ГТД</w:t>
            </w:r>
          </w:p>
        </w:tc>
      </w:tr>
      <w:tr w:rsidR="00247C5B" w14:paraId="71B277B5" w14:textId="77777777">
        <w:trPr>
          <w:trHeight w:val="20"/>
          <w:jc w:val="center"/>
        </w:trPr>
        <w:tc>
          <w:tcPr>
            <w:tcW w:w="1838" w:type="dxa"/>
            <w:vMerge/>
            <w:vAlign w:val="center"/>
          </w:tcPr>
          <w:p w14:paraId="7D80DA22"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tcPr>
          <w:p w14:paraId="533D4CA7"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Порядок операций по пуску (остановке) и выводу на технологический режим основного и вспомогательного оборудования ЭСН с ГТД</w:t>
            </w:r>
          </w:p>
        </w:tc>
      </w:tr>
      <w:tr w:rsidR="00247C5B" w14:paraId="6406ECE7" w14:textId="77777777">
        <w:trPr>
          <w:trHeight w:val="20"/>
          <w:jc w:val="center"/>
        </w:trPr>
        <w:tc>
          <w:tcPr>
            <w:tcW w:w="1838" w:type="dxa"/>
            <w:vMerge/>
            <w:vAlign w:val="center"/>
          </w:tcPr>
          <w:p w14:paraId="66A7612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vAlign w:val="center"/>
          </w:tcPr>
          <w:p w14:paraId="3E47D018"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Нормативные правовые акты Российской Федерации, локальные нормативные акты и распорядительные документы в области эксплуатации оборудования ЭСН с ГТД</w:t>
            </w:r>
          </w:p>
        </w:tc>
      </w:tr>
      <w:tr w:rsidR="00247C5B" w14:paraId="5B0675CB" w14:textId="77777777">
        <w:trPr>
          <w:trHeight w:val="20"/>
          <w:jc w:val="center"/>
        </w:trPr>
        <w:tc>
          <w:tcPr>
            <w:tcW w:w="1838" w:type="dxa"/>
            <w:vMerge/>
            <w:vAlign w:val="center"/>
          </w:tcPr>
          <w:p w14:paraId="78BB3EFE"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8357" w:type="dxa"/>
            <w:vAlign w:val="center"/>
          </w:tcPr>
          <w:p w14:paraId="426C97C0"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Требования охраны труда, промышленной, пожарной и экологической безопасности</w:t>
            </w:r>
          </w:p>
        </w:tc>
      </w:tr>
      <w:tr w:rsidR="00247C5B" w14:paraId="78748B92" w14:textId="77777777">
        <w:trPr>
          <w:trHeight w:val="20"/>
          <w:jc w:val="center"/>
        </w:trPr>
        <w:tc>
          <w:tcPr>
            <w:tcW w:w="1838" w:type="dxa"/>
            <w:vAlign w:val="center"/>
          </w:tcPr>
          <w:p w14:paraId="21E1CCCE"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Другие характеристики</w:t>
            </w:r>
          </w:p>
        </w:tc>
        <w:tc>
          <w:tcPr>
            <w:tcW w:w="8357" w:type="dxa"/>
          </w:tcPr>
          <w:p w14:paraId="6E7ACF6D" w14:textId="77777777" w:rsidR="00247C5B" w:rsidRDefault="00D225B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2A1B4D5C" w14:textId="77777777" w:rsidR="00247C5B" w:rsidRDefault="00247C5B">
      <w:pPr>
        <w:widowControl w:val="0"/>
        <w:spacing w:after="0" w:line="240" w:lineRule="auto"/>
        <w:rPr>
          <w:rFonts w:ascii="Times New Roman" w:eastAsia="Times New Roman" w:hAnsi="Times New Roman" w:cs="Times New Roman"/>
          <w:b/>
          <w:sz w:val="24"/>
          <w:szCs w:val="24"/>
        </w:rPr>
      </w:pPr>
    </w:p>
    <w:p w14:paraId="74739CDC" w14:textId="77777777" w:rsidR="00247C5B" w:rsidRDefault="00D225B6">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3.1.4. Трудовая функция</w:t>
      </w:r>
    </w:p>
    <w:p w14:paraId="125586FB" w14:textId="77777777" w:rsidR="00247C5B" w:rsidRDefault="00247C5B">
      <w:pPr>
        <w:widowControl w:val="0"/>
        <w:spacing w:after="0" w:line="240" w:lineRule="auto"/>
        <w:rPr>
          <w:rFonts w:ascii="Times New Roman" w:eastAsia="Times New Roman" w:hAnsi="Times New Roman" w:cs="Times New Roman"/>
          <w:b/>
          <w:sz w:val="24"/>
          <w:szCs w:val="24"/>
        </w:rPr>
      </w:pPr>
    </w:p>
    <w:tbl>
      <w:tblPr>
        <w:tblW w:w="5000" w:type="pct"/>
        <w:jc w:val="center"/>
        <w:tblLook w:val="01E0" w:firstRow="1" w:lastRow="1" w:firstColumn="1" w:lastColumn="1" w:noHBand="0" w:noVBand="0"/>
      </w:tblPr>
      <w:tblGrid>
        <w:gridCol w:w="1465"/>
        <w:gridCol w:w="5524"/>
        <w:gridCol w:w="552"/>
        <w:gridCol w:w="876"/>
        <w:gridCol w:w="1447"/>
        <w:gridCol w:w="336"/>
      </w:tblGrid>
      <w:tr w:rsidR="00247C5B" w14:paraId="70824031" w14:textId="77777777">
        <w:trPr>
          <w:jc w:val="center"/>
        </w:trPr>
        <w:tc>
          <w:tcPr>
            <w:tcW w:w="755" w:type="pct"/>
            <w:tcBorders>
              <w:top w:val="none" w:sz="4" w:space="0" w:color="000000"/>
              <w:left w:val="none" w:sz="4" w:space="0" w:color="000000"/>
              <w:bottom w:val="none" w:sz="4" w:space="0" w:color="000000"/>
              <w:right w:val="single" w:sz="4" w:space="0" w:color="808080"/>
            </w:tcBorders>
            <w:vAlign w:val="center"/>
          </w:tcPr>
          <w:p w14:paraId="762803C0" w14:textId="77777777" w:rsidR="00247C5B" w:rsidRDefault="00D225B6">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Наименование</w:t>
            </w:r>
          </w:p>
        </w:tc>
        <w:tc>
          <w:tcPr>
            <w:tcW w:w="3345" w:type="pct"/>
            <w:tcBorders>
              <w:top w:val="single" w:sz="4" w:space="0" w:color="808080"/>
              <w:left w:val="single" w:sz="4" w:space="0" w:color="808080"/>
              <w:bottom w:val="single" w:sz="4" w:space="0" w:color="808080"/>
              <w:right w:val="single" w:sz="4" w:space="0" w:color="808080"/>
            </w:tcBorders>
          </w:tcPr>
          <w:p w14:paraId="7824E245" w14:textId="77777777" w:rsidR="00247C5B" w:rsidRDefault="00D225B6">
            <w:pPr>
              <w:widowControl w:val="0"/>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работ по выводу в ремонт и вводу в эксплуатацию после ремонта оборудования ЭСН с ГТД нефтегазовой отрасли</w:t>
            </w:r>
          </w:p>
        </w:tc>
        <w:tc>
          <w:tcPr>
            <w:tcW w:w="208" w:type="pct"/>
            <w:tcBorders>
              <w:top w:val="none" w:sz="4" w:space="0" w:color="000000"/>
              <w:left w:val="single" w:sz="4" w:space="0" w:color="808080"/>
              <w:bottom w:val="none" w:sz="4" w:space="0" w:color="000000"/>
              <w:right w:val="single" w:sz="4" w:space="0" w:color="808080"/>
            </w:tcBorders>
            <w:vAlign w:val="center"/>
          </w:tcPr>
          <w:p w14:paraId="3A096548" w14:textId="77777777" w:rsidR="00247C5B" w:rsidRDefault="00D225B6">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Код</w:t>
            </w:r>
          </w:p>
        </w:tc>
        <w:tc>
          <w:tcPr>
            <w:tcW w:w="208" w:type="pct"/>
            <w:tcBorders>
              <w:top w:val="single" w:sz="4" w:space="0" w:color="808080"/>
              <w:left w:val="single" w:sz="4" w:space="0" w:color="808080"/>
              <w:bottom w:val="single" w:sz="4" w:space="0" w:color="808080"/>
              <w:right w:val="single" w:sz="4" w:space="0" w:color="808080"/>
            </w:tcBorders>
            <w:vAlign w:val="center"/>
          </w:tcPr>
          <w:p w14:paraId="157F4A82"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A</w:t>
            </w:r>
            <w:r>
              <w:rPr>
                <w:rFonts w:ascii="Times New Roman" w:eastAsia="Times New Roman" w:hAnsi="Times New Roman" w:cs="Times New Roman"/>
                <w:sz w:val="24"/>
                <w:szCs w:val="24"/>
              </w:rPr>
              <w:t>/04.4</w:t>
            </w:r>
          </w:p>
        </w:tc>
        <w:tc>
          <w:tcPr>
            <w:tcW w:w="348" w:type="pct"/>
            <w:tcBorders>
              <w:top w:val="none" w:sz="4" w:space="0" w:color="000000"/>
              <w:left w:val="single" w:sz="4" w:space="0" w:color="808080"/>
              <w:bottom w:val="none" w:sz="4" w:space="0" w:color="000000"/>
              <w:right w:val="single" w:sz="4" w:space="0" w:color="808080"/>
            </w:tcBorders>
            <w:vAlign w:val="center"/>
          </w:tcPr>
          <w:p w14:paraId="4F5A1E6A" w14:textId="77777777" w:rsidR="00247C5B" w:rsidRDefault="00D225B6">
            <w:pPr>
              <w:widowControl w:val="0"/>
              <w:spacing w:after="0" w:line="240" w:lineRule="auto"/>
              <w:jc w:val="cente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Уровень (подуровень) квалификации</w:t>
            </w:r>
          </w:p>
        </w:tc>
        <w:tc>
          <w:tcPr>
            <w:tcW w:w="136" w:type="pct"/>
            <w:tcBorders>
              <w:top w:val="single" w:sz="4" w:space="0" w:color="808080"/>
              <w:left w:val="single" w:sz="4" w:space="0" w:color="808080"/>
              <w:bottom w:val="single" w:sz="4" w:space="0" w:color="808080"/>
              <w:right w:val="single" w:sz="4" w:space="0" w:color="808080"/>
            </w:tcBorders>
            <w:vAlign w:val="center"/>
          </w:tcPr>
          <w:p w14:paraId="4F4DA365"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bl>
    <w:p w14:paraId="4FE58439" w14:textId="77777777" w:rsidR="00247C5B" w:rsidRDefault="00247C5B">
      <w:pPr>
        <w:widowControl w:val="0"/>
        <w:spacing w:after="0" w:line="240" w:lineRule="auto"/>
        <w:rPr>
          <w:rFonts w:ascii="Times New Roman" w:eastAsia="Times New Roman" w:hAnsi="Times New Roman" w:cs="Times New Roman"/>
          <w:b/>
          <w:sz w:val="24"/>
          <w:szCs w:val="24"/>
        </w:rPr>
      </w:pPr>
    </w:p>
    <w:tbl>
      <w:tblPr>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837"/>
        <w:gridCol w:w="8358"/>
      </w:tblGrid>
      <w:tr w:rsidR="00247C5B" w14:paraId="20D0AFFB" w14:textId="77777777">
        <w:trPr>
          <w:trHeight w:val="20"/>
          <w:jc w:val="center"/>
        </w:trPr>
        <w:tc>
          <w:tcPr>
            <w:tcW w:w="901" w:type="pct"/>
            <w:vMerge w:val="restart"/>
            <w:shd w:val="clear" w:color="FFFFFF" w:fill="FFFFFF"/>
          </w:tcPr>
          <w:p w14:paraId="330E5241"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Трудовые действия</w:t>
            </w:r>
          </w:p>
        </w:tc>
        <w:tc>
          <w:tcPr>
            <w:tcW w:w="4099" w:type="pct"/>
            <w:shd w:val="clear" w:color="FFFFFF" w:fill="FFFFFF"/>
          </w:tcPr>
          <w:p w14:paraId="47764F65"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правильности сборки, обвязок оборудования ЭСН с ГТД в соответствии со схемой для ввода в эксплуатацию</w:t>
            </w:r>
          </w:p>
        </w:tc>
      </w:tr>
      <w:tr w:rsidR="00247C5B" w14:paraId="2444CA7A" w14:textId="77777777">
        <w:trPr>
          <w:trHeight w:val="20"/>
          <w:jc w:val="center"/>
        </w:trPr>
        <w:tc>
          <w:tcPr>
            <w:tcW w:w="901" w:type="pct"/>
            <w:vMerge/>
            <w:shd w:val="clear" w:color="FFFFFF" w:fill="FFFFFF"/>
            <w:vAlign w:val="center"/>
          </w:tcPr>
          <w:p w14:paraId="00FC054E"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5F6441FF"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Проверка основного и вспомогательного оборудования, трубопроводной арматуры ЭСН с ГТД после ремонта на целостность, комплектность и исправность</w:t>
            </w:r>
          </w:p>
        </w:tc>
      </w:tr>
      <w:tr w:rsidR="00247C5B" w14:paraId="4B0C76CD" w14:textId="77777777">
        <w:trPr>
          <w:trHeight w:val="20"/>
          <w:jc w:val="center"/>
        </w:trPr>
        <w:tc>
          <w:tcPr>
            <w:tcW w:w="901" w:type="pct"/>
            <w:vMerge/>
            <w:shd w:val="clear" w:color="FFFFFF" w:fill="FFFFFF"/>
            <w:vAlign w:val="center"/>
          </w:tcPr>
          <w:p w14:paraId="7E186C67"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0A03B391"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Подготовка рабочего места для проведения работ по выводу в ремонт основного и вспомогательного оборудования ЭСН с ГТД</w:t>
            </w:r>
          </w:p>
        </w:tc>
      </w:tr>
      <w:tr w:rsidR="00247C5B" w14:paraId="34A5E1D3" w14:textId="77777777">
        <w:trPr>
          <w:trHeight w:val="20"/>
          <w:jc w:val="center"/>
        </w:trPr>
        <w:tc>
          <w:tcPr>
            <w:tcW w:w="901" w:type="pct"/>
            <w:vMerge/>
            <w:shd w:val="clear" w:color="FFFFFF" w:fill="FFFFFF"/>
            <w:vAlign w:val="center"/>
          </w:tcPr>
          <w:p w14:paraId="383667FF"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1A406D18" w14:textId="77777777" w:rsidR="00247C5B" w:rsidRDefault="00D225B6">
            <w:pPr>
              <w:widowControl w:val="0"/>
              <w:spacing w:after="0" w:line="240" w:lineRule="auto"/>
              <w:contextualSpacing/>
              <w:jc w:val="both"/>
              <w:rPr>
                <w:rFonts w:ascii="Times New Roman" w:eastAsia="Times New Roman" w:hAnsi="Times New Roman" w:cs="Times New Roman"/>
                <w:strike/>
                <w:sz w:val="24"/>
                <w:szCs w:val="24"/>
                <w:highlight w:val="white"/>
              </w:rPr>
            </w:pPr>
            <w:r>
              <w:rPr>
                <w:rFonts w:ascii="Times New Roman" w:eastAsia="Times New Roman" w:hAnsi="Times New Roman" w:cs="Times New Roman"/>
                <w:sz w:val="24"/>
                <w:szCs w:val="24"/>
                <w:highlight w:val="white"/>
              </w:rPr>
              <w:t>Подготовка основного и вспомогательного оборудования, трубопроводной арматуры ЭСН с ГТД к ремонту и прием из ремонта</w:t>
            </w:r>
          </w:p>
        </w:tc>
      </w:tr>
      <w:tr w:rsidR="00247C5B" w14:paraId="2445AC74" w14:textId="77777777">
        <w:trPr>
          <w:trHeight w:val="20"/>
          <w:jc w:val="center"/>
        </w:trPr>
        <w:tc>
          <w:tcPr>
            <w:tcW w:w="901" w:type="pct"/>
            <w:vMerge/>
            <w:shd w:val="clear" w:color="FFFFFF" w:fill="FFFFFF"/>
            <w:vAlign w:val="center"/>
          </w:tcPr>
          <w:p w14:paraId="5AD526A7"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3E38CE0D"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Подготовка к гидравлическим, пневматическим испытаниям оборудования ЭСН с ГТД после ремонта</w:t>
            </w:r>
          </w:p>
        </w:tc>
      </w:tr>
      <w:tr w:rsidR="00247C5B" w14:paraId="6293432D" w14:textId="77777777">
        <w:trPr>
          <w:trHeight w:val="20"/>
          <w:jc w:val="center"/>
        </w:trPr>
        <w:tc>
          <w:tcPr>
            <w:tcW w:w="901" w:type="pct"/>
            <w:vMerge/>
            <w:shd w:val="clear" w:color="FFFFFF" w:fill="FFFFFF"/>
            <w:vAlign w:val="center"/>
          </w:tcPr>
          <w:p w14:paraId="1FF5AEE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2F441981"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Опрессовка и гидравлическое (пневматическое) испытание основного и вспомогательного оборудования и трубопроводов ЭСН с ГТД</w:t>
            </w:r>
          </w:p>
        </w:tc>
      </w:tr>
      <w:tr w:rsidR="00247C5B" w14:paraId="7637FCB2" w14:textId="77777777">
        <w:trPr>
          <w:trHeight w:val="20"/>
          <w:jc w:val="center"/>
        </w:trPr>
        <w:tc>
          <w:tcPr>
            <w:tcW w:w="901" w:type="pct"/>
            <w:vMerge/>
            <w:shd w:val="clear" w:color="FFFFFF" w:fill="FFFFFF"/>
            <w:vAlign w:val="center"/>
          </w:tcPr>
          <w:p w14:paraId="468502F8"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77CFB3F7"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Пуск оборудования ЭСН с ГТД в эксплуатацию после ремонта, аварийной (внеплановой) остановки </w:t>
            </w:r>
          </w:p>
        </w:tc>
      </w:tr>
      <w:tr w:rsidR="00247C5B" w14:paraId="2072ED82" w14:textId="77777777">
        <w:trPr>
          <w:trHeight w:val="20"/>
          <w:jc w:val="center"/>
        </w:trPr>
        <w:tc>
          <w:tcPr>
            <w:tcW w:w="901" w:type="pct"/>
            <w:vMerge/>
            <w:shd w:val="clear" w:color="FFFFFF" w:fill="FFFFFF"/>
            <w:vAlign w:val="center"/>
          </w:tcPr>
          <w:p w14:paraId="5CE61D2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02F8DE40"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Остановка и отключение основного и вспомогательного оборудования ЭСН с ГТД для проведения ремонтных работ </w:t>
            </w:r>
          </w:p>
        </w:tc>
      </w:tr>
      <w:tr w:rsidR="00247C5B" w14:paraId="5B6C3EE2" w14:textId="77777777">
        <w:trPr>
          <w:trHeight w:val="20"/>
          <w:jc w:val="center"/>
        </w:trPr>
        <w:tc>
          <w:tcPr>
            <w:tcW w:w="901" w:type="pct"/>
            <w:vMerge/>
            <w:shd w:val="clear" w:color="FFFFFF" w:fill="FFFFFF"/>
            <w:vAlign w:val="center"/>
          </w:tcPr>
          <w:p w14:paraId="740E46CD"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62BF2E9E"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Снятие и установка заглушек при выводе в ремонт и вводе в эксплуатацию единичного основного и вспомогательного оборудования ЭСН с ГТД и оборудования в целом </w:t>
            </w:r>
          </w:p>
        </w:tc>
      </w:tr>
      <w:tr w:rsidR="00247C5B" w14:paraId="4CF7FA40" w14:textId="77777777">
        <w:trPr>
          <w:trHeight w:val="20"/>
          <w:jc w:val="center"/>
        </w:trPr>
        <w:tc>
          <w:tcPr>
            <w:tcW w:w="901" w:type="pct"/>
            <w:vMerge/>
            <w:shd w:val="clear" w:color="FFFFFF" w:fill="FFFFFF"/>
            <w:vAlign w:val="center"/>
          </w:tcPr>
          <w:p w14:paraId="62B55BF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6296C45C"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Демонтаж, монтаж ГТД ЭСН (при необходимости)</w:t>
            </w:r>
          </w:p>
        </w:tc>
      </w:tr>
      <w:tr w:rsidR="00247C5B" w14:paraId="0BA0169B" w14:textId="77777777">
        <w:trPr>
          <w:trHeight w:val="20"/>
          <w:jc w:val="center"/>
        </w:trPr>
        <w:tc>
          <w:tcPr>
            <w:tcW w:w="901" w:type="pct"/>
            <w:vMerge/>
            <w:shd w:val="clear" w:color="FFFFFF" w:fill="FFFFFF"/>
            <w:vAlign w:val="center"/>
          </w:tcPr>
          <w:p w14:paraId="60485A9D"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52C9326B"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Выполнение подготовительных работ перед проведением газоопасных, огневых работ и работ повышенной опасности на ЭСН с ГТД совместно с другими подразделениями </w:t>
            </w:r>
          </w:p>
        </w:tc>
      </w:tr>
      <w:tr w:rsidR="00247C5B" w14:paraId="4F9705EB" w14:textId="77777777">
        <w:trPr>
          <w:trHeight w:val="20"/>
          <w:jc w:val="center"/>
        </w:trPr>
        <w:tc>
          <w:tcPr>
            <w:tcW w:w="901" w:type="pct"/>
            <w:vMerge/>
            <w:shd w:val="clear" w:color="FFFFFF" w:fill="FFFFFF"/>
            <w:vAlign w:val="center"/>
          </w:tcPr>
          <w:p w14:paraId="178FE2B9"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05F97F58"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Установка, снятие ограждения рабочей зоны, предупредительных знаков при проведении ремонтных работ на ЭСН с ГТД</w:t>
            </w:r>
          </w:p>
        </w:tc>
      </w:tr>
      <w:tr w:rsidR="00247C5B" w14:paraId="72093A8E" w14:textId="77777777">
        <w:trPr>
          <w:trHeight w:val="20"/>
          <w:jc w:val="center"/>
        </w:trPr>
        <w:tc>
          <w:tcPr>
            <w:tcW w:w="901" w:type="pct"/>
            <w:vMerge/>
            <w:shd w:val="clear" w:color="FFFFFF" w:fill="FFFFFF"/>
            <w:vAlign w:val="center"/>
          </w:tcPr>
          <w:p w14:paraId="6FCAF5FD"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584BE125"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Ведение производственных и эксплуатационных журналов в соответствии с НТД по выводу в ремонт и вводу в эксплуатацию после ремонта оборудования ЭСН с ГТД</w:t>
            </w:r>
          </w:p>
        </w:tc>
      </w:tr>
      <w:tr w:rsidR="00247C5B" w14:paraId="01166873" w14:textId="77777777">
        <w:trPr>
          <w:trHeight w:val="20"/>
          <w:jc w:val="center"/>
        </w:trPr>
        <w:tc>
          <w:tcPr>
            <w:tcW w:w="901" w:type="pct"/>
            <w:vMerge/>
            <w:shd w:val="clear" w:color="FFFFFF" w:fill="FFFFFF"/>
            <w:vAlign w:val="center"/>
          </w:tcPr>
          <w:p w14:paraId="67184BED"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2A25A422" w14:textId="77777777" w:rsidR="00247C5B" w:rsidRDefault="00D225B6">
            <w:pPr>
              <w:widowControl w:val="0"/>
              <w:spacing w:after="0" w:line="240" w:lineRule="auto"/>
              <w:contextualSpacing/>
              <w:jc w:val="both"/>
              <w:rPr>
                <w:rFonts w:ascii="Times New Roman" w:eastAsia="Times New Roman" w:hAnsi="Times New Roman" w:cs="Times New Roman"/>
                <w:strike/>
                <w:sz w:val="24"/>
                <w:szCs w:val="24"/>
                <w:highlight w:val="white"/>
              </w:rPr>
            </w:pPr>
            <w:r>
              <w:rPr>
                <w:rFonts w:ascii="Times New Roman" w:eastAsia="Times New Roman" w:hAnsi="Times New Roman" w:cs="Times New Roman"/>
                <w:sz w:val="24"/>
                <w:szCs w:val="24"/>
                <w:highlight w:val="white"/>
              </w:rPr>
              <w:t>Осмотр наружной поверхности оборудования, сосудов, работающих под избыточным давлением, насосов, технологических трубопроводов, трубопроводной арматуры ЭСН с ГТД на предмет отсутствия утечек газа и технологических жидкостей по завершении ремонтных работ</w:t>
            </w:r>
          </w:p>
        </w:tc>
      </w:tr>
      <w:tr w:rsidR="00247C5B" w14:paraId="3D7ECD86" w14:textId="77777777">
        <w:trPr>
          <w:trHeight w:val="20"/>
          <w:jc w:val="center"/>
        </w:trPr>
        <w:tc>
          <w:tcPr>
            <w:tcW w:w="901" w:type="pct"/>
            <w:vMerge/>
            <w:shd w:val="clear" w:color="FFFFFF" w:fill="FFFFFF"/>
            <w:vAlign w:val="center"/>
          </w:tcPr>
          <w:p w14:paraId="53B1AAD0"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61F2DFC1"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Проверка наличия табличек с указанием направления потока, наименования среды, давления и температуры на трубопроводах, запорной, регулирующей арматуре, сосудах, работающих под давлением, ЭСН с ГТД </w:t>
            </w:r>
          </w:p>
        </w:tc>
      </w:tr>
      <w:tr w:rsidR="00247C5B" w14:paraId="70F0E4BB" w14:textId="77777777">
        <w:trPr>
          <w:trHeight w:val="20"/>
          <w:jc w:val="center"/>
        </w:trPr>
        <w:tc>
          <w:tcPr>
            <w:tcW w:w="901" w:type="pct"/>
            <w:vMerge w:val="restart"/>
            <w:shd w:val="clear" w:color="FFFFFF" w:fill="FFFFFF"/>
          </w:tcPr>
          <w:p w14:paraId="449F626C"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Необходимые умения</w:t>
            </w:r>
          </w:p>
        </w:tc>
        <w:tc>
          <w:tcPr>
            <w:tcW w:w="4099" w:type="pct"/>
            <w:shd w:val="clear" w:color="FFFFFF" w:fill="FFFFFF"/>
            <w:vAlign w:val="center"/>
          </w:tcPr>
          <w:p w14:paraId="318FB3C9"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Применять техническую документацию общего и специального назначения</w:t>
            </w:r>
          </w:p>
        </w:tc>
      </w:tr>
      <w:tr w:rsidR="00247C5B" w14:paraId="5B30B17F" w14:textId="77777777">
        <w:trPr>
          <w:trHeight w:val="20"/>
          <w:jc w:val="center"/>
        </w:trPr>
        <w:tc>
          <w:tcPr>
            <w:tcW w:w="901" w:type="pct"/>
            <w:vMerge/>
            <w:shd w:val="clear" w:color="FFFFFF" w:fill="FFFFFF"/>
            <w:vAlign w:val="center"/>
          </w:tcPr>
          <w:p w14:paraId="6483DB68"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31852030"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Оценивать техническое состояние защитных и вспомогательных устройств и их элементов</w:t>
            </w:r>
          </w:p>
        </w:tc>
      </w:tr>
      <w:tr w:rsidR="00247C5B" w14:paraId="35330CD1" w14:textId="77777777">
        <w:trPr>
          <w:trHeight w:val="20"/>
          <w:jc w:val="center"/>
        </w:trPr>
        <w:tc>
          <w:tcPr>
            <w:tcW w:w="901" w:type="pct"/>
            <w:vMerge/>
            <w:shd w:val="clear" w:color="FFFFFF" w:fill="FFFFFF"/>
            <w:vAlign w:val="center"/>
          </w:tcPr>
          <w:p w14:paraId="761629B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4B4BC78B"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Выполнять подготовку основного и вспомогательного оборудования ЭСН с ГТД к ремонту</w:t>
            </w:r>
          </w:p>
        </w:tc>
      </w:tr>
      <w:tr w:rsidR="00247C5B" w14:paraId="165ABF01" w14:textId="77777777">
        <w:trPr>
          <w:trHeight w:val="20"/>
          <w:jc w:val="center"/>
        </w:trPr>
        <w:tc>
          <w:tcPr>
            <w:tcW w:w="901" w:type="pct"/>
            <w:vMerge/>
            <w:shd w:val="clear" w:color="FFFFFF" w:fill="FFFFFF"/>
            <w:vAlign w:val="center"/>
          </w:tcPr>
          <w:p w14:paraId="027F884B"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719C5AF8"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Выполнять остановку технологического оборудования ЭСН с ГТД перед выводом в ремонт и ввод оборудования в эксплуатацию после ремонта</w:t>
            </w:r>
          </w:p>
        </w:tc>
      </w:tr>
      <w:tr w:rsidR="00247C5B" w14:paraId="07DBD021" w14:textId="77777777">
        <w:trPr>
          <w:trHeight w:val="20"/>
          <w:jc w:val="center"/>
        </w:trPr>
        <w:tc>
          <w:tcPr>
            <w:tcW w:w="901" w:type="pct"/>
            <w:vMerge/>
            <w:shd w:val="clear" w:color="FFFFFF" w:fill="FFFFFF"/>
            <w:vAlign w:val="center"/>
          </w:tcPr>
          <w:p w14:paraId="325E4AED"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666D3D76"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Осуществлять сброс давления на трубопроводах, сосудах, работающих под давлением</w:t>
            </w:r>
          </w:p>
        </w:tc>
      </w:tr>
      <w:tr w:rsidR="00247C5B" w14:paraId="4F834E75" w14:textId="77777777">
        <w:trPr>
          <w:trHeight w:val="20"/>
          <w:jc w:val="center"/>
        </w:trPr>
        <w:tc>
          <w:tcPr>
            <w:tcW w:w="901" w:type="pct"/>
            <w:vMerge/>
            <w:shd w:val="clear" w:color="FFFFFF" w:fill="FFFFFF"/>
            <w:vAlign w:val="center"/>
          </w:tcPr>
          <w:p w14:paraId="16CC49E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363CA499"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Соблюдать последовательность производственных операций при проведении подготовительных работ повышенной опасности </w:t>
            </w:r>
          </w:p>
        </w:tc>
      </w:tr>
      <w:tr w:rsidR="00247C5B" w14:paraId="329C31A2" w14:textId="77777777">
        <w:trPr>
          <w:trHeight w:val="20"/>
          <w:jc w:val="center"/>
        </w:trPr>
        <w:tc>
          <w:tcPr>
            <w:tcW w:w="901" w:type="pct"/>
            <w:vMerge/>
            <w:shd w:val="clear" w:color="FFFFFF" w:fill="FFFFFF"/>
            <w:vAlign w:val="center"/>
          </w:tcPr>
          <w:p w14:paraId="7B65C647"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0A748197"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Применять предупредительные плакаты, сигнальную ленту для ограждения зоны проведения газоопасных, огневых работ и работ повышенной опасности на ЭСН с ГТД</w:t>
            </w:r>
          </w:p>
        </w:tc>
      </w:tr>
      <w:tr w:rsidR="00247C5B" w14:paraId="0C04DB13" w14:textId="77777777">
        <w:trPr>
          <w:trHeight w:val="20"/>
          <w:jc w:val="center"/>
        </w:trPr>
        <w:tc>
          <w:tcPr>
            <w:tcW w:w="901" w:type="pct"/>
            <w:vMerge/>
            <w:shd w:val="clear" w:color="FFFFFF" w:fill="FFFFFF"/>
            <w:vAlign w:val="center"/>
          </w:tcPr>
          <w:p w14:paraId="2D28DB09"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1367B12E"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Фиксировать и регистрировать в оперативной документации работы повышенной опасности, выполняемые на ЭСН с ГТД</w:t>
            </w:r>
          </w:p>
        </w:tc>
      </w:tr>
      <w:tr w:rsidR="00247C5B" w14:paraId="4EA4EA2A" w14:textId="77777777">
        <w:trPr>
          <w:trHeight w:val="20"/>
          <w:jc w:val="center"/>
        </w:trPr>
        <w:tc>
          <w:tcPr>
            <w:tcW w:w="901" w:type="pct"/>
            <w:vMerge/>
            <w:shd w:val="clear" w:color="FFFFFF" w:fill="FFFFFF"/>
            <w:vAlign w:val="center"/>
          </w:tcPr>
          <w:p w14:paraId="31552592"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2A8F1853"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Проверять правильность сборки технологических линий, обвязок единичного оборудования, блоков, ЭСН с ГТД в соответствии со схемой технологического процесса для ввода в эксплуатацию</w:t>
            </w:r>
          </w:p>
        </w:tc>
      </w:tr>
      <w:tr w:rsidR="00247C5B" w14:paraId="3C831515" w14:textId="77777777">
        <w:trPr>
          <w:trHeight w:val="20"/>
          <w:jc w:val="center"/>
        </w:trPr>
        <w:tc>
          <w:tcPr>
            <w:tcW w:w="901" w:type="pct"/>
            <w:vMerge/>
            <w:shd w:val="clear" w:color="FFFFFF" w:fill="FFFFFF"/>
            <w:vAlign w:val="center"/>
          </w:tcPr>
          <w:p w14:paraId="27B82813"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5EE61A12"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Заполнять производственные и оперативные журналы по выводу в ремонт и вводу в эксплуатацию после ремонта оборудования ЭСН с ГТД</w:t>
            </w:r>
          </w:p>
        </w:tc>
      </w:tr>
      <w:tr w:rsidR="00247C5B" w14:paraId="78BDE8EE" w14:textId="77777777">
        <w:trPr>
          <w:trHeight w:val="20"/>
          <w:jc w:val="center"/>
        </w:trPr>
        <w:tc>
          <w:tcPr>
            <w:tcW w:w="901" w:type="pct"/>
            <w:vMerge/>
            <w:shd w:val="clear" w:color="FFFFFF" w:fill="FFFFFF"/>
            <w:vAlign w:val="center"/>
          </w:tcPr>
          <w:p w14:paraId="0BCC99B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433238E8"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Оценивать правильность работы основного и вспомогательного оборудования ЭСН с ГТД</w:t>
            </w:r>
          </w:p>
        </w:tc>
      </w:tr>
      <w:tr w:rsidR="00247C5B" w14:paraId="2546DE43" w14:textId="77777777">
        <w:trPr>
          <w:trHeight w:val="20"/>
          <w:jc w:val="center"/>
        </w:trPr>
        <w:tc>
          <w:tcPr>
            <w:tcW w:w="901" w:type="pct"/>
            <w:vMerge/>
            <w:shd w:val="clear" w:color="FFFFFF" w:fill="FFFFFF"/>
            <w:vAlign w:val="center"/>
          </w:tcPr>
          <w:p w14:paraId="289DEBB2"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4D67E19B"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Производить подготовительные работы и пневматические, гидравлические испытания основного и вспомогательного оборудования и трубопроводов ЭСН с ГДТ</w:t>
            </w:r>
          </w:p>
        </w:tc>
      </w:tr>
      <w:tr w:rsidR="00247C5B" w14:paraId="4F71D4D3" w14:textId="77777777">
        <w:trPr>
          <w:trHeight w:val="20"/>
          <w:jc w:val="center"/>
        </w:trPr>
        <w:tc>
          <w:tcPr>
            <w:tcW w:w="901" w:type="pct"/>
            <w:vMerge/>
            <w:shd w:val="clear" w:color="FFFFFF" w:fill="FFFFFF"/>
            <w:vAlign w:val="center"/>
          </w:tcPr>
          <w:p w14:paraId="2AC979D9"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0E543494"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Выполнять работы по демонтажу, монтажу ГТД ЭСН (при необходимости)</w:t>
            </w:r>
          </w:p>
        </w:tc>
      </w:tr>
      <w:tr w:rsidR="00247C5B" w14:paraId="6D99AFFC" w14:textId="77777777">
        <w:trPr>
          <w:trHeight w:val="20"/>
          <w:jc w:val="center"/>
        </w:trPr>
        <w:tc>
          <w:tcPr>
            <w:tcW w:w="901" w:type="pct"/>
            <w:vMerge/>
            <w:shd w:val="clear" w:color="FFFFFF" w:fill="FFFFFF"/>
            <w:vAlign w:val="center"/>
          </w:tcPr>
          <w:p w14:paraId="5CFE924B"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2D3F39D0"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Контролировать рабочие параметры оборудования ЭСН с ГТД при проведении ремонта</w:t>
            </w:r>
          </w:p>
        </w:tc>
      </w:tr>
      <w:tr w:rsidR="00247C5B" w14:paraId="4046AB4C" w14:textId="77777777">
        <w:trPr>
          <w:trHeight w:val="20"/>
          <w:jc w:val="center"/>
        </w:trPr>
        <w:tc>
          <w:tcPr>
            <w:tcW w:w="901" w:type="pct"/>
            <w:vMerge/>
            <w:shd w:val="clear" w:color="FFFFFF" w:fill="FFFFFF"/>
            <w:vAlign w:val="center"/>
          </w:tcPr>
          <w:p w14:paraId="3C014511"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17C37405"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Определять неисправность работы систем контроля, сигнализации, управления, противоаварийной автоматической защиты</w:t>
            </w:r>
          </w:p>
        </w:tc>
      </w:tr>
      <w:tr w:rsidR="00247C5B" w14:paraId="65296E34" w14:textId="77777777">
        <w:trPr>
          <w:trHeight w:val="20"/>
          <w:jc w:val="center"/>
        </w:trPr>
        <w:tc>
          <w:tcPr>
            <w:tcW w:w="901" w:type="pct"/>
            <w:vMerge/>
            <w:shd w:val="clear" w:color="FFFFFF" w:fill="FFFFFF"/>
            <w:vAlign w:val="center"/>
          </w:tcPr>
          <w:p w14:paraId="72266763"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46592691"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Осуществлять визуальный контроль наличия и целостности информационных табличек на трубопроводах, запорной, регулирующей арматуре, сосудах, работающих под давлением, ЭСН с ГТД</w:t>
            </w:r>
          </w:p>
        </w:tc>
      </w:tr>
      <w:tr w:rsidR="00247C5B" w14:paraId="0A4027D1" w14:textId="77777777">
        <w:trPr>
          <w:trHeight w:val="20"/>
          <w:jc w:val="center"/>
        </w:trPr>
        <w:tc>
          <w:tcPr>
            <w:tcW w:w="901" w:type="pct"/>
            <w:vMerge/>
            <w:shd w:val="clear" w:color="FFFFFF" w:fill="FFFFFF"/>
            <w:vAlign w:val="center"/>
          </w:tcPr>
          <w:p w14:paraId="01759F7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1872E176"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Выполнять проверку основного и вспомогательного оборудования, трубопроводной арматуры ЭСН с ГТД на целостность и комплектность после проведения ремонта</w:t>
            </w:r>
          </w:p>
        </w:tc>
      </w:tr>
      <w:tr w:rsidR="00247C5B" w14:paraId="2B5A7D6A" w14:textId="77777777">
        <w:trPr>
          <w:trHeight w:val="20"/>
          <w:jc w:val="center"/>
        </w:trPr>
        <w:tc>
          <w:tcPr>
            <w:tcW w:w="901" w:type="pct"/>
            <w:vMerge/>
            <w:shd w:val="clear" w:color="FFFFFF" w:fill="FFFFFF"/>
            <w:vAlign w:val="center"/>
          </w:tcPr>
          <w:p w14:paraId="5A442187"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02C71AC4"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Соблюдать последовательность производимых операций при пуске отдельного оборудования ЭСН с ГТД в соответствии с производственными (рабочими) инструкциями </w:t>
            </w:r>
          </w:p>
        </w:tc>
      </w:tr>
      <w:tr w:rsidR="00247C5B" w14:paraId="2D8BD7A1" w14:textId="77777777">
        <w:trPr>
          <w:trHeight w:val="20"/>
          <w:jc w:val="center"/>
        </w:trPr>
        <w:tc>
          <w:tcPr>
            <w:tcW w:w="901" w:type="pct"/>
            <w:vMerge/>
            <w:shd w:val="clear" w:color="FFFFFF" w:fill="FFFFFF"/>
            <w:vAlign w:val="center"/>
          </w:tcPr>
          <w:p w14:paraId="498A056E"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4EFF2719"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Производить контроль последовательности выполнения операций работниками более низкого разряда </w:t>
            </w:r>
          </w:p>
        </w:tc>
      </w:tr>
      <w:tr w:rsidR="00247C5B" w14:paraId="59E2D489" w14:textId="77777777">
        <w:trPr>
          <w:trHeight w:val="20"/>
          <w:jc w:val="center"/>
        </w:trPr>
        <w:tc>
          <w:tcPr>
            <w:tcW w:w="901" w:type="pct"/>
            <w:vMerge/>
            <w:shd w:val="clear" w:color="FFFFFF" w:fill="FFFFFF"/>
            <w:vAlign w:val="center"/>
          </w:tcPr>
          <w:p w14:paraId="68DC046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5BA1666A"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Принимать в режиме ограниченного времени оперативные решения по устранению неисправностей в работе основного и вспомогательного оборудования ЭСН с ГТД</w:t>
            </w:r>
          </w:p>
        </w:tc>
      </w:tr>
      <w:tr w:rsidR="00247C5B" w14:paraId="799652FD" w14:textId="77777777">
        <w:trPr>
          <w:trHeight w:val="20"/>
          <w:jc w:val="center"/>
        </w:trPr>
        <w:tc>
          <w:tcPr>
            <w:tcW w:w="901" w:type="pct"/>
            <w:vMerge/>
            <w:shd w:val="clear" w:color="FFFFFF" w:fill="FFFFFF"/>
            <w:vAlign w:val="center"/>
          </w:tcPr>
          <w:p w14:paraId="6E00786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231862E3"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Применять инвентарь и технические средства для поддержания чистоты и порядка на закрепленных производственных объектах и территории</w:t>
            </w:r>
          </w:p>
        </w:tc>
      </w:tr>
      <w:tr w:rsidR="00247C5B" w14:paraId="29F08026" w14:textId="77777777">
        <w:trPr>
          <w:trHeight w:val="20"/>
          <w:jc w:val="center"/>
        </w:trPr>
        <w:tc>
          <w:tcPr>
            <w:tcW w:w="901" w:type="pct"/>
            <w:vMerge/>
            <w:shd w:val="clear" w:color="FFFFFF" w:fill="FFFFFF"/>
            <w:vAlign w:val="center"/>
          </w:tcPr>
          <w:p w14:paraId="16FA9A6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27029A91" w14:textId="77777777" w:rsidR="00247C5B" w:rsidRDefault="00D225B6">
            <w:pPr>
              <w:widowControl w:val="0"/>
              <w:tabs>
                <w:tab w:val="left" w:pos="1134"/>
                <w:tab w:val="left" w:pos="127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Оказывать первую помощь пострадавшим</w:t>
            </w:r>
          </w:p>
        </w:tc>
      </w:tr>
      <w:tr w:rsidR="00247C5B" w14:paraId="076C5AF2" w14:textId="77777777">
        <w:trPr>
          <w:trHeight w:val="20"/>
          <w:jc w:val="center"/>
        </w:trPr>
        <w:tc>
          <w:tcPr>
            <w:tcW w:w="901" w:type="pct"/>
            <w:vMerge/>
            <w:shd w:val="clear" w:color="FFFFFF" w:fill="FFFFFF"/>
            <w:vAlign w:val="center"/>
          </w:tcPr>
          <w:p w14:paraId="0A70F29F"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2A1875CF" w14:textId="77777777" w:rsidR="00247C5B" w:rsidRDefault="00D225B6">
            <w:pPr>
              <w:widowControl w:val="0"/>
              <w:tabs>
                <w:tab w:val="left" w:pos="1134"/>
                <w:tab w:val="left" w:pos="127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Применять средства индивидуальной и коллективной защиты</w:t>
            </w:r>
          </w:p>
        </w:tc>
      </w:tr>
      <w:tr w:rsidR="00247C5B" w14:paraId="664B9E01" w14:textId="77777777">
        <w:trPr>
          <w:trHeight w:val="20"/>
          <w:jc w:val="center"/>
        </w:trPr>
        <w:tc>
          <w:tcPr>
            <w:tcW w:w="901" w:type="pct"/>
            <w:vMerge/>
            <w:shd w:val="clear" w:color="FFFFFF" w:fill="FFFFFF"/>
            <w:vAlign w:val="center"/>
          </w:tcPr>
          <w:p w14:paraId="62E9BA19"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3B953629"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Выполнять комплекс работ, направленных на поддержание в технически исправном состоянии трубопроводов, запорной, регулирующей арматуры, сосудов, работающих под давлением, ЭСН с ГТД</w:t>
            </w:r>
          </w:p>
        </w:tc>
      </w:tr>
      <w:tr w:rsidR="00247C5B" w14:paraId="1F1F7EDF" w14:textId="77777777">
        <w:trPr>
          <w:trHeight w:val="20"/>
          <w:jc w:val="center"/>
        </w:trPr>
        <w:tc>
          <w:tcPr>
            <w:tcW w:w="901" w:type="pct"/>
            <w:vMerge w:val="restart"/>
            <w:shd w:val="clear" w:color="FFFFFF" w:fill="FFFFFF"/>
          </w:tcPr>
          <w:p w14:paraId="7DF987C4"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Необходимые знания</w:t>
            </w:r>
          </w:p>
        </w:tc>
        <w:tc>
          <w:tcPr>
            <w:tcW w:w="4099" w:type="pct"/>
            <w:shd w:val="clear" w:color="FFFFFF" w:fill="FFFFFF"/>
            <w:vAlign w:val="center"/>
          </w:tcPr>
          <w:p w14:paraId="68DA709F"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Основы механики, материаловедения, слесарного дела, термодинамики и газовой динамики</w:t>
            </w:r>
          </w:p>
        </w:tc>
      </w:tr>
      <w:tr w:rsidR="00247C5B" w14:paraId="093379A4" w14:textId="77777777">
        <w:trPr>
          <w:trHeight w:val="20"/>
          <w:jc w:val="center"/>
        </w:trPr>
        <w:tc>
          <w:tcPr>
            <w:tcW w:w="901" w:type="pct"/>
            <w:vMerge/>
            <w:shd w:val="clear" w:color="FFFFFF" w:fill="FFFFFF"/>
            <w:vAlign w:val="center"/>
          </w:tcPr>
          <w:p w14:paraId="1652F533"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0795643F"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Правила чтения информационных табличек</w:t>
            </w:r>
          </w:p>
        </w:tc>
      </w:tr>
      <w:tr w:rsidR="00247C5B" w14:paraId="02EF90DE" w14:textId="77777777">
        <w:trPr>
          <w:trHeight w:val="20"/>
          <w:jc w:val="center"/>
        </w:trPr>
        <w:tc>
          <w:tcPr>
            <w:tcW w:w="901" w:type="pct"/>
            <w:vMerge/>
            <w:shd w:val="clear" w:color="FFFFFF" w:fill="FFFFFF"/>
            <w:vAlign w:val="center"/>
          </w:tcPr>
          <w:p w14:paraId="16CE3743"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002ABF0A"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Правила чтения технологических схем</w:t>
            </w:r>
          </w:p>
        </w:tc>
      </w:tr>
      <w:tr w:rsidR="00247C5B" w14:paraId="367E901C" w14:textId="77777777">
        <w:trPr>
          <w:trHeight w:val="20"/>
          <w:jc w:val="center"/>
        </w:trPr>
        <w:tc>
          <w:tcPr>
            <w:tcW w:w="901" w:type="pct"/>
            <w:vMerge/>
            <w:shd w:val="clear" w:color="FFFFFF" w:fill="FFFFFF"/>
            <w:vAlign w:val="center"/>
          </w:tcPr>
          <w:p w14:paraId="3B954AE6"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69672EE2"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Порядок подготовки к выводу из эксплуатации и вводу в эксплуатацию основного и вспомогательного оборудования ЭСН с ГТД</w:t>
            </w:r>
          </w:p>
        </w:tc>
      </w:tr>
      <w:tr w:rsidR="00247C5B" w14:paraId="761B85C4" w14:textId="77777777">
        <w:trPr>
          <w:trHeight w:val="20"/>
          <w:jc w:val="center"/>
        </w:trPr>
        <w:tc>
          <w:tcPr>
            <w:tcW w:w="901" w:type="pct"/>
            <w:vMerge/>
            <w:shd w:val="clear" w:color="FFFFFF" w:fill="FFFFFF"/>
            <w:vAlign w:val="center"/>
          </w:tcPr>
          <w:p w14:paraId="306B4D40"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1F7F6A3E"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Назначение, устройство, технические характеристики и принцип работы основного и вспомогательного оборудования ЭСН с ГТД</w:t>
            </w:r>
          </w:p>
        </w:tc>
      </w:tr>
      <w:tr w:rsidR="00247C5B" w14:paraId="1EADBB16" w14:textId="77777777">
        <w:trPr>
          <w:trHeight w:val="20"/>
          <w:jc w:val="center"/>
        </w:trPr>
        <w:tc>
          <w:tcPr>
            <w:tcW w:w="901" w:type="pct"/>
            <w:vMerge/>
            <w:shd w:val="clear" w:color="FFFFFF" w:fill="FFFFFF"/>
            <w:vAlign w:val="center"/>
          </w:tcPr>
          <w:p w14:paraId="18E7A7B7"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0A19E689"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Порядок организации временного рабочего места для проведения ремонта, правила применения сигнальной ленты, предупредительных плакатов </w:t>
            </w:r>
          </w:p>
        </w:tc>
      </w:tr>
      <w:tr w:rsidR="00247C5B" w14:paraId="18612B83" w14:textId="77777777">
        <w:trPr>
          <w:trHeight w:val="20"/>
          <w:jc w:val="center"/>
        </w:trPr>
        <w:tc>
          <w:tcPr>
            <w:tcW w:w="901" w:type="pct"/>
            <w:vMerge/>
            <w:shd w:val="clear" w:color="FFFFFF" w:fill="FFFFFF"/>
            <w:vAlign w:val="center"/>
          </w:tcPr>
          <w:p w14:paraId="09EF0001"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30DFE501"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Порядок остановки основного и вспомогательного оборудования ЭСН с ГТД для проведения ремонтных работ и порядок пуска оборудования после окончания ремонта</w:t>
            </w:r>
          </w:p>
        </w:tc>
      </w:tr>
      <w:tr w:rsidR="00247C5B" w14:paraId="41B80235" w14:textId="77777777">
        <w:trPr>
          <w:trHeight w:val="20"/>
          <w:jc w:val="center"/>
        </w:trPr>
        <w:tc>
          <w:tcPr>
            <w:tcW w:w="901" w:type="pct"/>
            <w:vMerge/>
            <w:shd w:val="clear" w:color="FFFFFF" w:fill="FFFFFF"/>
            <w:vAlign w:val="center"/>
          </w:tcPr>
          <w:p w14:paraId="62CEF36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385C2303"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Порядок ведения производственных и эксплуатационных журналов в соответствии с НТД по выводу в ремонт и вводу в эксплуатацию после ремонта оборудования ЭСН с ГТД</w:t>
            </w:r>
          </w:p>
        </w:tc>
      </w:tr>
      <w:tr w:rsidR="00247C5B" w14:paraId="7B260A95" w14:textId="77777777">
        <w:trPr>
          <w:trHeight w:val="20"/>
          <w:jc w:val="center"/>
        </w:trPr>
        <w:tc>
          <w:tcPr>
            <w:tcW w:w="901" w:type="pct"/>
            <w:vMerge/>
            <w:shd w:val="clear" w:color="FFFFFF" w:fill="FFFFFF"/>
            <w:vAlign w:val="center"/>
          </w:tcPr>
          <w:p w14:paraId="4B39761B"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7674D541"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Порядок отключения (переключения) обслуживаемого основного и вспомогательного оборудования ЭСН с ГТД</w:t>
            </w:r>
          </w:p>
        </w:tc>
      </w:tr>
      <w:tr w:rsidR="00247C5B" w14:paraId="2C0ED0C6" w14:textId="77777777">
        <w:trPr>
          <w:trHeight w:val="20"/>
          <w:jc w:val="center"/>
        </w:trPr>
        <w:tc>
          <w:tcPr>
            <w:tcW w:w="901" w:type="pct"/>
            <w:vMerge/>
            <w:shd w:val="clear" w:color="FFFFFF" w:fill="FFFFFF"/>
            <w:vAlign w:val="center"/>
          </w:tcPr>
          <w:p w14:paraId="7D70EC96"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70313D6F"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Правила проведения работ повышенной опасности (огневых, газоопасных, ремонтных) при выводе в ремонт и вводе в эксплуатацию после ремонта основного и вспомогательного оборудования ЭСН с ГТД</w:t>
            </w:r>
          </w:p>
        </w:tc>
      </w:tr>
      <w:tr w:rsidR="00247C5B" w14:paraId="2AE20553" w14:textId="77777777">
        <w:trPr>
          <w:trHeight w:val="20"/>
          <w:jc w:val="center"/>
        </w:trPr>
        <w:tc>
          <w:tcPr>
            <w:tcW w:w="901" w:type="pct"/>
            <w:vMerge/>
            <w:shd w:val="clear" w:color="FFFFFF" w:fill="FFFFFF"/>
            <w:vAlign w:val="center"/>
          </w:tcPr>
          <w:p w14:paraId="4F6C02B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7DB1D915"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Виды ремонта и последовательность работ по выводу основного и вспомогательного оборудования ЭСН с ГТД в ремонт и приему его из ремонта</w:t>
            </w:r>
          </w:p>
        </w:tc>
      </w:tr>
      <w:tr w:rsidR="00247C5B" w14:paraId="2E1ED00A" w14:textId="77777777">
        <w:trPr>
          <w:trHeight w:val="20"/>
          <w:jc w:val="center"/>
        </w:trPr>
        <w:tc>
          <w:tcPr>
            <w:tcW w:w="901" w:type="pct"/>
            <w:vMerge/>
            <w:shd w:val="clear" w:color="FFFFFF" w:fill="FFFFFF"/>
            <w:vAlign w:val="center"/>
          </w:tcPr>
          <w:p w14:paraId="3BF2FD05"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73E187AC"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Проектные и допустимые значения параметров режимов работы основного и вспомогательного оборудования ЭСН с ГТД</w:t>
            </w:r>
          </w:p>
        </w:tc>
      </w:tr>
      <w:tr w:rsidR="00247C5B" w14:paraId="0A605979" w14:textId="77777777">
        <w:trPr>
          <w:trHeight w:val="20"/>
          <w:jc w:val="center"/>
        </w:trPr>
        <w:tc>
          <w:tcPr>
            <w:tcW w:w="901" w:type="pct"/>
            <w:vMerge/>
            <w:shd w:val="clear" w:color="FFFFFF" w:fill="FFFFFF"/>
            <w:vAlign w:val="center"/>
          </w:tcPr>
          <w:p w14:paraId="6F1FE187"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351BE657"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Правила, инструкции по эксплуатации основного и вспомогательного оборудования ЭСН с ГТД, используемых инструментов и приспособлений</w:t>
            </w:r>
          </w:p>
        </w:tc>
      </w:tr>
      <w:tr w:rsidR="00247C5B" w14:paraId="34E894B1" w14:textId="77777777">
        <w:trPr>
          <w:trHeight w:val="20"/>
          <w:jc w:val="center"/>
        </w:trPr>
        <w:tc>
          <w:tcPr>
            <w:tcW w:w="901" w:type="pct"/>
            <w:vMerge/>
            <w:shd w:val="clear" w:color="FFFFFF" w:fill="FFFFFF"/>
            <w:vAlign w:val="center"/>
          </w:tcPr>
          <w:p w14:paraId="2D551D79"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35586C5F" w14:textId="6872B35A" w:rsidR="00247C5B" w:rsidRDefault="00D225B6" w:rsidP="00CB24C4">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Основы физики, теплотехники и электротехники </w:t>
            </w:r>
          </w:p>
        </w:tc>
      </w:tr>
      <w:tr w:rsidR="00247C5B" w14:paraId="1E43825E" w14:textId="77777777">
        <w:trPr>
          <w:trHeight w:val="20"/>
          <w:jc w:val="center"/>
        </w:trPr>
        <w:tc>
          <w:tcPr>
            <w:tcW w:w="901" w:type="pct"/>
            <w:vMerge/>
            <w:shd w:val="clear" w:color="FFFFFF" w:fill="FFFFFF"/>
            <w:vAlign w:val="center"/>
          </w:tcPr>
          <w:p w14:paraId="599D117B"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79B48AF3"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Порядок и правила проведения пневматических и гидравлических испытаний основного и вспомогательного оборудования и трубопроводов ЭСН с ГТД</w:t>
            </w:r>
          </w:p>
        </w:tc>
      </w:tr>
      <w:tr w:rsidR="00247C5B" w14:paraId="0361C6A2" w14:textId="77777777">
        <w:trPr>
          <w:trHeight w:val="20"/>
          <w:jc w:val="center"/>
        </w:trPr>
        <w:tc>
          <w:tcPr>
            <w:tcW w:w="901" w:type="pct"/>
            <w:vMerge/>
            <w:shd w:val="clear" w:color="FFFFFF" w:fill="FFFFFF"/>
            <w:vAlign w:val="center"/>
          </w:tcPr>
          <w:p w14:paraId="1EED0DD1"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0737D136"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Виды неисправностей в работе систем контроля, сигнализации, управления, противоаварийной автоматической защиты</w:t>
            </w:r>
          </w:p>
        </w:tc>
      </w:tr>
      <w:tr w:rsidR="00247C5B" w14:paraId="1A855B68" w14:textId="77777777">
        <w:trPr>
          <w:trHeight w:val="20"/>
          <w:jc w:val="center"/>
        </w:trPr>
        <w:tc>
          <w:tcPr>
            <w:tcW w:w="901" w:type="pct"/>
            <w:vMerge/>
            <w:shd w:val="clear" w:color="FFFFFF" w:fill="FFFFFF"/>
            <w:vAlign w:val="center"/>
          </w:tcPr>
          <w:p w14:paraId="590DE94D"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05BC0E83"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Назначение и принципы работы КИПиА, установленных на основном и вспомогательном оборудовании ЭСН с ГТД</w:t>
            </w:r>
          </w:p>
        </w:tc>
      </w:tr>
      <w:tr w:rsidR="00247C5B" w14:paraId="7023208D" w14:textId="77777777">
        <w:trPr>
          <w:trHeight w:val="20"/>
          <w:jc w:val="center"/>
        </w:trPr>
        <w:tc>
          <w:tcPr>
            <w:tcW w:w="901" w:type="pct"/>
            <w:vMerge/>
            <w:shd w:val="clear" w:color="FFFFFF" w:fill="FFFFFF"/>
            <w:vAlign w:val="center"/>
          </w:tcPr>
          <w:p w14:paraId="091077E1"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57D3B712"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Руководства и инструкции организации-изготовителя по эксплуатации и ремонту основного и вспомогательного оборудования ЭСН с ГТД</w:t>
            </w:r>
          </w:p>
        </w:tc>
      </w:tr>
      <w:tr w:rsidR="00247C5B" w14:paraId="18F376C7" w14:textId="77777777">
        <w:trPr>
          <w:trHeight w:val="20"/>
          <w:jc w:val="center"/>
        </w:trPr>
        <w:tc>
          <w:tcPr>
            <w:tcW w:w="901" w:type="pct"/>
            <w:vMerge/>
            <w:shd w:val="clear" w:color="FFFFFF" w:fill="FFFFFF"/>
            <w:vAlign w:val="center"/>
          </w:tcPr>
          <w:p w14:paraId="0EA4BA76"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6091F072" w14:textId="13576182" w:rsidR="00247C5B" w:rsidRDefault="00D225B6" w:rsidP="00CB24C4">
            <w:pPr>
              <w:widowControl w:val="0"/>
              <w:spacing w:after="0" w:line="240" w:lineRule="auto"/>
              <w:contextualSpacing/>
              <w:jc w:val="both"/>
              <w:rPr>
                <w:rFonts w:ascii="Times New Roman" w:eastAsia="Times New Roman" w:hAnsi="Times New Roman" w:cs="Times New Roman"/>
                <w:sz w:val="24"/>
                <w:szCs w:val="24"/>
                <w:highlight w:val="green"/>
              </w:rPr>
            </w:pPr>
            <w:r>
              <w:rPr>
                <w:rFonts w:ascii="Times New Roman" w:eastAsia="Times New Roman" w:hAnsi="Times New Roman" w:cs="Times New Roman"/>
                <w:sz w:val="24"/>
                <w:szCs w:val="24"/>
              </w:rPr>
              <w:t xml:space="preserve">Термины, обозначения технических параметров работы </w:t>
            </w:r>
            <w:r w:rsidRPr="00CB24C4">
              <w:rPr>
                <w:rFonts w:ascii="Times New Roman" w:eastAsia="Times New Roman" w:hAnsi="Times New Roman" w:cs="Times New Roman"/>
                <w:sz w:val="24"/>
                <w:szCs w:val="24"/>
              </w:rPr>
              <w:t>оборудования ЭСН с ГТД</w:t>
            </w:r>
          </w:p>
        </w:tc>
      </w:tr>
      <w:tr w:rsidR="00247C5B" w14:paraId="421C5CCF" w14:textId="77777777">
        <w:trPr>
          <w:trHeight w:val="20"/>
          <w:jc w:val="center"/>
        </w:trPr>
        <w:tc>
          <w:tcPr>
            <w:tcW w:w="901" w:type="pct"/>
            <w:vMerge/>
            <w:shd w:val="clear" w:color="FFFFFF" w:fill="FFFFFF"/>
            <w:vAlign w:val="center"/>
          </w:tcPr>
          <w:p w14:paraId="4F20735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2AF63357"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информационным табличкам на трубопроводах, запорной, регулирующей арматуре, сосудах, работающих под давлением, ЭСН с ГТД</w:t>
            </w:r>
          </w:p>
        </w:tc>
      </w:tr>
      <w:tr w:rsidR="00247C5B" w14:paraId="0F995AED" w14:textId="77777777">
        <w:trPr>
          <w:trHeight w:val="20"/>
          <w:jc w:val="center"/>
        </w:trPr>
        <w:tc>
          <w:tcPr>
            <w:tcW w:w="901" w:type="pct"/>
            <w:vMerge/>
            <w:shd w:val="clear" w:color="FFFFFF" w:fill="FFFFFF"/>
            <w:vAlign w:val="center"/>
          </w:tcPr>
          <w:p w14:paraId="5521409F"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77B90247"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Приемы и способы покраски и нанесения надписей и нумерации, в том числе по трафаретам, на трубопроводах, запорной, регулирующей арматуре, сосудах, работающих под давлением, ЭСН с ГТД</w:t>
            </w:r>
          </w:p>
        </w:tc>
      </w:tr>
      <w:tr w:rsidR="00247C5B" w14:paraId="381C450D" w14:textId="77777777">
        <w:trPr>
          <w:trHeight w:val="20"/>
          <w:jc w:val="center"/>
        </w:trPr>
        <w:tc>
          <w:tcPr>
            <w:tcW w:w="901" w:type="pct"/>
            <w:vMerge/>
            <w:shd w:val="clear" w:color="FFFFFF" w:fill="FFFFFF"/>
            <w:vAlign w:val="center"/>
          </w:tcPr>
          <w:p w14:paraId="0941F6C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42A46750"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Нормативные правовые акты Российской Федерации, локальные нормативные акты и распорядительные документы в области ТОиР оборудования ЭСН с ГТД</w:t>
            </w:r>
          </w:p>
        </w:tc>
      </w:tr>
      <w:tr w:rsidR="00247C5B" w14:paraId="322125A1" w14:textId="77777777">
        <w:trPr>
          <w:trHeight w:val="20"/>
          <w:jc w:val="center"/>
        </w:trPr>
        <w:tc>
          <w:tcPr>
            <w:tcW w:w="901" w:type="pct"/>
            <w:vMerge/>
            <w:shd w:val="clear" w:color="FFFFFF" w:fill="FFFFFF"/>
            <w:vAlign w:val="center"/>
          </w:tcPr>
          <w:p w14:paraId="2F91C729"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069235A8"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охраны труда, промышленной, пожарной и экологической безопасности</w:t>
            </w:r>
          </w:p>
        </w:tc>
      </w:tr>
      <w:tr w:rsidR="00247C5B" w14:paraId="1E8BAE4B" w14:textId="77777777">
        <w:trPr>
          <w:trHeight w:val="20"/>
          <w:jc w:val="center"/>
        </w:trPr>
        <w:tc>
          <w:tcPr>
            <w:tcW w:w="901" w:type="pct"/>
            <w:shd w:val="clear" w:color="FFFFFF" w:fill="FFFFFF"/>
            <w:vAlign w:val="center"/>
          </w:tcPr>
          <w:p w14:paraId="3CAD62C9"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Другие характеристики</w:t>
            </w:r>
          </w:p>
        </w:tc>
        <w:tc>
          <w:tcPr>
            <w:tcW w:w="4099" w:type="pct"/>
            <w:shd w:val="clear" w:color="FFFFFF" w:fill="FFFFFF"/>
          </w:tcPr>
          <w:p w14:paraId="62B395EE" w14:textId="77777777" w:rsidR="00247C5B" w:rsidRDefault="00D225B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6FAA3D1F" w14:textId="77777777" w:rsidR="00247C5B" w:rsidRDefault="00247C5B">
      <w:pPr>
        <w:widowControl w:val="0"/>
        <w:spacing w:after="0" w:line="240" w:lineRule="auto"/>
        <w:rPr>
          <w:rFonts w:ascii="Times New Roman" w:eastAsia="Times New Roman" w:hAnsi="Times New Roman" w:cs="Times New Roman"/>
          <w:b/>
          <w:bCs/>
          <w:sz w:val="24"/>
          <w:szCs w:val="24"/>
        </w:rPr>
      </w:pPr>
    </w:p>
    <w:p w14:paraId="70F7D235" w14:textId="77777777" w:rsidR="00247C5B" w:rsidRDefault="00D225B6">
      <w:pPr>
        <w:widowControl w:val="0"/>
        <w:spacing w:after="0" w:line="240" w:lineRule="auto"/>
        <w:outlineLvl w:val="1"/>
        <w:rPr>
          <w:rFonts w:ascii="Times New Roman" w:eastAsia="Times New Roman" w:hAnsi="Times New Roman" w:cs="Times New Roman"/>
          <w:b/>
          <w:bCs/>
          <w:sz w:val="24"/>
          <w:szCs w:val="24"/>
        </w:rPr>
      </w:pPr>
      <w:bookmarkStart w:id="21" w:name="_Toc5"/>
      <w:r>
        <w:rPr>
          <w:rFonts w:ascii="Times New Roman" w:eastAsia="Times New Roman" w:hAnsi="Times New Roman" w:cs="Times New Roman"/>
          <w:b/>
          <w:bCs/>
          <w:sz w:val="24"/>
          <w:szCs w:val="26"/>
        </w:rPr>
        <w:t>3.2. Обобщенная трудовая функция</w:t>
      </w:r>
      <w:bookmarkEnd w:id="21"/>
    </w:p>
    <w:p w14:paraId="6E483682" w14:textId="77777777" w:rsidR="00247C5B" w:rsidRDefault="00247C5B">
      <w:pPr>
        <w:widowControl w:val="0"/>
        <w:spacing w:after="0" w:line="240" w:lineRule="auto"/>
        <w:rPr>
          <w:rFonts w:ascii="Times New Roman" w:eastAsia="Times New Roman" w:hAnsi="Times New Roman" w:cs="Times New Roman"/>
          <w:b/>
          <w:sz w:val="24"/>
          <w:szCs w:val="24"/>
        </w:rPr>
      </w:pPr>
    </w:p>
    <w:tbl>
      <w:tblPr>
        <w:tblW w:w="5000" w:type="pct"/>
        <w:jc w:val="center"/>
        <w:tblLook w:val="01E0" w:firstRow="1" w:lastRow="1" w:firstColumn="1" w:lastColumn="1" w:noHBand="0" w:noVBand="0"/>
      </w:tblPr>
      <w:tblGrid>
        <w:gridCol w:w="1474"/>
        <w:gridCol w:w="6014"/>
        <w:gridCol w:w="552"/>
        <w:gridCol w:w="377"/>
        <w:gridCol w:w="1447"/>
        <w:gridCol w:w="336"/>
      </w:tblGrid>
      <w:tr w:rsidR="00247C5B" w14:paraId="7F6D012D" w14:textId="77777777">
        <w:trPr>
          <w:jc w:val="center"/>
        </w:trPr>
        <w:tc>
          <w:tcPr>
            <w:tcW w:w="868" w:type="pct"/>
            <w:tcBorders>
              <w:right w:val="single" w:sz="4" w:space="0" w:color="808080"/>
            </w:tcBorders>
            <w:vAlign w:val="center"/>
          </w:tcPr>
          <w:p w14:paraId="636011C9" w14:textId="77777777" w:rsidR="00247C5B" w:rsidRDefault="00D225B6">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Наименование</w:t>
            </w:r>
          </w:p>
        </w:tc>
        <w:tc>
          <w:tcPr>
            <w:tcW w:w="3093" w:type="pct"/>
            <w:tcBorders>
              <w:top w:val="single" w:sz="4" w:space="0" w:color="808080"/>
              <w:left w:val="single" w:sz="4" w:space="0" w:color="808080"/>
              <w:bottom w:val="single" w:sz="4" w:space="0" w:color="808080"/>
              <w:right w:val="single" w:sz="4" w:space="0" w:color="808080"/>
            </w:tcBorders>
          </w:tcPr>
          <w:p w14:paraId="77972FE5" w14:textId="77777777" w:rsidR="00247C5B" w:rsidRDefault="00D225B6">
            <w:pPr>
              <w:widowControl w:val="0"/>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Обеспечение эксплуатации оборудования ЭСН с поршневым двигателем нефтегазовой отрасли</w:t>
            </w:r>
          </w:p>
        </w:tc>
        <w:tc>
          <w:tcPr>
            <w:tcW w:w="278" w:type="pct"/>
            <w:tcBorders>
              <w:left w:val="single" w:sz="4" w:space="0" w:color="808080"/>
              <w:right w:val="single" w:sz="4" w:space="0" w:color="808080"/>
            </w:tcBorders>
            <w:vAlign w:val="center"/>
          </w:tcPr>
          <w:p w14:paraId="7E156943" w14:textId="77777777" w:rsidR="00247C5B" w:rsidRDefault="00D225B6">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Код</w:t>
            </w:r>
          </w:p>
        </w:tc>
        <w:tc>
          <w:tcPr>
            <w:tcW w:w="139" w:type="pct"/>
            <w:tcBorders>
              <w:top w:val="single" w:sz="4" w:space="0" w:color="808080"/>
              <w:left w:val="single" w:sz="4" w:space="0" w:color="808080"/>
              <w:bottom w:val="single" w:sz="4" w:space="0" w:color="808080"/>
              <w:right w:val="single" w:sz="4" w:space="0" w:color="808080"/>
            </w:tcBorders>
            <w:vAlign w:val="center"/>
          </w:tcPr>
          <w:p w14:paraId="16741FF6" w14:textId="77777777" w:rsidR="00247C5B" w:rsidRDefault="00D225B6">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w:t>
            </w:r>
          </w:p>
        </w:tc>
        <w:tc>
          <w:tcPr>
            <w:tcW w:w="486" w:type="pct"/>
            <w:tcBorders>
              <w:left w:val="single" w:sz="4" w:space="0" w:color="808080"/>
              <w:right w:val="single" w:sz="4" w:space="0" w:color="808080"/>
            </w:tcBorders>
            <w:vAlign w:val="center"/>
          </w:tcPr>
          <w:p w14:paraId="7FFAD424" w14:textId="77777777" w:rsidR="00247C5B" w:rsidRDefault="00D225B6">
            <w:pPr>
              <w:widowControl w:val="0"/>
              <w:spacing w:after="0" w:line="240" w:lineRule="auto"/>
              <w:jc w:val="cente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Уровень квалификации</w:t>
            </w:r>
          </w:p>
        </w:tc>
        <w:tc>
          <w:tcPr>
            <w:tcW w:w="136" w:type="pct"/>
            <w:tcBorders>
              <w:top w:val="single" w:sz="4" w:space="0" w:color="808080"/>
              <w:left w:val="single" w:sz="4" w:space="0" w:color="808080"/>
              <w:bottom w:val="single" w:sz="4" w:space="0" w:color="808080"/>
              <w:right w:val="single" w:sz="4" w:space="0" w:color="808080"/>
            </w:tcBorders>
            <w:vAlign w:val="center"/>
          </w:tcPr>
          <w:p w14:paraId="54A9569F"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bl>
    <w:p w14:paraId="13D31F60" w14:textId="77777777" w:rsidR="00247C5B" w:rsidRDefault="00247C5B">
      <w:pPr>
        <w:widowControl w:val="0"/>
        <w:spacing w:after="0" w:line="240" w:lineRule="auto"/>
        <w:rPr>
          <w:rFonts w:ascii="Times New Roman" w:eastAsia="Times New Roman" w:hAnsi="Times New Roman" w:cs="Times New Roman"/>
          <w:b/>
          <w:sz w:val="24"/>
          <w:szCs w:val="24"/>
        </w:rPr>
      </w:pPr>
    </w:p>
    <w:tbl>
      <w:tblPr>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837"/>
        <w:gridCol w:w="8358"/>
      </w:tblGrid>
      <w:tr w:rsidR="00247C5B" w14:paraId="1F0AC2EF" w14:textId="77777777">
        <w:trPr>
          <w:trHeight w:val="20"/>
          <w:jc w:val="center"/>
        </w:trPr>
        <w:tc>
          <w:tcPr>
            <w:tcW w:w="901" w:type="pct"/>
          </w:tcPr>
          <w:p w14:paraId="25675B73"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Возможные наименования должностей, профессий рабочих</w:t>
            </w:r>
          </w:p>
        </w:tc>
        <w:tc>
          <w:tcPr>
            <w:tcW w:w="4099" w:type="pct"/>
          </w:tcPr>
          <w:p w14:paraId="092C1FC0" w14:textId="77777777" w:rsidR="00247C5B" w:rsidRDefault="00D225B6">
            <w:pPr>
              <w:widowControl w:val="0"/>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Машинист двигателей внутреннего сгорания 4‑го разряда </w:t>
            </w:r>
          </w:p>
          <w:p w14:paraId="7CCABB79" w14:textId="77777777" w:rsidR="00247C5B" w:rsidRDefault="00D225B6">
            <w:pPr>
              <w:widowControl w:val="0"/>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Машинист двигателей внутреннего сгорания 5‑го разряда </w:t>
            </w:r>
          </w:p>
          <w:p w14:paraId="0887100A"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Ма</w:t>
            </w:r>
            <w:r>
              <w:rPr>
                <w:rFonts w:ascii="Times New Roman" w:eastAsia="Times New Roman" w:hAnsi="Times New Roman" w:cs="Times New Roman"/>
                <w:sz w:val="24"/>
                <w:szCs w:val="24"/>
                <w:highlight w:val="white"/>
              </w:rPr>
              <w:t xml:space="preserve">шинист двигателей внутреннего сгорания 6‑го разряда </w:t>
            </w:r>
          </w:p>
          <w:p w14:paraId="407F0582"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Машинист двигателей внутреннего сгорания 7‑го разряда</w:t>
            </w:r>
          </w:p>
          <w:p w14:paraId="640316B4"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Электромонтер по ремонту и обслуживанию электрооборудования 4‑го разряда </w:t>
            </w:r>
          </w:p>
          <w:p w14:paraId="658AE65C"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Электромонтер по ремонту и обслуживанию электрооборудования 5‑го разряда</w:t>
            </w:r>
          </w:p>
          <w:p w14:paraId="1CB431A3"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Электромонтер по ремонту и обслуживанию электрооборудования 6‑го разряда</w:t>
            </w:r>
          </w:p>
          <w:p w14:paraId="47E1085D"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Электромонтер по ремонту и обслуживанию электрооборудования 7‑го разряда</w:t>
            </w:r>
          </w:p>
        </w:tc>
      </w:tr>
    </w:tbl>
    <w:p w14:paraId="7AE51AEB" w14:textId="77777777" w:rsidR="00247C5B" w:rsidRDefault="00247C5B">
      <w:pPr>
        <w:widowControl w:val="0"/>
        <w:spacing w:after="0" w:line="240" w:lineRule="auto"/>
        <w:rPr>
          <w:rFonts w:ascii="Times New Roman" w:eastAsia="Times New Roman" w:hAnsi="Times New Roman" w:cs="Times New Roman"/>
          <w:b/>
          <w:sz w:val="24"/>
          <w:szCs w:val="24"/>
        </w:rPr>
      </w:pPr>
    </w:p>
    <w:p w14:paraId="23BA4585"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Пути достижения квалификации</w:t>
      </w:r>
    </w:p>
    <w:p w14:paraId="3C09C48D" w14:textId="77777777" w:rsidR="00247C5B" w:rsidRDefault="00247C5B">
      <w:pPr>
        <w:widowControl w:val="0"/>
        <w:spacing w:after="0" w:line="240" w:lineRule="auto"/>
        <w:rPr>
          <w:rFonts w:ascii="Times New Roman" w:eastAsia="Times New Roman" w:hAnsi="Times New Roman" w:cs="Times New Roman"/>
          <w:b/>
          <w:sz w:val="24"/>
          <w:szCs w:val="24"/>
        </w:rPr>
      </w:pPr>
    </w:p>
    <w:tbl>
      <w:tblPr>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837"/>
        <w:gridCol w:w="8358"/>
      </w:tblGrid>
      <w:tr w:rsidR="00247C5B" w14:paraId="29497FC4" w14:textId="77777777">
        <w:trPr>
          <w:trHeight w:val="20"/>
          <w:jc w:val="center"/>
        </w:trPr>
        <w:tc>
          <w:tcPr>
            <w:tcW w:w="901" w:type="pct"/>
          </w:tcPr>
          <w:p w14:paraId="5DC628C4"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Образование и обучение</w:t>
            </w:r>
          </w:p>
        </w:tc>
        <w:tc>
          <w:tcPr>
            <w:tcW w:w="4099" w:type="pct"/>
          </w:tcPr>
          <w:p w14:paraId="1616D55A"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Профессиональное обучение – программы профессиональной подготовки по профессиям рабочих, программы переподготовки рабочих, программы повышения квалификации рабочих</w:t>
            </w:r>
          </w:p>
          <w:p w14:paraId="050391A0"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или</w:t>
            </w:r>
          </w:p>
          <w:p w14:paraId="74F655E1"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Среднее профессиональное образование – программы подготовки квалифицированных рабочих</w:t>
            </w:r>
          </w:p>
        </w:tc>
      </w:tr>
      <w:tr w:rsidR="00247C5B" w14:paraId="18D9A612" w14:textId="77777777">
        <w:trPr>
          <w:trHeight w:val="20"/>
          <w:jc w:val="center"/>
        </w:trPr>
        <w:tc>
          <w:tcPr>
            <w:tcW w:w="901" w:type="pct"/>
          </w:tcPr>
          <w:p w14:paraId="03B752C1"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Опыт практической работы</w:t>
            </w:r>
          </w:p>
        </w:tc>
        <w:tc>
          <w:tcPr>
            <w:tcW w:w="4099" w:type="pct"/>
          </w:tcPr>
          <w:p w14:paraId="2AEE73B5"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Не ме</w:t>
            </w:r>
            <w:r>
              <w:rPr>
                <w:rFonts w:ascii="Times New Roman" w:eastAsia="Times New Roman" w:hAnsi="Times New Roman" w:cs="Times New Roman"/>
                <w:sz w:val="24"/>
                <w:highlight w:val="white"/>
              </w:rPr>
              <w:t>нее шести месяцев по про</w:t>
            </w:r>
            <w:r>
              <w:rPr>
                <w:rFonts w:ascii="Times New Roman" w:eastAsia="Times New Roman" w:hAnsi="Times New Roman" w:cs="Times New Roman"/>
                <w:sz w:val="24"/>
              </w:rPr>
              <w:t>фессии с более низким (предыдущим) разрядом (за исключением минимального разряда по профессии, установленного в организации)</w:t>
            </w:r>
          </w:p>
        </w:tc>
      </w:tr>
    </w:tbl>
    <w:p w14:paraId="70C4C6AB" w14:textId="77777777" w:rsidR="00247C5B" w:rsidRDefault="00247C5B">
      <w:pPr>
        <w:widowControl w:val="0"/>
        <w:spacing w:after="0" w:line="240" w:lineRule="auto"/>
        <w:rPr>
          <w:rFonts w:ascii="Times New Roman" w:eastAsia="Times New Roman" w:hAnsi="Times New Roman" w:cs="Times New Roman"/>
          <w:sz w:val="24"/>
        </w:rPr>
      </w:pPr>
    </w:p>
    <w:tbl>
      <w:tblPr>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837"/>
        <w:gridCol w:w="8358"/>
      </w:tblGrid>
      <w:tr w:rsidR="00247C5B" w14:paraId="639EC62F" w14:textId="77777777">
        <w:trPr>
          <w:trHeight w:val="20"/>
          <w:jc w:val="center"/>
        </w:trPr>
        <w:tc>
          <w:tcPr>
            <w:tcW w:w="901" w:type="pct"/>
          </w:tcPr>
          <w:p w14:paraId="48068EEC"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Особые условия допуска к работе</w:t>
            </w:r>
          </w:p>
        </w:tc>
        <w:tc>
          <w:tcPr>
            <w:tcW w:w="4099" w:type="pct"/>
          </w:tcPr>
          <w:p w14:paraId="3EA5D6DD" w14:textId="77777777" w:rsidR="00247C5B" w:rsidRDefault="00D225B6" w:rsidP="00D2260D">
            <w:pPr>
              <w:widowControl w:val="0"/>
              <w:spacing w:after="0" w:line="233"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Прохождение обязательных предварительных и периодических медицинских осмотров</w:t>
            </w:r>
          </w:p>
          <w:p w14:paraId="7B30C209" w14:textId="77777777" w:rsidR="00247C5B" w:rsidRDefault="00D225B6" w:rsidP="00D2260D">
            <w:pPr>
              <w:widowControl w:val="0"/>
              <w:spacing w:after="0" w:line="233"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Прохождение обязательного психиатрического освидетельствования (при необходимости)</w:t>
            </w:r>
          </w:p>
          <w:p w14:paraId="1890C6BD" w14:textId="77777777" w:rsidR="00247C5B" w:rsidRDefault="00D225B6" w:rsidP="00D2260D">
            <w:pPr>
              <w:widowControl w:val="0"/>
              <w:spacing w:after="0" w:line="233" w:lineRule="auto"/>
              <w:contextualSpacing/>
              <w:rPr>
                <w:rFonts w:ascii="Times New Roman" w:eastAsia="Times New Roman" w:hAnsi="Times New Roman" w:cs="Times New Roman"/>
                <w:sz w:val="24"/>
                <w:highlight w:val="white"/>
              </w:rPr>
            </w:pPr>
            <w:r>
              <w:rPr>
                <w:rFonts w:ascii="Times New Roman" w:eastAsia="Times New Roman" w:hAnsi="Times New Roman" w:cs="Times New Roman"/>
                <w:sz w:val="24"/>
                <w:szCs w:val="24"/>
                <w:highlight w:val="white"/>
              </w:rPr>
              <w:t>Прохождение обучения по охране труда и проверки знания требований охраны труда</w:t>
            </w:r>
          </w:p>
          <w:p w14:paraId="0524F0B1" w14:textId="77777777" w:rsidR="00247C5B" w:rsidRDefault="00D225B6" w:rsidP="00D2260D">
            <w:pPr>
              <w:widowControl w:val="0"/>
              <w:spacing w:after="0" w:line="233"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Прохождение обучения и проверки знаний требований промышленной безопасности (при необходимости)</w:t>
            </w:r>
          </w:p>
          <w:p w14:paraId="75327A55" w14:textId="77777777" w:rsidR="00247C5B" w:rsidRDefault="00D225B6" w:rsidP="00D2260D">
            <w:pPr>
              <w:widowControl w:val="0"/>
              <w:spacing w:after="0" w:line="233"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Прохождение обучения мерам пожарной безопасности</w:t>
            </w:r>
          </w:p>
          <w:p w14:paraId="2C8C0C63" w14:textId="77777777" w:rsidR="00247C5B" w:rsidRDefault="00D225B6" w:rsidP="00D2260D">
            <w:pPr>
              <w:widowControl w:val="0"/>
              <w:spacing w:after="0" w:line="233"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Прохождение обучения безопасным методам и приемам выполнения работ в электроустановках, а также проверки знаний правил работы в электроустановках в пределах требований, предъявляемых к профессии, с </w:t>
            </w:r>
            <w:r w:rsidRPr="00CB24C4">
              <w:rPr>
                <w:rFonts w:ascii="Times New Roman" w:eastAsia="Times New Roman" w:hAnsi="Times New Roman" w:cs="Times New Roman"/>
                <w:sz w:val="24"/>
                <w:szCs w:val="24"/>
              </w:rPr>
              <w:t xml:space="preserve">присвоением группы по электробезопасности в </w:t>
            </w:r>
            <w:r>
              <w:rPr>
                <w:rFonts w:ascii="Times New Roman" w:eastAsia="Times New Roman" w:hAnsi="Times New Roman" w:cs="Times New Roman"/>
                <w:sz w:val="24"/>
                <w:szCs w:val="24"/>
                <w:highlight w:val="white"/>
              </w:rPr>
              <w:t>соответствии с выполняемой работой</w:t>
            </w:r>
            <w:r>
              <w:rPr>
                <w:rFonts w:ascii="Times New Roman" w:eastAsia="Times New Roman" w:hAnsi="Times New Roman" w:cs="Times New Roman"/>
                <w:sz w:val="24"/>
                <w:szCs w:val="24"/>
                <w:highlight w:val="white"/>
                <w:vertAlign w:val="superscript"/>
              </w:rPr>
              <w:t xml:space="preserve"> </w:t>
            </w:r>
          </w:p>
          <w:p w14:paraId="028C119B" w14:textId="77777777" w:rsidR="00247C5B" w:rsidRDefault="00D225B6" w:rsidP="00D2260D">
            <w:pPr>
              <w:widowControl w:val="0"/>
              <w:spacing w:after="0" w:line="233"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Наличие специального допуска для выполнения работ на высоте 1,8 м и более (при необходимости)</w:t>
            </w:r>
          </w:p>
          <w:p w14:paraId="528C18C3" w14:textId="77777777" w:rsidR="00247C5B" w:rsidRDefault="00D225B6" w:rsidP="00D2260D">
            <w:pPr>
              <w:widowControl w:val="0"/>
              <w:spacing w:after="0" w:line="233"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Лица не моложе 18 лет</w:t>
            </w:r>
          </w:p>
        </w:tc>
      </w:tr>
      <w:tr w:rsidR="00247C5B" w14:paraId="592D663F" w14:textId="77777777">
        <w:trPr>
          <w:trHeight w:val="20"/>
          <w:jc w:val="center"/>
        </w:trPr>
        <w:tc>
          <w:tcPr>
            <w:tcW w:w="901" w:type="pct"/>
          </w:tcPr>
          <w:p w14:paraId="5D25E5A5"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Другие характеристики</w:t>
            </w:r>
          </w:p>
        </w:tc>
        <w:tc>
          <w:tcPr>
            <w:tcW w:w="4099" w:type="pct"/>
          </w:tcPr>
          <w:p w14:paraId="11E7CC5A" w14:textId="77777777" w:rsidR="00247C5B" w:rsidRDefault="00D225B6" w:rsidP="00D2260D">
            <w:pPr>
              <w:widowControl w:val="0"/>
              <w:spacing w:after="0" w:line="233"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Для машинистов двигателей внутреннего сгорания 4‑го разряда – обслуживание двигателей внутреннего сгорания всех систем мощностью свыше 147 до </w:t>
            </w:r>
            <w:r>
              <w:rPr>
                <w:rFonts w:ascii="Times New Roman" w:eastAsia="Times New Roman" w:hAnsi="Times New Roman" w:cs="Times New Roman"/>
                <w:sz w:val="24"/>
                <w:szCs w:val="24"/>
              </w:rPr>
              <w:t xml:space="preserve">551,2 кВт </w:t>
            </w:r>
            <w:r>
              <w:rPr>
                <w:rFonts w:ascii="Times New Roman" w:eastAsia="Times New Roman" w:hAnsi="Times New Roman" w:cs="Times New Roman"/>
                <w:sz w:val="24"/>
                <w:szCs w:val="24"/>
                <w:highlight w:val="white"/>
              </w:rPr>
              <w:t xml:space="preserve">(свыше 200 до 750 л. с.) или установок (станций), оборудованных несколькими двигателями суммарной мощностью свыше 147 до </w:t>
            </w:r>
            <w:r>
              <w:rPr>
                <w:rFonts w:ascii="Times New Roman" w:eastAsia="Times New Roman" w:hAnsi="Times New Roman" w:cs="Times New Roman"/>
                <w:sz w:val="24"/>
                <w:szCs w:val="24"/>
              </w:rPr>
              <w:t xml:space="preserve">735 кВт </w:t>
            </w:r>
            <w:r>
              <w:rPr>
                <w:rFonts w:ascii="Times New Roman" w:eastAsia="Times New Roman" w:hAnsi="Times New Roman" w:cs="Times New Roman"/>
                <w:sz w:val="24"/>
                <w:szCs w:val="24"/>
                <w:highlight w:val="white"/>
              </w:rPr>
              <w:t>(свыше 200 до 1000 л. с.)</w:t>
            </w:r>
          </w:p>
          <w:p w14:paraId="04975145" w14:textId="77777777" w:rsidR="00247C5B" w:rsidRDefault="00D225B6" w:rsidP="00D2260D">
            <w:pPr>
              <w:widowControl w:val="0"/>
              <w:spacing w:after="0" w:line="233"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Для машинистов двигателей внутреннего сгорания 5‑го разряда – обслуживание двигателей внутреннего сгорания всех систем мощностью свыше 551,2 кВт (свыше 750 л. с.) или установок (станций), оборудованных несколькими двигателями суммарной мощностью свыше 735 до 2205 кВт (свыше 1000 до 3000 л. с.)</w:t>
            </w:r>
          </w:p>
          <w:p w14:paraId="3C157CDD" w14:textId="77777777" w:rsidR="00247C5B" w:rsidRDefault="00D225B6" w:rsidP="00D2260D">
            <w:pPr>
              <w:widowControl w:val="0"/>
              <w:spacing w:after="0" w:line="233"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Для машинистов двигателей внутреннего сгорания 6‑го разряда – обслуживание установок или станций, оборудованных несколькими двигателями внутреннего сгорания различных систем суммарной мощностью от 2205 до 2573 кВт (от 3000 до 3500 л. с.)</w:t>
            </w:r>
          </w:p>
          <w:p w14:paraId="1F63F7FD" w14:textId="77777777" w:rsidR="00247C5B" w:rsidRDefault="00D225B6" w:rsidP="00D2260D">
            <w:pPr>
              <w:widowControl w:val="0"/>
              <w:spacing w:after="0" w:line="233"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Для машинистов двигателей внутреннего сгорания 7‑го разряда – обслуживание установок или станций, оборудованных несколькими двигателями внутреннего сгорания различных систем суммарной мощностью свыше 2573 кВт (свыше 3500 л. с.)</w:t>
            </w:r>
          </w:p>
        </w:tc>
      </w:tr>
    </w:tbl>
    <w:p w14:paraId="3DB867B6" w14:textId="77777777" w:rsidR="00247C5B" w:rsidRDefault="00247C5B">
      <w:pPr>
        <w:widowControl w:val="0"/>
        <w:spacing w:after="0" w:line="240" w:lineRule="auto"/>
        <w:rPr>
          <w:rFonts w:ascii="Times New Roman" w:eastAsia="Times New Roman" w:hAnsi="Times New Roman" w:cs="Times New Roman"/>
          <w:b/>
          <w:sz w:val="24"/>
          <w:szCs w:val="24"/>
        </w:rPr>
      </w:pPr>
    </w:p>
    <w:p w14:paraId="666F8F60"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Справочная информация</w:t>
      </w:r>
    </w:p>
    <w:p w14:paraId="60DC430B" w14:textId="77777777" w:rsidR="00247C5B" w:rsidRDefault="00247C5B">
      <w:pPr>
        <w:widowControl w:val="0"/>
        <w:spacing w:after="0" w:line="240" w:lineRule="auto"/>
        <w:rPr>
          <w:rFonts w:ascii="Times New Roman" w:eastAsia="Times New Roman" w:hAnsi="Times New Roman" w:cs="Times New Roman"/>
          <w:b/>
          <w:sz w:val="24"/>
          <w:szCs w:val="24"/>
        </w:rPr>
      </w:pPr>
    </w:p>
    <w:tbl>
      <w:tblPr>
        <w:tblpPr w:leftFromText="180" w:rightFromText="180" w:vertAnchor="text" w:tblpXSpec="center" w:tblpY="1"/>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838"/>
        <w:gridCol w:w="1276"/>
        <w:gridCol w:w="7081"/>
      </w:tblGrid>
      <w:tr w:rsidR="00247C5B" w14:paraId="73C5D12B" w14:textId="77777777">
        <w:trPr>
          <w:trHeight w:val="20"/>
        </w:trPr>
        <w:tc>
          <w:tcPr>
            <w:tcW w:w="901" w:type="pct"/>
            <w:vAlign w:val="center"/>
          </w:tcPr>
          <w:p w14:paraId="7D04EFC8"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документа</w:t>
            </w:r>
          </w:p>
        </w:tc>
        <w:tc>
          <w:tcPr>
            <w:tcW w:w="626" w:type="pct"/>
            <w:vAlign w:val="center"/>
          </w:tcPr>
          <w:p w14:paraId="416FD659"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Код</w:t>
            </w:r>
          </w:p>
        </w:tc>
        <w:tc>
          <w:tcPr>
            <w:tcW w:w="3473" w:type="pct"/>
            <w:vAlign w:val="center"/>
          </w:tcPr>
          <w:p w14:paraId="7A7EF68F"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начальной группы, должности, профессии или специальности, направления подготовки</w:t>
            </w:r>
          </w:p>
        </w:tc>
      </w:tr>
      <w:tr w:rsidR="00247C5B" w14:paraId="2B4B138F" w14:textId="77777777">
        <w:trPr>
          <w:trHeight w:val="20"/>
        </w:trPr>
        <w:tc>
          <w:tcPr>
            <w:tcW w:w="901" w:type="pct"/>
          </w:tcPr>
          <w:p w14:paraId="06F65D54"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ОКЗ</w:t>
            </w:r>
          </w:p>
        </w:tc>
        <w:tc>
          <w:tcPr>
            <w:tcW w:w="626" w:type="pct"/>
          </w:tcPr>
          <w:p w14:paraId="346718FD"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8189</w:t>
            </w:r>
          </w:p>
        </w:tc>
        <w:tc>
          <w:tcPr>
            <w:tcW w:w="3473" w:type="pct"/>
          </w:tcPr>
          <w:p w14:paraId="72366199"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Операторы промышленных установок и машин, не входящие в другие группы</w:t>
            </w:r>
          </w:p>
        </w:tc>
      </w:tr>
      <w:tr w:rsidR="00247C5B" w14:paraId="1DC7FF76" w14:textId="77777777">
        <w:trPr>
          <w:trHeight w:val="20"/>
        </w:trPr>
        <w:tc>
          <w:tcPr>
            <w:tcW w:w="901" w:type="pct"/>
            <w:vMerge w:val="restart"/>
          </w:tcPr>
          <w:p w14:paraId="7A3A1ADB" w14:textId="77777777" w:rsidR="00247C5B" w:rsidRDefault="00D225B6">
            <w:pPr>
              <w:widowControl w:val="0"/>
              <w:tabs>
                <w:tab w:val="center" w:pos="111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ЕТКС</w:t>
            </w:r>
            <w:r>
              <w:rPr>
                <w:rFonts w:ascii="Times New Roman" w:eastAsia="Times New Roman" w:hAnsi="Times New Roman" w:cs="Times New Roman"/>
                <w:sz w:val="24"/>
                <w:szCs w:val="24"/>
                <w:vertAlign w:val="superscript"/>
              </w:rPr>
              <w:endnoteReference w:id="17"/>
            </w:r>
          </w:p>
        </w:tc>
        <w:tc>
          <w:tcPr>
            <w:tcW w:w="626" w:type="pct"/>
          </w:tcPr>
          <w:p w14:paraId="079A6490"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186</w:t>
            </w:r>
          </w:p>
        </w:tc>
        <w:tc>
          <w:tcPr>
            <w:tcW w:w="3473" w:type="pct"/>
          </w:tcPr>
          <w:p w14:paraId="49109F9C"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szCs w:val="24"/>
              </w:rPr>
              <w:t>Машинист двигателей внутреннего сгорания (4-й разряд)</w:t>
            </w:r>
          </w:p>
        </w:tc>
      </w:tr>
      <w:tr w:rsidR="00247C5B" w14:paraId="4DCFDB3E" w14:textId="77777777">
        <w:trPr>
          <w:trHeight w:val="20"/>
        </w:trPr>
        <w:tc>
          <w:tcPr>
            <w:tcW w:w="901" w:type="pct"/>
            <w:vMerge/>
          </w:tcPr>
          <w:p w14:paraId="1CA018E7" w14:textId="77777777" w:rsidR="00247C5B" w:rsidRDefault="00247C5B">
            <w:pPr>
              <w:widowControl w:val="0"/>
              <w:spacing w:after="0" w:line="240" w:lineRule="auto"/>
              <w:rPr>
                <w:rFonts w:ascii="Times New Roman" w:eastAsia="Times New Roman" w:hAnsi="Times New Roman" w:cs="Times New Roman"/>
                <w:sz w:val="24"/>
              </w:rPr>
            </w:pPr>
          </w:p>
        </w:tc>
        <w:tc>
          <w:tcPr>
            <w:tcW w:w="626" w:type="pct"/>
          </w:tcPr>
          <w:p w14:paraId="44E810E3"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szCs w:val="24"/>
              </w:rPr>
              <w:t>§ 187</w:t>
            </w:r>
          </w:p>
        </w:tc>
        <w:tc>
          <w:tcPr>
            <w:tcW w:w="3473" w:type="pct"/>
          </w:tcPr>
          <w:p w14:paraId="15DCAC6F"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Машинист двигателей внутреннего сгорания (5-й разряд)</w:t>
            </w:r>
          </w:p>
        </w:tc>
      </w:tr>
      <w:tr w:rsidR="00247C5B" w14:paraId="5FB2128E" w14:textId="77777777">
        <w:trPr>
          <w:trHeight w:val="20"/>
        </w:trPr>
        <w:tc>
          <w:tcPr>
            <w:tcW w:w="901" w:type="pct"/>
            <w:vMerge/>
          </w:tcPr>
          <w:p w14:paraId="3A1AA6DA" w14:textId="77777777" w:rsidR="00247C5B" w:rsidRDefault="00247C5B">
            <w:pPr>
              <w:widowControl w:val="0"/>
              <w:spacing w:after="0" w:line="240" w:lineRule="auto"/>
              <w:rPr>
                <w:rFonts w:ascii="Times New Roman" w:eastAsia="Times New Roman" w:hAnsi="Times New Roman" w:cs="Times New Roman"/>
                <w:sz w:val="24"/>
              </w:rPr>
            </w:pPr>
          </w:p>
        </w:tc>
        <w:tc>
          <w:tcPr>
            <w:tcW w:w="626" w:type="pct"/>
          </w:tcPr>
          <w:p w14:paraId="2B7FBE0E"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szCs w:val="24"/>
              </w:rPr>
              <w:t>§ 188</w:t>
            </w:r>
          </w:p>
        </w:tc>
        <w:tc>
          <w:tcPr>
            <w:tcW w:w="3473" w:type="pct"/>
          </w:tcPr>
          <w:p w14:paraId="5EAAF627"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szCs w:val="24"/>
              </w:rPr>
              <w:t>Машинист двигателей внутреннего сгорания (6-й разряд)</w:t>
            </w:r>
          </w:p>
        </w:tc>
      </w:tr>
      <w:tr w:rsidR="00247C5B" w14:paraId="77C0C8E0" w14:textId="77777777">
        <w:trPr>
          <w:trHeight w:val="20"/>
        </w:trPr>
        <w:tc>
          <w:tcPr>
            <w:tcW w:w="901" w:type="pct"/>
            <w:vMerge/>
          </w:tcPr>
          <w:p w14:paraId="4D7EAA00" w14:textId="77777777" w:rsidR="00247C5B" w:rsidRDefault="00247C5B">
            <w:pPr>
              <w:widowControl w:val="0"/>
              <w:spacing w:after="0" w:line="240" w:lineRule="auto"/>
              <w:rPr>
                <w:rFonts w:ascii="Times New Roman" w:eastAsia="Times New Roman" w:hAnsi="Times New Roman" w:cs="Times New Roman"/>
                <w:sz w:val="24"/>
              </w:rPr>
            </w:pPr>
          </w:p>
        </w:tc>
        <w:tc>
          <w:tcPr>
            <w:tcW w:w="626" w:type="pct"/>
          </w:tcPr>
          <w:p w14:paraId="0F4CA8BB"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188а</w:t>
            </w:r>
          </w:p>
        </w:tc>
        <w:tc>
          <w:tcPr>
            <w:tcW w:w="3473" w:type="pct"/>
          </w:tcPr>
          <w:p w14:paraId="0AF1C289" w14:textId="77777777" w:rsidR="00247C5B" w:rsidRDefault="00D225B6">
            <w:pPr>
              <w:widowControl w:val="0"/>
              <w:spacing w:after="0" w:line="240" w:lineRule="auto"/>
              <w:rPr>
                <w:rFonts w:ascii="Times New Roman" w:eastAsia="Times New Roman" w:hAnsi="Times New Roman" w:cs="Times New Roman"/>
                <w:sz w:val="24"/>
                <w:highlight w:val="white"/>
              </w:rPr>
            </w:pPr>
            <w:r>
              <w:rPr>
                <w:rFonts w:ascii="Times New Roman" w:eastAsia="Times New Roman" w:hAnsi="Times New Roman" w:cs="Times New Roman"/>
                <w:sz w:val="24"/>
                <w:szCs w:val="24"/>
                <w:highlight w:val="white"/>
              </w:rPr>
              <w:t>Машинист двигателей внутреннего сгорания (7-й разряд)</w:t>
            </w:r>
          </w:p>
        </w:tc>
      </w:tr>
      <w:tr w:rsidR="00247C5B" w14:paraId="65910AF5" w14:textId="77777777">
        <w:trPr>
          <w:trHeight w:val="20"/>
        </w:trPr>
        <w:tc>
          <w:tcPr>
            <w:tcW w:w="901" w:type="pct"/>
          </w:tcPr>
          <w:p w14:paraId="39E721AD"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ОКПДТР</w:t>
            </w:r>
          </w:p>
        </w:tc>
        <w:tc>
          <w:tcPr>
            <w:tcW w:w="626" w:type="pct"/>
          </w:tcPr>
          <w:p w14:paraId="7303BDB1"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102155</w:t>
            </w:r>
          </w:p>
        </w:tc>
        <w:tc>
          <w:tcPr>
            <w:tcW w:w="3473" w:type="pct"/>
          </w:tcPr>
          <w:p w14:paraId="719112F4"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Машинист двигателей внутреннего сгорания</w:t>
            </w:r>
          </w:p>
        </w:tc>
      </w:tr>
      <w:tr w:rsidR="00247C5B" w14:paraId="7AB21704" w14:textId="77777777">
        <w:trPr>
          <w:trHeight w:val="20"/>
        </w:trPr>
        <w:tc>
          <w:tcPr>
            <w:tcW w:w="901" w:type="pct"/>
            <w:vMerge w:val="restart"/>
          </w:tcPr>
          <w:p w14:paraId="085E3DA3" w14:textId="77777777" w:rsidR="00247C5B" w:rsidRDefault="00D225B6">
            <w:pPr>
              <w:widowControl w:val="0"/>
              <w:spacing w:after="0" w:line="240" w:lineRule="auto"/>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Перечни СПО</w:t>
            </w:r>
          </w:p>
        </w:tc>
        <w:tc>
          <w:tcPr>
            <w:tcW w:w="626" w:type="pct"/>
          </w:tcPr>
          <w:p w14:paraId="226F4785"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13.01.10</w:t>
            </w:r>
          </w:p>
        </w:tc>
        <w:tc>
          <w:tcPr>
            <w:tcW w:w="3473" w:type="pct"/>
          </w:tcPr>
          <w:p w14:paraId="221780BA"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Электромонтер по ремонту и обслуживанию электрооборудования (по отраслям)</w:t>
            </w:r>
          </w:p>
        </w:tc>
      </w:tr>
      <w:tr w:rsidR="00247C5B" w14:paraId="4672AFF1" w14:textId="77777777">
        <w:trPr>
          <w:trHeight w:val="20"/>
        </w:trPr>
        <w:tc>
          <w:tcPr>
            <w:tcW w:w="901" w:type="pct"/>
            <w:vMerge/>
          </w:tcPr>
          <w:p w14:paraId="1D29DE2E" w14:textId="77777777" w:rsidR="00247C5B" w:rsidRDefault="00247C5B">
            <w:pPr>
              <w:widowControl w:val="0"/>
              <w:spacing w:after="0" w:line="240" w:lineRule="auto"/>
              <w:rPr>
                <w:rFonts w:ascii="Times New Roman" w:eastAsia="Times New Roman" w:hAnsi="Times New Roman" w:cs="Times New Roman"/>
                <w:sz w:val="24"/>
              </w:rPr>
            </w:pPr>
          </w:p>
        </w:tc>
        <w:tc>
          <w:tcPr>
            <w:tcW w:w="626" w:type="pct"/>
          </w:tcPr>
          <w:p w14:paraId="6A3D4993"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13.01.15</w:t>
            </w:r>
          </w:p>
        </w:tc>
        <w:tc>
          <w:tcPr>
            <w:tcW w:w="3473" w:type="pct"/>
          </w:tcPr>
          <w:p w14:paraId="4C3C7574"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Машинист энергоблока</w:t>
            </w:r>
          </w:p>
        </w:tc>
      </w:tr>
      <w:tr w:rsidR="00247C5B" w14:paraId="71973268" w14:textId="77777777">
        <w:trPr>
          <w:trHeight w:val="20"/>
        </w:trPr>
        <w:tc>
          <w:tcPr>
            <w:tcW w:w="901" w:type="pct"/>
            <w:vMerge/>
          </w:tcPr>
          <w:p w14:paraId="38D4915C" w14:textId="77777777" w:rsidR="00247C5B" w:rsidRDefault="00247C5B">
            <w:pPr>
              <w:widowControl w:val="0"/>
              <w:spacing w:after="0" w:line="240" w:lineRule="auto"/>
              <w:rPr>
                <w:rFonts w:ascii="Times New Roman" w:eastAsia="Times New Roman" w:hAnsi="Times New Roman" w:cs="Times New Roman"/>
                <w:sz w:val="24"/>
              </w:rPr>
            </w:pPr>
          </w:p>
        </w:tc>
        <w:tc>
          <w:tcPr>
            <w:tcW w:w="626" w:type="pct"/>
          </w:tcPr>
          <w:p w14:paraId="4DD943F9"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13.01.16</w:t>
            </w:r>
          </w:p>
        </w:tc>
        <w:tc>
          <w:tcPr>
            <w:tcW w:w="3473" w:type="pct"/>
          </w:tcPr>
          <w:p w14:paraId="23118139"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Электромонтер по техническому обслуживанию и ремонту оборудования подстанций и сетей</w:t>
            </w:r>
          </w:p>
        </w:tc>
      </w:tr>
      <w:tr w:rsidR="00247C5B" w14:paraId="14C63576" w14:textId="77777777">
        <w:trPr>
          <w:trHeight w:val="20"/>
        </w:trPr>
        <w:tc>
          <w:tcPr>
            <w:tcW w:w="901" w:type="pct"/>
            <w:vMerge/>
          </w:tcPr>
          <w:p w14:paraId="5075C3A8" w14:textId="77777777" w:rsidR="00247C5B" w:rsidRDefault="00247C5B">
            <w:pPr>
              <w:widowControl w:val="0"/>
              <w:spacing w:after="0" w:line="240" w:lineRule="auto"/>
              <w:rPr>
                <w:rFonts w:ascii="Times New Roman" w:eastAsia="Times New Roman" w:hAnsi="Times New Roman" w:cs="Times New Roman"/>
                <w:sz w:val="24"/>
              </w:rPr>
            </w:pPr>
          </w:p>
        </w:tc>
        <w:tc>
          <w:tcPr>
            <w:tcW w:w="626" w:type="pct"/>
          </w:tcPr>
          <w:p w14:paraId="50DFD1E2"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13.01.17</w:t>
            </w:r>
          </w:p>
        </w:tc>
        <w:tc>
          <w:tcPr>
            <w:tcW w:w="3473" w:type="pct"/>
          </w:tcPr>
          <w:p w14:paraId="35839A60" w14:textId="77777777" w:rsidR="00247C5B" w:rsidRDefault="00D225B6">
            <w:pPr>
              <w:widowControl w:val="0"/>
              <w:pBdr>
                <w:top w:val="none" w:sz="4" w:space="0" w:color="000000"/>
                <w:left w:val="none" w:sz="4" w:space="0" w:color="000000"/>
                <w:bottom w:val="none" w:sz="4" w:space="0" w:color="000000"/>
                <w:right w:val="none" w:sz="4" w:space="0" w:color="000000"/>
              </w:pBdr>
              <w:shd w:val="clear" w:color="FFFFFF" w:fill="FFFFFF"/>
              <w:spacing w:after="0" w:line="257"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Электрослесарь по ремонту оборудования электростанций</w:t>
            </w:r>
          </w:p>
        </w:tc>
      </w:tr>
    </w:tbl>
    <w:p w14:paraId="12FDA884" w14:textId="77777777" w:rsidR="00247C5B" w:rsidRDefault="00247C5B">
      <w:pPr>
        <w:widowControl w:val="0"/>
        <w:spacing w:after="0" w:line="240" w:lineRule="auto"/>
        <w:rPr>
          <w:rFonts w:ascii="Times New Roman" w:eastAsia="Times New Roman" w:hAnsi="Times New Roman" w:cs="Times New Roman"/>
          <w:b/>
          <w:bCs/>
          <w:sz w:val="24"/>
          <w:szCs w:val="24"/>
        </w:rPr>
      </w:pPr>
    </w:p>
    <w:p w14:paraId="28368FB8" w14:textId="77777777" w:rsidR="00247C5B" w:rsidRDefault="00D225B6">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Трудовая функция</w:t>
      </w:r>
    </w:p>
    <w:p w14:paraId="50344F6C" w14:textId="77777777" w:rsidR="00247C5B" w:rsidRDefault="00247C5B">
      <w:pPr>
        <w:widowControl w:val="0"/>
        <w:spacing w:after="0" w:line="240" w:lineRule="auto"/>
        <w:rPr>
          <w:rFonts w:ascii="Times New Roman" w:eastAsia="Times New Roman" w:hAnsi="Times New Roman" w:cs="Times New Roman"/>
          <w:b/>
          <w:sz w:val="24"/>
          <w:szCs w:val="24"/>
        </w:rPr>
      </w:pPr>
    </w:p>
    <w:tbl>
      <w:tblPr>
        <w:tblW w:w="5000" w:type="pct"/>
        <w:jc w:val="center"/>
        <w:tblLook w:val="01E0" w:firstRow="1" w:lastRow="1" w:firstColumn="1" w:lastColumn="1" w:noHBand="0" w:noVBand="0"/>
      </w:tblPr>
      <w:tblGrid>
        <w:gridCol w:w="1465"/>
        <w:gridCol w:w="5537"/>
        <w:gridCol w:w="552"/>
        <w:gridCol w:w="863"/>
        <w:gridCol w:w="1447"/>
        <w:gridCol w:w="336"/>
      </w:tblGrid>
      <w:tr w:rsidR="00247C5B" w14:paraId="4A7DA1B2" w14:textId="77777777">
        <w:trPr>
          <w:jc w:val="center"/>
        </w:trPr>
        <w:tc>
          <w:tcPr>
            <w:tcW w:w="755" w:type="pct"/>
            <w:tcBorders>
              <w:right w:val="single" w:sz="4" w:space="0" w:color="808080"/>
            </w:tcBorders>
            <w:vAlign w:val="center"/>
          </w:tcPr>
          <w:p w14:paraId="01D7CA50" w14:textId="77777777" w:rsidR="00247C5B" w:rsidRDefault="00D225B6">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Наименование</w:t>
            </w:r>
          </w:p>
        </w:tc>
        <w:tc>
          <w:tcPr>
            <w:tcW w:w="3345" w:type="pct"/>
            <w:tcBorders>
              <w:top w:val="single" w:sz="4" w:space="0" w:color="808080"/>
              <w:left w:val="single" w:sz="4" w:space="0" w:color="808080"/>
              <w:bottom w:val="single" w:sz="4" w:space="0" w:color="808080"/>
              <w:right w:val="single" w:sz="4" w:space="0" w:color="808080"/>
            </w:tcBorders>
          </w:tcPr>
          <w:p w14:paraId="4E791E00" w14:textId="77777777" w:rsidR="00247C5B" w:rsidRDefault="00D225B6">
            <w:pPr>
              <w:widowControl w:val="0"/>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технического состояния и обслуживание оборудования ЭСН с поршневым двигателем нефтегазовой отрасли</w:t>
            </w:r>
          </w:p>
        </w:tc>
        <w:tc>
          <w:tcPr>
            <w:tcW w:w="208" w:type="pct"/>
            <w:tcBorders>
              <w:left w:val="single" w:sz="4" w:space="0" w:color="808080"/>
              <w:right w:val="single" w:sz="4" w:space="0" w:color="808080"/>
            </w:tcBorders>
            <w:vAlign w:val="center"/>
          </w:tcPr>
          <w:p w14:paraId="1780D606" w14:textId="77777777" w:rsidR="00247C5B" w:rsidRDefault="00D225B6">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Код</w:t>
            </w:r>
          </w:p>
        </w:tc>
        <w:tc>
          <w:tcPr>
            <w:tcW w:w="208" w:type="pct"/>
            <w:tcBorders>
              <w:top w:val="single" w:sz="4" w:space="0" w:color="808080"/>
              <w:left w:val="single" w:sz="4" w:space="0" w:color="808080"/>
              <w:bottom w:val="single" w:sz="4" w:space="0" w:color="808080"/>
              <w:right w:val="single" w:sz="4" w:space="0" w:color="808080"/>
            </w:tcBorders>
            <w:vAlign w:val="center"/>
          </w:tcPr>
          <w:p w14:paraId="449F5D80"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B</w:t>
            </w:r>
            <w:r>
              <w:rPr>
                <w:rFonts w:ascii="Times New Roman" w:eastAsia="Times New Roman" w:hAnsi="Times New Roman" w:cs="Times New Roman"/>
                <w:sz w:val="24"/>
                <w:szCs w:val="24"/>
              </w:rPr>
              <w:t>/01.4</w:t>
            </w:r>
          </w:p>
        </w:tc>
        <w:tc>
          <w:tcPr>
            <w:tcW w:w="348" w:type="pct"/>
            <w:tcBorders>
              <w:left w:val="single" w:sz="4" w:space="0" w:color="808080"/>
              <w:right w:val="single" w:sz="4" w:space="0" w:color="808080"/>
            </w:tcBorders>
            <w:vAlign w:val="center"/>
          </w:tcPr>
          <w:p w14:paraId="30D2CF9E" w14:textId="77777777" w:rsidR="00247C5B" w:rsidRDefault="00D225B6">
            <w:pPr>
              <w:widowControl w:val="0"/>
              <w:spacing w:after="0" w:line="240" w:lineRule="auto"/>
              <w:jc w:val="cente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Уровень (подуровень) квалификации</w:t>
            </w:r>
          </w:p>
        </w:tc>
        <w:tc>
          <w:tcPr>
            <w:tcW w:w="136" w:type="pct"/>
            <w:tcBorders>
              <w:top w:val="single" w:sz="4" w:space="0" w:color="808080"/>
              <w:left w:val="single" w:sz="4" w:space="0" w:color="808080"/>
              <w:bottom w:val="single" w:sz="4" w:space="0" w:color="808080"/>
              <w:right w:val="single" w:sz="4" w:space="0" w:color="808080"/>
            </w:tcBorders>
            <w:vAlign w:val="center"/>
          </w:tcPr>
          <w:p w14:paraId="2273AB41"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bl>
    <w:p w14:paraId="50B115A3" w14:textId="77777777" w:rsidR="00247C5B" w:rsidRDefault="00247C5B">
      <w:pPr>
        <w:widowControl w:val="0"/>
        <w:spacing w:after="0" w:line="240" w:lineRule="auto"/>
        <w:rPr>
          <w:rFonts w:ascii="Times New Roman" w:eastAsia="Times New Roman" w:hAnsi="Times New Roman" w:cs="Times New Roman"/>
          <w:b/>
          <w:sz w:val="24"/>
          <w:szCs w:val="24"/>
        </w:rPr>
      </w:pPr>
    </w:p>
    <w:tbl>
      <w:tblPr>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837"/>
        <w:gridCol w:w="8358"/>
      </w:tblGrid>
      <w:tr w:rsidR="00247C5B" w14:paraId="41D5E630" w14:textId="77777777">
        <w:trPr>
          <w:trHeight w:val="20"/>
          <w:jc w:val="center"/>
        </w:trPr>
        <w:tc>
          <w:tcPr>
            <w:tcW w:w="901" w:type="pct"/>
            <w:vMerge w:val="restart"/>
          </w:tcPr>
          <w:p w14:paraId="3497DE3D"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Трудовые действия</w:t>
            </w:r>
          </w:p>
        </w:tc>
        <w:tc>
          <w:tcPr>
            <w:tcW w:w="4099" w:type="pct"/>
          </w:tcPr>
          <w:p w14:paraId="4135A3B3"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Осмотр рабочего места на предмет соответствия требованиям охраны труда, наличия и исправности приспособлений, наличия запасных частей и инструмента, СИЗ, находящихся на рабочем месте, пожарного инвентаря и аптечки</w:t>
            </w:r>
          </w:p>
        </w:tc>
      </w:tr>
      <w:tr w:rsidR="00247C5B" w14:paraId="5797D539" w14:textId="77777777">
        <w:trPr>
          <w:trHeight w:val="20"/>
          <w:jc w:val="center"/>
        </w:trPr>
        <w:tc>
          <w:tcPr>
            <w:tcW w:w="901" w:type="pct"/>
            <w:vMerge/>
          </w:tcPr>
          <w:p w14:paraId="45ECA950"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23282ECB"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Проверка основного и вспомогательного оборудования ЭСН с поршневым двигателем на отсутствие механических повреждений, посторонних шумов в работе механизмов, утечек газа и технических жидкостей</w:t>
            </w:r>
          </w:p>
        </w:tc>
      </w:tr>
      <w:tr w:rsidR="00247C5B" w14:paraId="14B3EDCB" w14:textId="77777777">
        <w:trPr>
          <w:trHeight w:val="20"/>
          <w:jc w:val="center"/>
        </w:trPr>
        <w:tc>
          <w:tcPr>
            <w:tcW w:w="901" w:type="pct"/>
            <w:vMerge/>
          </w:tcPr>
          <w:p w14:paraId="76DBBD60"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tcPr>
          <w:p w14:paraId="66FD0BA0"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Обход и осмотр основного и вспомогательного оборудования, трубопроводов, трубопроводной арматуры, изоляции, КИПиА, средств защиты, предохранительных приспособлений и блокировочных устройств, защитного заземления, сигнализации, ограждений, опор технологического оборудования, оснований фундаментов и сооружений ЭСН с поршневым двигателем на наличие и исправность</w:t>
            </w:r>
          </w:p>
        </w:tc>
      </w:tr>
      <w:tr w:rsidR="00247C5B" w14:paraId="4CCE7B04" w14:textId="77777777">
        <w:trPr>
          <w:trHeight w:val="20"/>
          <w:jc w:val="center"/>
        </w:trPr>
        <w:tc>
          <w:tcPr>
            <w:tcW w:w="901" w:type="pct"/>
            <w:vMerge/>
          </w:tcPr>
          <w:p w14:paraId="55B6311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4986A0AA"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Проверка исправности (работоспособности) системы пожаротушения (первичных средств пожаротушения, пожарных гидрантов, пожарных кранов)</w:t>
            </w:r>
          </w:p>
        </w:tc>
      </w:tr>
      <w:tr w:rsidR="00247C5B" w14:paraId="5A2309A9" w14:textId="77777777">
        <w:trPr>
          <w:trHeight w:val="20"/>
          <w:jc w:val="center"/>
        </w:trPr>
        <w:tc>
          <w:tcPr>
            <w:tcW w:w="901" w:type="pct"/>
            <w:vMerge/>
          </w:tcPr>
          <w:p w14:paraId="2852197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tcPr>
          <w:p w14:paraId="70A7382D"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Проверка исправности системы вентиляции и кондиционирования ЭСН с поршневым двигателем</w:t>
            </w:r>
          </w:p>
        </w:tc>
      </w:tr>
      <w:tr w:rsidR="00247C5B" w14:paraId="6BB25B5E" w14:textId="77777777">
        <w:trPr>
          <w:trHeight w:val="20"/>
          <w:jc w:val="center"/>
        </w:trPr>
        <w:tc>
          <w:tcPr>
            <w:tcW w:w="901" w:type="pct"/>
            <w:vMerge/>
          </w:tcPr>
          <w:p w14:paraId="0D368738"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tcPr>
          <w:p w14:paraId="7FEE1541"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Выявление и устранение неисправностей в работе основного и вспомогательного оборудования ЭСН с поршневым двигателем</w:t>
            </w:r>
          </w:p>
        </w:tc>
      </w:tr>
      <w:tr w:rsidR="00247C5B" w14:paraId="13923E1F" w14:textId="77777777">
        <w:trPr>
          <w:trHeight w:val="20"/>
          <w:jc w:val="center"/>
        </w:trPr>
        <w:tc>
          <w:tcPr>
            <w:tcW w:w="901" w:type="pct"/>
            <w:vMerge/>
          </w:tcPr>
          <w:p w14:paraId="34680F9F"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172C24F3"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Ведение оперативной документации по техническому состоянию и обслуживанию основного и вспомогательного оборудования ЭСН с поршневым двигателем</w:t>
            </w:r>
          </w:p>
        </w:tc>
      </w:tr>
      <w:tr w:rsidR="00247C5B" w14:paraId="1D29ADFA" w14:textId="77777777">
        <w:trPr>
          <w:trHeight w:val="20"/>
          <w:jc w:val="center"/>
        </w:trPr>
        <w:tc>
          <w:tcPr>
            <w:tcW w:w="901" w:type="pct"/>
            <w:vMerge/>
          </w:tcPr>
          <w:p w14:paraId="6C65D572"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19BA5A5F"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Информирование непосредственного руководителя (работника более высокого уровня квалификации) о состоянии, работе и выявленных отклонениях от заданного режима работы основного и вспомогательного оборудования ЭСН с поршневым двигателем, а также возникновении аварийных и чрезвычайных ситуаций</w:t>
            </w:r>
          </w:p>
        </w:tc>
      </w:tr>
      <w:tr w:rsidR="00247C5B" w14:paraId="5DC42DFC" w14:textId="77777777">
        <w:trPr>
          <w:trHeight w:val="20"/>
          <w:jc w:val="center"/>
        </w:trPr>
        <w:tc>
          <w:tcPr>
            <w:tcW w:w="901" w:type="pct"/>
            <w:vMerge/>
          </w:tcPr>
          <w:p w14:paraId="630423E3"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30E1B407"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Отбор проб масла и технических жидкостей для проведения лабораторных испытаний при проверке технического состояния и обслуживании оборудования ЭСН с поршневым двигателем</w:t>
            </w:r>
          </w:p>
        </w:tc>
      </w:tr>
      <w:tr w:rsidR="00247C5B" w14:paraId="09EA82AB" w14:textId="77777777">
        <w:trPr>
          <w:trHeight w:val="20"/>
          <w:jc w:val="center"/>
        </w:trPr>
        <w:tc>
          <w:tcPr>
            <w:tcW w:w="901" w:type="pct"/>
            <w:vMerge w:val="restart"/>
          </w:tcPr>
          <w:p w14:paraId="4A24F44A"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Необходимые умения</w:t>
            </w:r>
          </w:p>
        </w:tc>
        <w:tc>
          <w:tcPr>
            <w:tcW w:w="4099" w:type="pct"/>
          </w:tcPr>
          <w:p w14:paraId="06BC8943"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Оценивать технологические параметры работы основного и вспомогательного оборудования ЭСН с поршневым двигателем по показаниям КИПиА, средствам контроля и сигнализации</w:t>
            </w:r>
          </w:p>
        </w:tc>
      </w:tr>
      <w:tr w:rsidR="00247C5B" w14:paraId="559F7147" w14:textId="77777777">
        <w:trPr>
          <w:trHeight w:val="20"/>
          <w:jc w:val="center"/>
        </w:trPr>
        <w:tc>
          <w:tcPr>
            <w:tcW w:w="901" w:type="pct"/>
            <w:vMerge/>
          </w:tcPr>
          <w:p w14:paraId="04A39DD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tcPr>
          <w:p w14:paraId="13EBBC31"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Анализировать текущее состояние работающего и резервного оборудования ЭСН с поршневым двигателем</w:t>
            </w:r>
          </w:p>
        </w:tc>
      </w:tr>
      <w:tr w:rsidR="00247C5B" w14:paraId="3A6F1E59" w14:textId="77777777">
        <w:trPr>
          <w:trHeight w:val="20"/>
          <w:jc w:val="center"/>
        </w:trPr>
        <w:tc>
          <w:tcPr>
            <w:tcW w:w="901" w:type="pct"/>
            <w:vMerge/>
          </w:tcPr>
          <w:p w14:paraId="60C98396"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tcPr>
          <w:p w14:paraId="2DCA06AE"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Применять техническую документацию общего и специализированного назначения</w:t>
            </w:r>
          </w:p>
        </w:tc>
      </w:tr>
      <w:tr w:rsidR="00247C5B" w14:paraId="404FB3C7" w14:textId="77777777">
        <w:trPr>
          <w:trHeight w:val="20"/>
          <w:jc w:val="center"/>
        </w:trPr>
        <w:tc>
          <w:tcPr>
            <w:tcW w:w="901" w:type="pct"/>
            <w:vMerge/>
          </w:tcPr>
          <w:p w14:paraId="53EC0DB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21D69646" w14:textId="77777777" w:rsidR="00247C5B" w:rsidRDefault="00D225B6">
            <w:pPr>
              <w:widowControl w:val="0"/>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Проверять рабочее место на предмет соответствия требованиям охраны труда, наличия и исправности приспособлений, наличия запасных частей и инструмента, СИЗ, находящихся на рабочем месте, пожарного инвентаря и аптечки</w:t>
            </w:r>
          </w:p>
        </w:tc>
      </w:tr>
      <w:tr w:rsidR="00247C5B" w14:paraId="37F94350" w14:textId="77777777">
        <w:trPr>
          <w:trHeight w:val="20"/>
          <w:jc w:val="center"/>
        </w:trPr>
        <w:tc>
          <w:tcPr>
            <w:tcW w:w="901" w:type="pct"/>
            <w:vMerge/>
          </w:tcPr>
          <w:p w14:paraId="4CB0A38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tcPr>
          <w:p w14:paraId="2F7F0BED"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Применять инвентарь и технические средства для поддержания чистоты и порядка на закрепленных производственных объектах и территории</w:t>
            </w:r>
          </w:p>
        </w:tc>
      </w:tr>
      <w:tr w:rsidR="00247C5B" w14:paraId="30846705" w14:textId="77777777">
        <w:trPr>
          <w:trHeight w:val="20"/>
          <w:jc w:val="center"/>
        </w:trPr>
        <w:tc>
          <w:tcPr>
            <w:tcW w:w="901" w:type="pct"/>
            <w:vMerge/>
          </w:tcPr>
          <w:p w14:paraId="70982116"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173A3EB5"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Выявлять признаки возможных неисправностей в работе системы пожаротушения</w:t>
            </w:r>
          </w:p>
        </w:tc>
      </w:tr>
      <w:tr w:rsidR="00247C5B" w14:paraId="5CF3B70F" w14:textId="77777777">
        <w:trPr>
          <w:trHeight w:val="20"/>
          <w:jc w:val="center"/>
        </w:trPr>
        <w:tc>
          <w:tcPr>
            <w:tcW w:w="901" w:type="pct"/>
            <w:vMerge/>
            <w:shd w:val="clear" w:color="FFFFFF" w:fill="FFFFFF"/>
          </w:tcPr>
          <w:p w14:paraId="6270E64F"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20404715"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Применять безопасные методы и приемы выполнения работ повышенной опасности</w:t>
            </w:r>
          </w:p>
        </w:tc>
      </w:tr>
      <w:tr w:rsidR="00247C5B" w14:paraId="47D0CB6D" w14:textId="77777777">
        <w:trPr>
          <w:trHeight w:val="20"/>
          <w:jc w:val="center"/>
        </w:trPr>
        <w:tc>
          <w:tcPr>
            <w:tcW w:w="901" w:type="pct"/>
            <w:vMerge/>
            <w:shd w:val="clear" w:color="FFFFFF" w:fill="FFFFFF"/>
          </w:tcPr>
          <w:p w14:paraId="0CC2B0C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2403FB6A" w14:textId="77777777" w:rsidR="00247C5B" w:rsidRDefault="00D225B6">
            <w:pPr>
              <w:widowControl w:val="0"/>
              <w:tabs>
                <w:tab w:val="left" w:pos="1134"/>
                <w:tab w:val="left" w:pos="127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Оказывать первую помощь пострадавшим </w:t>
            </w:r>
          </w:p>
        </w:tc>
      </w:tr>
      <w:tr w:rsidR="00247C5B" w14:paraId="1E7CE5F6" w14:textId="77777777">
        <w:trPr>
          <w:trHeight w:val="20"/>
          <w:jc w:val="center"/>
        </w:trPr>
        <w:tc>
          <w:tcPr>
            <w:tcW w:w="901" w:type="pct"/>
            <w:vMerge/>
          </w:tcPr>
          <w:p w14:paraId="3018FE19"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49D8D554"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Применять средства </w:t>
            </w:r>
            <w:r>
              <w:rPr>
                <w:rFonts w:ascii="Times New Roman" w:eastAsia="Times New Roman" w:hAnsi="Times New Roman" w:cs="Times New Roman"/>
                <w:sz w:val="24"/>
                <w:szCs w:val="24"/>
              </w:rPr>
              <w:t>индивидуальной и коллективной защиты</w:t>
            </w:r>
          </w:p>
        </w:tc>
      </w:tr>
      <w:tr w:rsidR="00247C5B" w14:paraId="4F279223" w14:textId="77777777">
        <w:trPr>
          <w:trHeight w:val="20"/>
          <w:jc w:val="center"/>
        </w:trPr>
        <w:tc>
          <w:tcPr>
            <w:tcW w:w="901" w:type="pct"/>
            <w:vMerge/>
          </w:tcPr>
          <w:p w14:paraId="388EDE2B"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5BEDDC41"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Определять механические повреждения основного и вспомогательного оборудования, трубопроводной арматуры, КИПиА, фундаментов и сооружений</w:t>
            </w:r>
          </w:p>
        </w:tc>
      </w:tr>
      <w:tr w:rsidR="00247C5B" w14:paraId="0FAED49C" w14:textId="77777777">
        <w:trPr>
          <w:trHeight w:val="20"/>
          <w:jc w:val="center"/>
        </w:trPr>
        <w:tc>
          <w:tcPr>
            <w:tcW w:w="901" w:type="pct"/>
            <w:vMerge/>
          </w:tcPr>
          <w:p w14:paraId="3C1E3177"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6D5C7985"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Пользоваться инвентарем и приспособлениями для отбора проб масла и технических жидкостей</w:t>
            </w:r>
          </w:p>
        </w:tc>
      </w:tr>
      <w:tr w:rsidR="00247C5B" w14:paraId="78A43CD8" w14:textId="77777777">
        <w:trPr>
          <w:trHeight w:val="20"/>
          <w:jc w:val="center"/>
        </w:trPr>
        <w:tc>
          <w:tcPr>
            <w:tcW w:w="901" w:type="pct"/>
            <w:vMerge/>
          </w:tcPr>
          <w:p w14:paraId="411F30B9"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tcPr>
          <w:p w14:paraId="649D110E"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Обнаруживать утечки газа, газового конденсата, технологических жидкостей, химических реагентов по внешним признакам и с использованием приборов</w:t>
            </w:r>
          </w:p>
        </w:tc>
      </w:tr>
      <w:tr w:rsidR="00247C5B" w14:paraId="4FBAF17F" w14:textId="77777777">
        <w:trPr>
          <w:trHeight w:val="20"/>
          <w:jc w:val="center"/>
        </w:trPr>
        <w:tc>
          <w:tcPr>
            <w:tcW w:w="901" w:type="pct"/>
            <w:vMerge/>
          </w:tcPr>
          <w:p w14:paraId="4FBF26D9"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734240C0"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Пользоваться переносными измерительными приборами для определения уровня загазованности воздуха</w:t>
            </w:r>
          </w:p>
        </w:tc>
      </w:tr>
      <w:tr w:rsidR="00247C5B" w14:paraId="31C245CB" w14:textId="77777777">
        <w:trPr>
          <w:trHeight w:val="20"/>
          <w:jc w:val="center"/>
        </w:trPr>
        <w:tc>
          <w:tcPr>
            <w:tcW w:w="901" w:type="pct"/>
            <w:vMerge/>
            <w:shd w:val="clear" w:color="FFFFFF" w:fill="FFFFFF"/>
          </w:tcPr>
          <w:p w14:paraId="51CF76C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1F0C310B"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Контролировать работу обслуживаемого основного и вспомогательного оборудования по показаниям средств измерений, визуально, на слух</w:t>
            </w:r>
          </w:p>
        </w:tc>
      </w:tr>
      <w:tr w:rsidR="00247C5B" w14:paraId="415C78B8" w14:textId="77777777">
        <w:trPr>
          <w:trHeight w:val="20"/>
          <w:jc w:val="center"/>
        </w:trPr>
        <w:tc>
          <w:tcPr>
            <w:tcW w:w="901" w:type="pct"/>
            <w:vMerge/>
            <w:shd w:val="clear" w:color="FFFFFF" w:fill="FFFFFF"/>
          </w:tcPr>
          <w:p w14:paraId="04FC4B93"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5DEBFD2C"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Определять наличие посторонних шумов в работе механизмов</w:t>
            </w:r>
          </w:p>
        </w:tc>
      </w:tr>
      <w:tr w:rsidR="00247C5B" w14:paraId="27C9DAA0" w14:textId="77777777">
        <w:trPr>
          <w:trHeight w:val="20"/>
          <w:jc w:val="center"/>
        </w:trPr>
        <w:tc>
          <w:tcPr>
            <w:tcW w:w="901" w:type="pct"/>
            <w:vMerge/>
            <w:shd w:val="clear" w:color="FFFFFF" w:fill="FFFFFF"/>
          </w:tcPr>
          <w:p w14:paraId="13900EB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1891ADEB"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Выявлять дефекты и неисправности систем вентиляции и кондиционирования ЭСН с поршневым двигателем</w:t>
            </w:r>
          </w:p>
        </w:tc>
      </w:tr>
      <w:tr w:rsidR="00247C5B" w14:paraId="4099D47B" w14:textId="77777777">
        <w:trPr>
          <w:trHeight w:val="20"/>
          <w:jc w:val="center"/>
        </w:trPr>
        <w:tc>
          <w:tcPr>
            <w:tcW w:w="901" w:type="pct"/>
            <w:vMerge/>
            <w:shd w:val="clear" w:color="FFFFFF" w:fill="FFFFFF"/>
          </w:tcPr>
          <w:p w14:paraId="05D50631"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585B4603"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Выполнять комплекс работ, направленных на поддержание в технически исправном состоянии основного и вспомогательного оборудования ЭСН с поршневым двигателем</w:t>
            </w:r>
          </w:p>
        </w:tc>
      </w:tr>
      <w:tr w:rsidR="00247C5B" w14:paraId="5208A764" w14:textId="77777777">
        <w:trPr>
          <w:trHeight w:val="20"/>
          <w:jc w:val="center"/>
        </w:trPr>
        <w:tc>
          <w:tcPr>
            <w:tcW w:w="901" w:type="pct"/>
            <w:vMerge/>
            <w:shd w:val="clear" w:color="FFFFFF" w:fill="FFFFFF"/>
          </w:tcPr>
          <w:p w14:paraId="68794208"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0EE71476"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При необходимости осуществлять аварийную (внеплановую) остановку основного и вспомогательного оборудования ЭСН с поршневым двигателем</w:t>
            </w:r>
          </w:p>
        </w:tc>
      </w:tr>
      <w:tr w:rsidR="00247C5B" w14:paraId="1B019E29" w14:textId="77777777">
        <w:trPr>
          <w:trHeight w:val="20"/>
          <w:jc w:val="center"/>
        </w:trPr>
        <w:tc>
          <w:tcPr>
            <w:tcW w:w="901" w:type="pct"/>
            <w:vMerge/>
            <w:shd w:val="clear" w:color="FFFFFF" w:fill="FFFFFF"/>
          </w:tcPr>
          <w:p w14:paraId="310A8DD5"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7CEFEA6F"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Заполнять оперативную документацию по техническому состоянию и обслуживанию основного и вспомогательного оборудования ЭСН с поршневым двигателем</w:t>
            </w:r>
          </w:p>
        </w:tc>
      </w:tr>
      <w:tr w:rsidR="00247C5B" w14:paraId="593A1CC8" w14:textId="77777777">
        <w:trPr>
          <w:trHeight w:val="20"/>
          <w:jc w:val="center"/>
        </w:trPr>
        <w:tc>
          <w:tcPr>
            <w:tcW w:w="901" w:type="pct"/>
            <w:vMerge w:val="restart"/>
          </w:tcPr>
          <w:p w14:paraId="281D4BDC"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Необходимые знания</w:t>
            </w:r>
          </w:p>
        </w:tc>
        <w:tc>
          <w:tcPr>
            <w:tcW w:w="4099" w:type="pct"/>
          </w:tcPr>
          <w:p w14:paraId="06F3FCE9"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Порядок и правила приема-сдачи смены</w:t>
            </w:r>
          </w:p>
        </w:tc>
      </w:tr>
      <w:tr w:rsidR="00247C5B" w14:paraId="65B5821C" w14:textId="77777777">
        <w:trPr>
          <w:trHeight w:val="20"/>
          <w:jc w:val="center"/>
        </w:trPr>
        <w:tc>
          <w:tcPr>
            <w:tcW w:w="901" w:type="pct"/>
            <w:vMerge/>
          </w:tcPr>
          <w:p w14:paraId="256F0FF5"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30C3E1AD"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Назначение и принципы работы КИПиА, установленных на основном и вспомогательном оборудовании ЭСН с поршневым двигателем</w:t>
            </w:r>
          </w:p>
        </w:tc>
      </w:tr>
      <w:tr w:rsidR="00247C5B" w14:paraId="2667B9C8" w14:textId="77777777">
        <w:trPr>
          <w:trHeight w:val="20"/>
          <w:jc w:val="center"/>
        </w:trPr>
        <w:tc>
          <w:tcPr>
            <w:tcW w:w="901" w:type="pct"/>
            <w:vMerge/>
          </w:tcPr>
          <w:p w14:paraId="7F4D6B52"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581B325B"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Назначение, виды и способы использования инструментов, устройств, приспособлений, СИЗ</w:t>
            </w:r>
          </w:p>
        </w:tc>
      </w:tr>
      <w:tr w:rsidR="00247C5B" w14:paraId="27482144" w14:textId="77777777">
        <w:trPr>
          <w:trHeight w:val="20"/>
          <w:jc w:val="center"/>
        </w:trPr>
        <w:tc>
          <w:tcPr>
            <w:tcW w:w="901" w:type="pct"/>
            <w:vMerge/>
          </w:tcPr>
          <w:p w14:paraId="744EF6A2"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1458A1E9"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Виды дефектов и неисправностей приспособлений, инструментов, СИЗ</w:t>
            </w:r>
          </w:p>
        </w:tc>
      </w:tr>
      <w:tr w:rsidR="00247C5B" w14:paraId="4CC4ABD5" w14:textId="77777777">
        <w:trPr>
          <w:trHeight w:val="20"/>
          <w:jc w:val="center"/>
        </w:trPr>
        <w:tc>
          <w:tcPr>
            <w:tcW w:w="901" w:type="pct"/>
            <w:vMerge/>
          </w:tcPr>
          <w:p w14:paraId="1530FB55"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1326A640"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Назначение, устройство, принцип работы системы пожаротушения (первичных средств пожаротушения, пожарных гидрантов, пожарных кранов)</w:t>
            </w:r>
          </w:p>
        </w:tc>
      </w:tr>
      <w:tr w:rsidR="00247C5B" w14:paraId="4FA76AF0" w14:textId="77777777">
        <w:trPr>
          <w:trHeight w:val="20"/>
          <w:jc w:val="center"/>
        </w:trPr>
        <w:tc>
          <w:tcPr>
            <w:tcW w:w="901" w:type="pct"/>
            <w:vMerge/>
          </w:tcPr>
          <w:p w14:paraId="3000E84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2DDB4309"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Перечень дефектов, инструкции по эксплуатации системы пожаротушения (первичных средств пожаротушения, пожарных гидрантов, пожарных кранов)</w:t>
            </w:r>
          </w:p>
        </w:tc>
      </w:tr>
      <w:tr w:rsidR="00247C5B" w14:paraId="116A79CD" w14:textId="77777777">
        <w:trPr>
          <w:trHeight w:val="20"/>
          <w:jc w:val="center"/>
        </w:trPr>
        <w:tc>
          <w:tcPr>
            <w:tcW w:w="901" w:type="pct"/>
            <w:vMerge/>
          </w:tcPr>
          <w:p w14:paraId="64BE5BA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tcPr>
          <w:p w14:paraId="75CE9657"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Назначение, устройство, технические характеристики и принцип работы оборудования ЭСН с поршневым двигателем</w:t>
            </w:r>
          </w:p>
        </w:tc>
      </w:tr>
      <w:tr w:rsidR="00247C5B" w14:paraId="223A04BA" w14:textId="77777777">
        <w:trPr>
          <w:trHeight w:val="20"/>
          <w:jc w:val="center"/>
        </w:trPr>
        <w:tc>
          <w:tcPr>
            <w:tcW w:w="901" w:type="pct"/>
            <w:vMerge/>
          </w:tcPr>
          <w:p w14:paraId="3CCF5A0E"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79BEA7D8"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Перечень запасных частей, инструментов и приспособлений, СИЗ, находящихся на рабочем месте, пожарного инвентаря, содержимого аптечки</w:t>
            </w:r>
          </w:p>
        </w:tc>
      </w:tr>
      <w:tr w:rsidR="00247C5B" w14:paraId="763B8877" w14:textId="77777777">
        <w:trPr>
          <w:trHeight w:val="20"/>
          <w:jc w:val="center"/>
        </w:trPr>
        <w:tc>
          <w:tcPr>
            <w:tcW w:w="901" w:type="pct"/>
            <w:vMerge/>
          </w:tcPr>
          <w:p w14:paraId="26D425C5"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33B9B402"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Правила и способы отбора проб масла и технических жидкостей</w:t>
            </w:r>
          </w:p>
        </w:tc>
      </w:tr>
      <w:tr w:rsidR="00247C5B" w14:paraId="4EC8327F" w14:textId="77777777">
        <w:trPr>
          <w:trHeight w:val="20"/>
          <w:jc w:val="center"/>
        </w:trPr>
        <w:tc>
          <w:tcPr>
            <w:tcW w:w="901" w:type="pct"/>
            <w:vMerge/>
          </w:tcPr>
          <w:p w14:paraId="64EF31F8"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tcPr>
          <w:p w14:paraId="475CD0EF"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Правила, инструкции по эксплуатации основного и вспомогательного оборудования ЭСН с поршневым двигателем</w:t>
            </w:r>
          </w:p>
        </w:tc>
      </w:tr>
      <w:tr w:rsidR="00247C5B" w14:paraId="388B0AD2" w14:textId="77777777">
        <w:trPr>
          <w:trHeight w:val="20"/>
          <w:jc w:val="center"/>
        </w:trPr>
        <w:tc>
          <w:tcPr>
            <w:tcW w:w="901" w:type="pct"/>
            <w:vMerge/>
          </w:tcPr>
          <w:p w14:paraId="71460B86"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tcPr>
          <w:p w14:paraId="27350845"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Схемы и расположение основного и вспомогательного оборудования, трубопроводов, КИПиА ЭСН с поршневым двигателем</w:t>
            </w:r>
          </w:p>
        </w:tc>
      </w:tr>
      <w:tr w:rsidR="00247C5B" w14:paraId="17871204" w14:textId="77777777">
        <w:trPr>
          <w:trHeight w:val="20"/>
          <w:jc w:val="center"/>
        </w:trPr>
        <w:tc>
          <w:tcPr>
            <w:tcW w:w="901" w:type="pct"/>
            <w:vMerge/>
          </w:tcPr>
          <w:p w14:paraId="492AE64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0DD09F97"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Маршруты обходов оборудования ЭСН с поршневым двигателем</w:t>
            </w:r>
          </w:p>
        </w:tc>
      </w:tr>
      <w:tr w:rsidR="00247C5B" w14:paraId="22EFD9DE" w14:textId="77777777">
        <w:trPr>
          <w:trHeight w:val="20"/>
          <w:jc w:val="center"/>
        </w:trPr>
        <w:tc>
          <w:tcPr>
            <w:tcW w:w="901" w:type="pct"/>
            <w:vMerge/>
          </w:tcPr>
          <w:p w14:paraId="33CAD2B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07034161"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Виды и признаки неисправностей основного и вспомогательного оборудования ЭСН с поршневым двигателем</w:t>
            </w:r>
          </w:p>
        </w:tc>
      </w:tr>
      <w:tr w:rsidR="00247C5B" w14:paraId="73611494" w14:textId="77777777">
        <w:trPr>
          <w:trHeight w:val="20"/>
          <w:jc w:val="center"/>
        </w:trPr>
        <w:tc>
          <w:tcPr>
            <w:tcW w:w="901" w:type="pct"/>
            <w:vMerge/>
            <w:shd w:val="clear" w:color="FFFFFF" w:fill="FFFFFF"/>
          </w:tcPr>
          <w:p w14:paraId="6685D2E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36F86C57"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 xml:space="preserve">Способы определения и устранения утечек газа и технических жидкостей </w:t>
            </w:r>
          </w:p>
        </w:tc>
      </w:tr>
      <w:tr w:rsidR="00247C5B" w14:paraId="5C635B5F" w14:textId="77777777">
        <w:trPr>
          <w:trHeight w:val="20"/>
          <w:jc w:val="center"/>
        </w:trPr>
        <w:tc>
          <w:tcPr>
            <w:tcW w:w="901" w:type="pct"/>
            <w:vMerge/>
            <w:shd w:val="clear" w:color="FFFFFF" w:fill="FFFFFF"/>
          </w:tcPr>
          <w:p w14:paraId="6E5F5CD6"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5B796D4F"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Предельные значения загазованности в рабочей зоне ЭСН с поршневым двигателем</w:t>
            </w:r>
          </w:p>
        </w:tc>
      </w:tr>
      <w:tr w:rsidR="00247C5B" w14:paraId="5B420B8D" w14:textId="77777777">
        <w:trPr>
          <w:trHeight w:val="20"/>
          <w:jc w:val="center"/>
        </w:trPr>
        <w:tc>
          <w:tcPr>
            <w:tcW w:w="901" w:type="pct"/>
            <w:vMerge/>
            <w:shd w:val="clear" w:color="FFFFFF" w:fill="FFFFFF"/>
          </w:tcPr>
          <w:p w14:paraId="6AB52606"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42809E34"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 xml:space="preserve">Порядок содержания территории технологических площадок, проездов и </w:t>
            </w:r>
            <w:r>
              <w:rPr>
                <w:rFonts w:ascii="Times New Roman" w:eastAsia="Times New Roman" w:hAnsi="Times New Roman" w:cs="Times New Roman"/>
                <w:sz w:val="24"/>
                <w:highlight w:val="white"/>
              </w:rPr>
              <w:lastRenderedPageBreak/>
              <w:t>противопожарных разрывов ЭСН с поршневым двигателем</w:t>
            </w:r>
          </w:p>
        </w:tc>
      </w:tr>
      <w:tr w:rsidR="00247C5B" w14:paraId="7741FB7B" w14:textId="77777777">
        <w:trPr>
          <w:trHeight w:val="20"/>
          <w:jc w:val="center"/>
        </w:trPr>
        <w:tc>
          <w:tcPr>
            <w:tcW w:w="901" w:type="pct"/>
            <w:vMerge/>
            <w:shd w:val="clear" w:color="FFFFFF" w:fill="FFFFFF"/>
          </w:tcPr>
          <w:p w14:paraId="0FC21830"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2426957F"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Методы и способы проверки работоспособности и исправности основного и вспомогательного оборудования ЭСН с поршневым двигателем</w:t>
            </w:r>
          </w:p>
        </w:tc>
      </w:tr>
      <w:tr w:rsidR="00247C5B" w14:paraId="1F0F05F3" w14:textId="77777777">
        <w:trPr>
          <w:trHeight w:val="20"/>
          <w:jc w:val="center"/>
        </w:trPr>
        <w:tc>
          <w:tcPr>
            <w:tcW w:w="901" w:type="pct"/>
            <w:vMerge/>
            <w:shd w:val="clear" w:color="FFFFFF" w:fill="FFFFFF"/>
          </w:tcPr>
          <w:p w14:paraId="39598F6D"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3BE0183F"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Устройство, назначение, технические характеристики и принципы работы систем вентиляции и кондиционирования ЭСН с поршневым двигателем</w:t>
            </w:r>
          </w:p>
        </w:tc>
      </w:tr>
      <w:tr w:rsidR="00247C5B" w14:paraId="30B911F4" w14:textId="77777777">
        <w:trPr>
          <w:trHeight w:val="20"/>
          <w:jc w:val="center"/>
        </w:trPr>
        <w:tc>
          <w:tcPr>
            <w:tcW w:w="901" w:type="pct"/>
            <w:vMerge/>
            <w:shd w:val="clear" w:color="FFFFFF" w:fill="FFFFFF"/>
          </w:tcPr>
          <w:p w14:paraId="1E6405AF"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7E3ACC35"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Виды неисправностей системы вентиляции и кондиционирования ЭСН с поршневым двигателем</w:t>
            </w:r>
          </w:p>
        </w:tc>
      </w:tr>
      <w:tr w:rsidR="00247C5B" w14:paraId="23E61CF2" w14:textId="77777777">
        <w:trPr>
          <w:trHeight w:val="20"/>
          <w:jc w:val="center"/>
        </w:trPr>
        <w:tc>
          <w:tcPr>
            <w:tcW w:w="901" w:type="pct"/>
            <w:vMerge/>
            <w:shd w:val="clear" w:color="FFFFFF" w:fill="FFFFFF"/>
          </w:tcPr>
          <w:p w14:paraId="46F28B7E"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61DE300C"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Способы предупреждения и устранения неполадок в работе основного и вспомогательного оборудования ЭСН с поршневым двигателем</w:t>
            </w:r>
          </w:p>
        </w:tc>
      </w:tr>
      <w:tr w:rsidR="00247C5B" w14:paraId="23E0B4D9" w14:textId="77777777">
        <w:trPr>
          <w:trHeight w:val="20"/>
          <w:jc w:val="center"/>
        </w:trPr>
        <w:tc>
          <w:tcPr>
            <w:tcW w:w="901" w:type="pct"/>
            <w:vMerge/>
            <w:shd w:val="clear" w:color="FFFFFF" w:fill="FFFFFF"/>
          </w:tcPr>
          <w:p w14:paraId="4DF1288F"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37ADDC14"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Порядок ведения оперативной документации по техническому состоянию и обслуживанию основного и вспомогательного оборудования ЭСН с поршневым двигателем</w:t>
            </w:r>
          </w:p>
        </w:tc>
      </w:tr>
      <w:tr w:rsidR="00247C5B" w14:paraId="111F3121" w14:textId="77777777">
        <w:trPr>
          <w:trHeight w:val="20"/>
          <w:jc w:val="center"/>
        </w:trPr>
        <w:tc>
          <w:tcPr>
            <w:tcW w:w="901" w:type="pct"/>
            <w:vMerge/>
            <w:shd w:val="clear" w:color="FFFFFF" w:fill="FFFFFF"/>
          </w:tcPr>
          <w:p w14:paraId="7E86AA8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0F497BCD"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Правила использования средств связи и порядок передачи оперативной информации</w:t>
            </w:r>
          </w:p>
        </w:tc>
      </w:tr>
      <w:tr w:rsidR="00247C5B" w14:paraId="635C5670" w14:textId="77777777">
        <w:trPr>
          <w:trHeight w:val="20"/>
          <w:jc w:val="center"/>
        </w:trPr>
        <w:tc>
          <w:tcPr>
            <w:tcW w:w="901" w:type="pct"/>
            <w:vMerge/>
            <w:shd w:val="clear" w:color="FFFFFF" w:fill="FFFFFF"/>
          </w:tcPr>
          <w:p w14:paraId="74AC87A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19DD8C4E"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Нормативные правовые акты Российской Федерации, локальные нормативные акты и распорядительные документы в области эксплуатации оборудования ЭСН с поршневым двигателем</w:t>
            </w:r>
          </w:p>
        </w:tc>
      </w:tr>
      <w:tr w:rsidR="00247C5B" w14:paraId="154B97E7" w14:textId="77777777">
        <w:trPr>
          <w:trHeight w:val="20"/>
          <w:jc w:val="center"/>
        </w:trPr>
        <w:tc>
          <w:tcPr>
            <w:tcW w:w="901" w:type="pct"/>
            <w:vMerge/>
            <w:shd w:val="clear" w:color="FFFFFF" w:fill="FFFFFF"/>
          </w:tcPr>
          <w:p w14:paraId="686CF92D"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37A0222B"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Порядок выполнения работ повышенной опасности на </w:t>
            </w:r>
            <w:r>
              <w:rPr>
                <w:rFonts w:ascii="Times New Roman" w:eastAsia="Times New Roman" w:hAnsi="Times New Roman" w:cs="Times New Roman"/>
                <w:sz w:val="24"/>
                <w:szCs w:val="24"/>
              </w:rPr>
              <w:t xml:space="preserve">оборудовании ЭСН с </w:t>
            </w:r>
            <w:r>
              <w:rPr>
                <w:rFonts w:ascii="Times New Roman" w:eastAsia="Times New Roman" w:hAnsi="Times New Roman" w:cs="Times New Roman"/>
                <w:sz w:val="24"/>
                <w:szCs w:val="24"/>
                <w:highlight w:val="white"/>
              </w:rPr>
              <w:t>поршневым двигателем</w:t>
            </w:r>
          </w:p>
        </w:tc>
      </w:tr>
      <w:tr w:rsidR="00247C5B" w14:paraId="6D38F234" w14:textId="77777777">
        <w:trPr>
          <w:trHeight w:val="20"/>
          <w:jc w:val="center"/>
        </w:trPr>
        <w:tc>
          <w:tcPr>
            <w:tcW w:w="901" w:type="pct"/>
            <w:vMerge/>
          </w:tcPr>
          <w:p w14:paraId="100F28F3"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30A2B650"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Требования охраны труда, промышленной, пожарной и экологической безопасности</w:t>
            </w:r>
          </w:p>
        </w:tc>
      </w:tr>
      <w:tr w:rsidR="00247C5B" w14:paraId="2F4DF48E" w14:textId="77777777">
        <w:trPr>
          <w:trHeight w:val="20"/>
          <w:jc w:val="center"/>
        </w:trPr>
        <w:tc>
          <w:tcPr>
            <w:tcW w:w="901" w:type="pct"/>
          </w:tcPr>
          <w:p w14:paraId="3CB0983F"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Другие характеристики</w:t>
            </w:r>
          </w:p>
        </w:tc>
        <w:tc>
          <w:tcPr>
            <w:tcW w:w="4099" w:type="pct"/>
          </w:tcPr>
          <w:p w14:paraId="5DCD7D54" w14:textId="77777777" w:rsidR="00247C5B" w:rsidRDefault="00D225B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5CABBAC9" w14:textId="77777777" w:rsidR="00247C5B" w:rsidRDefault="00247C5B">
      <w:pPr>
        <w:widowControl w:val="0"/>
        <w:spacing w:after="0" w:line="240" w:lineRule="auto"/>
        <w:rPr>
          <w:rFonts w:ascii="Times New Roman" w:eastAsia="Times New Roman" w:hAnsi="Times New Roman" w:cs="Times New Roman"/>
          <w:b/>
          <w:bCs/>
          <w:sz w:val="24"/>
          <w:szCs w:val="24"/>
        </w:rPr>
      </w:pPr>
    </w:p>
    <w:p w14:paraId="43298AA2" w14:textId="77777777" w:rsidR="00247C5B" w:rsidRDefault="00D225B6">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3.2.2. Трудовая функция</w:t>
      </w:r>
    </w:p>
    <w:p w14:paraId="2BB84BFC" w14:textId="77777777" w:rsidR="00247C5B" w:rsidRDefault="00247C5B">
      <w:pPr>
        <w:widowControl w:val="0"/>
        <w:spacing w:after="0" w:line="240" w:lineRule="auto"/>
        <w:rPr>
          <w:rFonts w:ascii="Times New Roman" w:eastAsia="Times New Roman" w:hAnsi="Times New Roman" w:cs="Times New Roman"/>
          <w:b/>
          <w:sz w:val="24"/>
          <w:szCs w:val="24"/>
        </w:rPr>
      </w:pPr>
    </w:p>
    <w:tbl>
      <w:tblPr>
        <w:tblW w:w="5000" w:type="pct"/>
        <w:jc w:val="center"/>
        <w:tblLook w:val="01E0" w:firstRow="1" w:lastRow="1" w:firstColumn="1" w:lastColumn="1" w:noHBand="0" w:noVBand="0"/>
      </w:tblPr>
      <w:tblGrid>
        <w:gridCol w:w="1921"/>
        <w:gridCol w:w="5081"/>
        <w:gridCol w:w="552"/>
        <w:gridCol w:w="863"/>
        <w:gridCol w:w="1447"/>
        <w:gridCol w:w="336"/>
      </w:tblGrid>
      <w:tr w:rsidR="00247C5B" w14:paraId="5D2F5FA2" w14:textId="77777777">
        <w:trPr>
          <w:jc w:val="center"/>
        </w:trPr>
        <w:tc>
          <w:tcPr>
            <w:tcW w:w="1206" w:type="pct"/>
            <w:tcBorders>
              <w:right w:val="single" w:sz="4" w:space="0" w:color="808080"/>
            </w:tcBorders>
            <w:vAlign w:val="center"/>
          </w:tcPr>
          <w:p w14:paraId="5847C1EF" w14:textId="77777777" w:rsidR="00247C5B" w:rsidRDefault="00D225B6">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Наименование</w:t>
            </w:r>
          </w:p>
        </w:tc>
        <w:tc>
          <w:tcPr>
            <w:tcW w:w="2755" w:type="pct"/>
            <w:tcBorders>
              <w:top w:val="single" w:sz="4" w:space="0" w:color="808080"/>
              <w:left w:val="single" w:sz="4" w:space="0" w:color="808080"/>
              <w:bottom w:val="single" w:sz="4" w:space="0" w:color="808080"/>
              <w:right w:val="single" w:sz="4" w:space="0" w:color="808080"/>
            </w:tcBorders>
          </w:tcPr>
          <w:p w14:paraId="53E7E14A"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Выполнение работ по ТО оборудования ЭСН с поршневым двигателем нефтегазовой отрасли</w:t>
            </w:r>
          </w:p>
        </w:tc>
        <w:tc>
          <w:tcPr>
            <w:tcW w:w="208" w:type="pct"/>
            <w:tcBorders>
              <w:left w:val="single" w:sz="4" w:space="0" w:color="808080"/>
              <w:right w:val="single" w:sz="4" w:space="0" w:color="808080"/>
            </w:tcBorders>
            <w:vAlign w:val="center"/>
          </w:tcPr>
          <w:p w14:paraId="01BAAA34" w14:textId="77777777" w:rsidR="00247C5B" w:rsidRDefault="00D225B6">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Код</w:t>
            </w:r>
          </w:p>
        </w:tc>
        <w:tc>
          <w:tcPr>
            <w:tcW w:w="209" w:type="pct"/>
            <w:tcBorders>
              <w:top w:val="single" w:sz="4" w:space="0" w:color="808080"/>
              <w:left w:val="single" w:sz="4" w:space="0" w:color="808080"/>
              <w:bottom w:val="single" w:sz="4" w:space="0" w:color="808080"/>
              <w:right w:val="single" w:sz="4" w:space="0" w:color="808080"/>
            </w:tcBorders>
            <w:vAlign w:val="center"/>
          </w:tcPr>
          <w:p w14:paraId="712049F4"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B</w:t>
            </w:r>
            <w:r>
              <w:rPr>
                <w:rFonts w:ascii="Times New Roman" w:eastAsia="Times New Roman" w:hAnsi="Times New Roman" w:cs="Times New Roman"/>
                <w:sz w:val="24"/>
                <w:szCs w:val="24"/>
              </w:rPr>
              <w:t>/02.4</w:t>
            </w:r>
          </w:p>
        </w:tc>
        <w:tc>
          <w:tcPr>
            <w:tcW w:w="486" w:type="pct"/>
            <w:tcBorders>
              <w:left w:val="single" w:sz="4" w:space="0" w:color="808080"/>
              <w:right w:val="single" w:sz="4" w:space="0" w:color="808080"/>
            </w:tcBorders>
            <w:vAlign w:val="center"/>
          </w:tcPr>
          <w:p w14:paraId="7EC21744" w14:textId="77777777" w:rsidR="00247C5B" w:rsidRDefault="00D225B6">
            <w:pPr>
              <w:widowControl w:val="0"/>
              <w:spacing w:after="0" w:line="240" w:lineRule="auto"/>
              <w:jc w:val="cente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Уровень (подуровень) квалификации</w:t>
            </w:r>
          </w:p>
        </w:tc>
        <w:tc>
          <w:tcPr>
            <w:tcW w:w="136" w:type="pct"/>
            <w:tcBorders>
              <w:top w:val="single" w:sz="4" w:space="0" w:color="808080"/>
              <w:left w:val="single" w:sz="4" w:space="0" w:color="808080"/>
              <w:bottom w:val="single" w:sz="4" w:space="0" w:color="808080"/>
              <w:right w:val="single" w:sz="4" w:space="0" w:color="808080"/>
            </w:tcBorders>
            <w:vAlign w:val="center"/>
          </w:tcPr>
          <w:p w14:paraId="770385C2"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bl>
    <w:p w14:paraId="7D74A2F0" w14:textId="77777777" w:rsidR="00247C5B" w:rsidRDefault="00247C5B">
      <w:pPr>
        <w:widowControl w:val="0"/>
        <w:spacing w:after="0" w:line="240" w:lineRule="auto"/>
        <w:rPr>
          <w:rFonts w:ascii="Times New Roman" w:eastAsia="Times New Roman" w:hAnsi="Times New Roman" w:cs="Times New Roman"/>
          <w:b/>
          <w:sz w:val="24"/>
          <w:szCs w:val="24"/>
        </w:rPr>
      </w:pPr>
    </w:p>
    <w:tbl>
      <w:tblPr>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837"/>
        <w:gridCol w:w="8358"/>
      </w:tblGrid>
      <w:tr w:rsidR="00247C5B" w14:paraId="7F3E941A" w14:textId="77777777">
        <w:trPr>
          <w:trHeight w:val="20"/>
          <w:jc w:val="center"/>
        </w:trPr>
        <w:tc>
          <w:tcPr>
            <w:tcW w:w="901" w:type="pct"/>
            <w:vMerge w:val="restart"/>
          </w:tcPr>
          <w:p w14:paraId="7E9BD043"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Трудовые действия</w:t>
            </w:r>
          </w:p>
        </w:tc>
        <w:tc>
          <w:tcPr>
            <w:tcW w:w="4099" w:type="pct"/>
          </w:tcPr>
          <w:p w14:paraId="3A919CF1"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комплектности и исправности, подготовка рабочих инструментов, приборов, устройств, приспособлений, освещения к проведен</w:t>
            </w:r>
            <w:r>
              <w:rPr>
                <w:rFonts w:ascii="Times New Roman" w:eastAsia="Times New Roman" w:hAnsi="Times New Roman" w:cs="Times New Roman"/>
                <w:sz w:val="24"/>
                <w:szCs w:val="24"/>
                <w:highlight w:val="white"/>
              </w:rPr>
              <w:t>ию работ по ТО осно</w:t>
            </w:r>
            <w:r>
              <w:rPr>
                <w:rFonts w:ascii="Times New Roman" w:eastAsia="Times New Roman" w:hAnsi="Times New Roman" w:cs="Times New Roman"/>
                <w:sz w:val="24"/>
                <w:szCs w:val="24"/>
              </w:rPr>
              <w:t>вного и вспомогательного оборудования ЭСН с поршневым двигателем</w:t>
            </w:r>
          </w:p>
        </w:tc>
      </w:tr>
      <w:tr w:rsidR="00247C5B" w14:paraId="7CAE62ED" w14:textId="77777777">
        <w:trPr>
          <w:trHeight w:val="20"/>
          <w:jc w:val="center"/>
        </w:trPr>
        <w:tc>
          <w:tcPr>
            <w:tcW w:w="901" w:type="pct"/>
            <w:vMerge/>
          </w:tcPr>
          <w:p w14:paraId="1EC49F63"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782348D7"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наличия и комплектности СИЗ, средств пожаротушения, противопожарного инвентаря, газоанализаторов</w:t>
            </w:r>
          </w:p>
        </w:tc>
      </w:tr>
      <w:tr w:rsidR="00247C5B" w14:paraId="65EE7FE4" w14:textId="77777777">
        <w:trPr>
          <w:trHeight w:val="20"/>
          <w:jc w:val="center"/>
        </w:trPr>
        <w:tc>
          <w:tcPr>
            <w:tcW w:w="901" w:type="pct"/>
            <w:vMerge/>
          </w:tcPr>
          <w:p w14:paraId="491623FF"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716FB7E3"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Ведение оперативной документации по ТО основного и вспомогательного оборудования ЭСН с поршневым двигателем</w:t>
            </w:r>
          </w:p>
        </w:tc>
      </w:tr>
      <w:tr w:rsidR="00247C5B" w14:paraId="4BF61654" w14:textId="77777777">
        <w:trPr>
          <w:trHeight w:val="20"/>
          <w:jc w:val="center"/>
        </w:trPr>
        <w:tc>
          <w:tcPr>
            <w:tcW w:w="901" w:type="pct"/>
            <w:vMerge/>
          </w:tcPr>
          <w:p w14:paraId="09AD348F"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54C6068C"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целостности и исправности основного и вспомогательного оборудования, сосудов, работающих под давлением, системы газоснабжения, системы охлаждения двигателя, трубопроводов, фланцевых и резьбовых соединений, сальниковых уплотнений штоков и приводов, запорных устройств на ЭСН с поршневым двигателем</w:t>
            </w:r>
          </w:p>
        </w:tc>
      </w:tr>
      <w:tr w:rsidR="00247C5B" w14:paraId="01BA363A" w14:textId="77777777">
        <w:trPr>
          <w:trHeight w:val="20"/>
          <w:jc w:val="center"/>
        </w:trPr>
        <w:tc>
          <w:tcPr>
            <w:tcW w:w="901" w:type="pct"/>
            <w:vMerge/>
          </w:tcPr>
          <w:p w14:paraId="3AC37CD1"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789831C4"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исправности строительных конструкций, опор, блокировочных устройств, антикоррозионного покрытия, изоляции, заземления на ЭСН с поршневым двигателем</w:t>
            </w:r>
          </w:p>
        </w:tc>
      </w:tr>
      <w:tr w:rsidR="00247C5B" w14:paraId="57D34EFA" w14:textId="77777777">
        <w:trPr>
          <w:trHeight w:val="20"/>
          <w:jc w:val="center"/>
        </w:trPr>
        <w:tc>
          <w:tcPr>
            <w:tcW w:w="901" w:type="pct"/>
            <w:vMerge/>
          </w:tcPr>
          <w:p w14:paraId="5FBEF2A9"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tcPr>
          <w:p w14:paraId="3B7021F4"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Проверка комплектности и целостности КИПиА, устройств АСУТП, установленных на основном и вспомогательном оборудовании ЭСН с поршневым двигателем</w:t>
            </w:r>
          </w:p>
        </w:tc>
      </w:tr>
      <w:tr w:rsidR="00247C5B" w14:paraId="0E0CE6B4" w14:textId="77777777">
        <w:trPr>
          <w:trHeight w:val="20"/>
          <w:jc w:val="center"/>
        </w:trPr>
        <w:tc>
          <w:tcPr>
            <w:tcW w:w="901" w:type="pct"/>
            <w:vMerge/>
            <w:shd w:val="clear" w:color="FFFFFF" w:fill="FFFFFF"/>
          </w:tcPr>
          <w:p w14:paraId="6089B5A5"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1E0A5934"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Установка (снятие) предохранительных устройств, импульсных трубок на трубопроводах, оборудовании, замена запорно-регулирующей арматуры, вскрытие люков основного и вспомогательного оборудования</w:t>
            </w:r>
          </w:p>
        </w:tc>
      </w:tr>
      <w:tr w:rsidR="00247C5B" w14:paraId="12F1A0C1" w14:textId="77777777">
        <w:trPr>
          <w:trHeight w:val="20"/>
          <w:jc w:val="center"/>
        </w:trPr>
        <w:tc>
          <w:tcPr>
            <w:tcW w:w="901" w:type="pct"/>
            <w:vMerge/>
            <w:shd w:val="clear" w:color="FFFFFF" w:fill="FFFFFF"/>
          </w:tcPr>
          <w:p w14:paraId="1FFB2D75"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020B9F79"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Замена маслоохладительных секций, фильтрующих элементов комплектной </w:t>
            </w:r>
            <w:r>
              <w:rPr>
                <w:rFonts w:ascii="Times New Roman" w:eastAsia="Times New Roman" w:hAnsi="Times New Roman" w:cs="Times New Roman"/>
                <w:sz w:val="24"/>
                <w:szCs w:val="24"/>
                <w:highlight w:val="white"/>
              </w:rPr>
              <w:lastRenderedPageBreak/>
              <w:t>воздухоочистительной установки, блока воздухоочистки и рециркуляции генератора (при необходимости)</w:t>
            </w:r>
          </w:p>
        </w:tc>
      </w:tr>
      <w:tr w:rsidR="00247C5B" w14:paraId="3D022C93" w14:textId="77777777">
        <w:trPr>
          <w:trHeight w:val="20"/>
          <w:jc w:val="center"/>
        </w:trPr>
        <w:tc>
          <w:tcPr>
            <w:tcW w:w="901" w:type="pct"/>
            <w:vMerge/>
          </w:tcPr>
          <w:p w14:paraId="5AB0BDA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49682FE4"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Отбор проб масла и технических жидкостей для проведения лабораторных испытаний при ТО оборудования ЭСН с поршневым двигателем</w:t>
            </w:r>
          </w:p>
        </w:tc>
      </w:tr>
      <w:tr w:rsidR="00247C5B" w14:paraId="47D1B283" w14:textId="77777777">
        <w:trPr>
          <w:trHeight w:val="20"/>
          <w:jc w:val="center"/>
        </w:trPr>
        <w:tc>
          <w:tcPr>
            <w:tcW w:w="901" w:type="pct"/>
            <w:vMerge w:val="restart"/>
          </w:tcPr>
          <w:p w14:paraId="1774C8B7"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Необходимые умения</w:t>
            </w:r>
          </w:p>
        </w:tc>
        <w:tc>
          <w:tcPr>
            <w:tcW w:w="4099" w:type="pct"/>
            <w:vAlign w:val="center"/>
          </w:tcPr>
          <w:p w14:paraId="7644C8A1"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Выявлять дефекты, неисправности, механические повреждения рабочих инструментов, приборов, устройств, приспособлений, освещения</w:t>
            </w:r>
          </w:p>
        </w:tc>
      </w:tr>
      <w:tr w:rsidR="00247C5B" w14:paraId="75FD1CED" w14:textId="77777777">
        <w:trPr>
          <w:trHeight w:val="20"/>
          <w:jc w:val="center"/>
        </w:trPr>
        <w:tc>
          <w:tcPr>
            <w:tcW w:w="901" w:type="pct"/>
            <w:vMerge/>
          </w:tcPr>
          <w:p w14:paraId="52BA265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tcPr>
          <w:p w14:paraId="4A5D3D15"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Применять ручной слесарный электро- и пневмоинструмент</w:t>
            </w:r>
          </w:p>
        </w:tc>
      </w:tr>
      <w:tr w:rsidR="00247C5B" w14:paraId="6ABC86B7" w14:textId="77777777">
        <w:trPr>
          <w:trHeight w:val="20"/>
          <w:jc w:val="center"/>
        </w:trPr>
        <w:tc>
          <w:tcPr>
            <w:tcW w:w="901" w:type="pct"/>
            <w:vMerge/>
          </w:tcPr>
          <w:p w14:paraId="0A4BA92F"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13A637EF"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Заполнять оперативную документацию по ТОиР основного и вспомогательного оборудования ЭСН с поршневым двигателем</w:t>
            </w:r>
          </w:p>
        </w:tc>
      </w:tr>
      <w:tr w:rsidR="00247C5B" w14:paraId="7E49E42D" w14:textId="77777777">
        <w:trPr>
          <w:trHeight w:val="20"/>
          <w:jc w:val="center"/>
        </w:trPr>
        <w:tc>
          <w:tcPr>
            <w:tcW w:w="901" w:type="pct"/>
            <w:vMerge/>
          </w:tcPr>
          <w:p w14:paraId="5D8911D7"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6E7E4C81"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Определять целостность и герметичность основного и вспомогательного оборудования, сосудов, работающих под давлением, системы газоснабжения, системы охлаждения двигателя, трубопроводов, фланцевых и резьбовых соединений, сальниковых уплотнений штоков и приводов, запорных устройств приборным методом или визуально с применением пенообразующего раствора </w:t>
            </w:r>
          </w:p>
        </w:tc>
      </w:tr>
      <w:tr w:rsidR="00247C5B" w14:paraId="45FA9FE4" w14:textId="77777777">
        <w:trPr>
          <w:trHeight w:val="20"/>
          <w:jc w:val="center"/>
        </w:trPr>
        <w:tc>
          <w:tcPr>
            <w:tcW w:w="901" w:type="pct"/>
            <w:vMerge/>
          </w:tcPr>
          <w:p w14:paraId="73C3812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tcPr>
          <w:p w14:paraId="2E3F1AF9"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Выявлять неисправности и механические повреждения строительных конструкций, опор, блокировочных устройств, антикоррозионного покрытия, изоляции, заземления на ЭСН с поршневым двигателем</w:t>
            </w:r>
          </w:p>
        </w:tc>
      </w:tr>
      <w:tr w:rsidR="00247C5B" w14:paraId="7F20B2D0" w14:textId="77777777">
        <w:trPr>
          <w:trHeight w:val="20"/>
          <w:jc w:val="center"/>
        </w:trPr>
        <w:tc>
          <w:tcPr>
            <w:tcW w:w="901" w:type="pct"/>
            <w:vMerge/>
          </w:tcPr>
          <w:p w14:paraId="3AD4DB13"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tcPr>
          <w:p w14:paraId="12E53B4D"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Выявлять неисправности и механические повреждения, проверять комплектность и целостность КИПиА, устройств АСУТП, установленных на основном и вспомогательном оборудовании ЭСН с поршневым двигателем</w:t>
            </w:r>
          </w:p>
        </w:tc>
      </w:tr>
      <w:tr w:rsidR="00247C5B" w14:paraId="77ACF2F3" w14:textId="77777777">
        <w:trPr>
          <w:trHeight w:val="20"/>
          <w:jc w:val="center"/>
        </w:trPr>
        <w:tc>
          <w:tcPr>
            <w:tcW w:w="901" w:type="pct"/>
            <w:vMerge/>
          </w:tcPr>
          <w:p w14:paraId="2478DE75"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4BFB02F3"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Выполнять работы по установке (снятию) предохранительных устройств, импульсных трубок на трубопроводах, оборудовании, замене запорно-регулирующей арматуры, вскрытию люков на основном и вспомогательном оборудовании ЭСН с поршневым двигателем </w:t>
            </w:r>
          </w:p>
        </w:tc>
      </w:tr>
      <w:tr w:rsidR="00247C5B" w14:paraId="4267D3D8" w14:textId="77777777">
        <w:trPr>
          <w:trHeight w:val="20"/>
          <w:jc w:val="center"/>
        </w:trPr>
        <w:tc>
          <w:tcPr>
            <w:tcW w:w="901" w:type="pct"/>
            <w:vMerge/>
            <w:shd w:val="clear" w:color="FFFFFF" w:fill="FFFFFF"/>
          </w:tcPr>
          <w:p w14:paraId="40F149D7"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03AA96CC"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Пользоваться инвентарем и приспособлениями для отбора проб масел и технических жидкостей</w:t>
            </w:r>
          </w:p>
        </w:tc>
      </w:tr>
      <w:tr w:rsidR="00247C5B" w14:paraId="3B533988" w14:textId="77777777">
        <w:trPr>
          <w:trHeight w:val="20"/>
          <w:jc w:val="center"/>
        </w:trPr>
        <w:tc>
          <w:tcPr>
            <w:tcW w:w="901" w:type="pct"/>
            <w:vMerge/>
            <w:shd w:val="clear" w:color="FFFFFF" w:fill="FFFFFF"/>
          </w:tcPr>
          <w:p w14:paraId="2436E71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694C9DEB"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Выполнять перепаковку фланцевой пары, замену запорно-регулирующей арматуры</w:t>
            </w:r>
          </w:p>
        </w:tc>
      </w:tr>
      <w:tr w:rsidR="00247C5B" w14:paraId="7063E369" w14:textId="77777777">
        <w:trPr>
          <w:trHeight w:val="20"/>
          <w:jc w:val="center"/>
        </w:trPr>
        <w:tc>
          <w:tcPr>
            <w:tcW w:w="901" w:type="pct"/>
            <w:vMerge/>
            <w:shd w:val="clear" w:color="FFFFFF" w:fill="FFFFFF"/>
          </w:tcPr>
          <w:p w14:paraId="02D2E53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6FB0E591"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Выполнять работы при подготовке основного и вспомогательного оборудования ЭСН с поршневым двигателем к гидравлическим, пневматическим испытаниям после ремонта</w:t>
            </w:r>
          </w:p>
        </w:tc>
      </w:tr>
      <w:tr w:rsidR="00247C5B" w14:paraId="46E67E47" w14:textId="77777777">
        <w:trPr>
          <w:trHeight w:val="20"/>
          <w:jc w:val="center"/>
        </w:trPr>
        <w:tc>
          <w:tcPr>
            <w:tcW w:w="901" w:type="pct"/>
            <w:vMerge/>
            <w:shd w:val="clear" w:color="FFFFFF" w:fill="FFFFFF"/>
          </w:tcPr>
          <w:p w14:paraId="43182E1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11AD7822"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Выявлять утечки газа, технических жидкостей по внешним признакам и с использованием приборов</w:t>
            </w:r>
          </w:p>
        </w:tc>
      </w:tr>
      <w:tr w:rsidR="00247C5B" w14:paraId="7AA16650" w14:textId="77777777">
        <w:trPr>
          <w:trHeight w:val="20"/>
          <w:jc w:val="center"/>
        </w:trPr>
        <w:tc>
          <w:tcPr>
            <w:tcW w:w="901" w:type="pct"/>
            <w:vMerge/>
            <w:shd w:val="clear" w:color="FFFFFF" w:fill="FFFFFF"/>
          </w:tcPr>
          <w:p w14:paraId="1387400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46B075BB" w14:textId="77777777" w:rsidR="00247C5B" w:rsidRDefault="00D225B6" w:rsidP="00D2260D">
            <w:pPr>
              <w:widowControl w:val="0"/>
              <w:tabs>
                <w:tab w:val="left" w:pos="1134"/>
                <w:tab w:val="left" w:pos="1276"/>
              </w:tabs>
              <w:spacing w:after="0" w:line="233"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Оказывать первую помощь пострадавшим </w:t>
            </w:r>
          </w:p>
        </w:tc>
      </w:tr>
      <w:tr w:rsidR="00247C5B" w14:paraId="4E2FFE79" w14:textId="77777777">
        <w:trPr>
          <w:trHeight w:val="20"/>
          <w:jc w:val="center"/>
        </w:trPr>
        <w:tc>
          <w:tcPr>
            <w:tcW w:w="901" w:type="pct"/>
            <w:vMerge/>
            <w:shd w:val="clear" w:color="FFFFFF" w:fill="FFFFFF"/>
          </w:tcPr>
          <w:p w14:paraId="1CDF1409"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3510523F"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Применять средства индивидуальной и коллективной защиты</w:t>
            </w:r>
          </w:p>
        </w:tc>
      </w:tr>
      <w:tr w:rsidR="00247C5B" w14:paraId="6713E702" w14:textId="77777777">
        <w:trPr>
          <w:trHeight w:val="20"/>
          <w:jc w:val="center"/>
        </w:trPr>
        <w:tc>
          <w:tcPr>
            <w:tcW w:w="901" w:type="pct"/>
            <w:vMerge/>
          </w:tcPr>
          <w:p w14:paraId="22423BA7"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61F74B62"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Выполнять проверку основного и вспомогательного оборудования, трубопроводной арматуры ЭСН с поршневым двигателем на целостность и комплектность после проведения ремонта</w:t>
            </w:r>
          </w:p>
        </w:tc>
      </w:tr>
      <w:tr w:rsidR="00247C5B" w14:paraId="10EB408A" w14:textId="77777777">
        <w:trPr>
          <w:trHeight w:val="20"/>
          <w:jc w:val="center"/>
        </w:trPr>
        <w:tc>
          <w:tcPr>
            <w:tcW w:w="901" w:type="pct"/>
            <w:vMerge w:val="restart"/>
          </w:tcPr>
          <w:p w14:paraId="019233F6"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Необходимые знания</w:t>
            </w:r>
          </w:p>
        </w:tc>
        <w:tc>
          <w:tcPr>
            <w:tcW w:w="4099" w:type="pct"/>
            <w:vAlign w:val="center"/>
          </w:tcPr>
          <w:p w14:paraId="60E01DFC"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Основы черчения, механики, материаловедения</w:t>
            </w:r>
          </w:p>
        </w:tc>
      </w:tr>
      <w:tr w:rsidR="00247C5B" w14:paraId="0F79F393" w14:textId="77777777">
        <w:trPr>
          <w:trHeight w:val="20"/>
          <w:jc w:val="center"/>
        </w:trPr>
        <w:tc>
          <w:tcPr>
            <w:tcW w:w="901" w:type="pct"/>
            <w:vMerge/>
          </w:tcPr>
          <w:p w14:paraId="2C17B3F8"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245FEFA9"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Основные приемы слесарных работ</w:t>
            </w:r>
          </w:p>
        </w:tc>
      </w:tr>
      <w:tr w:rsidR="00247C5B" w14:paraId="47D12A81" w14:textId="77777777">
        <w:trPr>
          <w:trHeight w:val="20"/>
          <w:jc w:val="center"/>
        </w:trPr>
        <w:tc>
          <w:tcPr>
            <w:tcW w:w="901" w:type="pct"/>
            <w:vMerge/>
          </w:tcPr>
          <w:p w14:paraId="54820553"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1B132077"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Перечень и последовательность работ при ТОиР основного и вспомогательного оборудования ЭСН с поршневым двигателем</w:t>
            </w:r>
          </w:p>
        </w:tc>
      </w:tr>
      <w:tr w:rsidR="00247C5B" w14:paraId="7D66F400" w14:textId="77777777">
        <w:trPr>
          <w:trHeight w:val="20"/>
          <w:jc w:val="center"/>
        </w:trPr>
        <w:tc>
          <w:tcPr>
            <w:tcW w:w="901" w:type="pct"/>
            <w:vMerge/>
          </w:tcPr>
          <w:p w14:paraId="3E587653"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62C0115C"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проведения работ повышенной опасности (огневых, газоопасных, ремонтных)</w:t>
            </w:r>
          </w:p>
        </w:tc>
      </w:tr>
      <w:tr w:rsidR="00247C5B" w14:paraId="0C50F594" w14:textId="77777777">
        <w:trPr>
          <w:trHeight w:val="20"/>
          <w:jc w:val="center"/>
        </w:trPr>
        <w:tc>
          <w:tcPr>
            <w:tcW w:w="901" w:type="pct"/>
            <w:vMerge/>
          </w:tcPr>
          <w:p w14:paraId="71AB8E52"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5D7FD666"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Виды дефектов и неисправностей основного и вспомогательного оборудования, сосудов, работающих под давлением, системы газоснабжения, системы охлаждения двигателя, трубопроводов, фланцевых и резьбовых соединений, сальниковых уплотнений штоков и приводов, запорных устройств на ЭСН с поршневым двигателем</w:t>
            </w:r>
          </w:p>
        </w:tc>
      </w:tr>
      <w:tr w:rsidR="00247C5B" w14:paraId="6A7A0009" w14:textId="77777777">
        <w:trPr>
          <w:trHeight w:val="20"/>
          <w:jc w:val="center"/>
        </w:trPr>
        <w:tc>
          <w:tcPr>
            <w:tcW w:w="901" w:type="pct"/>
            <w:vMerge/>
          </w:tcPr>
          <w:p w14:paraId="18E9DF2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5F235B7F"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Виды дефектов и неисправностей строительных конструкций, опор, блокировочных устройств, антикоррозионного покрытия, изоляции, заземления на ЭСН с поршневым двигателем</w:t>
            </w:r>
          </w:p>
        </w:tc>
      </w:tr>
      <w:tr w:rsidR="00247C5B" w14:paraId="1BCB393E" w14:textId="77777777">
        <w:trPr>
          <w:trHeight w:val="20"/>
          <w:jc w:val="center"/>
        </w:trPr>
        <w:tc>
          <w:tcPr>
            <w:tcW w:w="901" w:type="pct"/>
            <w:vMerge/>
          </w:tcPr>
          <w:p w14:paraId="65603E7F"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384A7730"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Назначение и принцип действия КИПиА, устройств АСУТП, РЗА, ПА, установленных на основном и вспомогательном оборудовании ЭСН с поршневым двигателем (при необходимости)</w:t>
            </w:r>
          </w:p>
        </w:tc>
      </w:tr>
      <w:tr w:rsidR="00247C5B" w14:paraId="32B38FB5" w14:textId="77777777">
        <w:trPr>
          <w:trHeight w:val="20"/>
          <w:jc w:val="center"/>
        </w:trPr>
        <w:tc>
          <w:tcPr>
            <w:tcW w:w="901" w:type="pct"/>
            <w:vMerge/>
          </w:tcPr>
          <w:p w14:paraId="5E5FB9F7"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196E2CA6"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разборки, осмотра, сборки, ревизии и ремонта основного и вспомогательного оборудования ЭСН</w:t>
            </w:r>
          </w:p>
        </w:tc>
      </w:tr>
      <w:tr w:rsidR="00247C5B" w14:paraId="7A8EFA4D" w14:textId="77777777">
        <w:trPr>
          <w:trHeight w:val="20"/>
          <w:jc w:val="center"/>
        </w:trPr>
        <w:tc>
          <w:tcPr>
            <w:tcW w:w="901" w:type="pct"/>
            <w:vMerge/>
          </w:tcPr>
          <w:p w14:paraId="2D9CDD75"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75E8AF03"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Руководства и инструкции организации-изготовителя по эксплуатации и ремонту основного и вспомогательного оборудования ЭСН с поршневым двигателем</w:t>
            </w:r>
          </w:p>
        </w:tc>
      </w:tr>
      <w:tr w:rsidR="00247C5B" w14:paraId="0A4B1C63" w14:textId="77777777">
        <w:trPr>
          <w:trHeight w:val="20"/>
          <w:jc w:val="center"/>
        </w:trPr>
        <w:tc>
          <w:tcPr>
            <w:tcW w:w="901" w:type="pct"/>
            <w:vMerge/>
          </w:tcPr>
          <w:p w14:paraId="5A2551AF"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64BB8E33"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Назначение, виды и способы использования ручного и механизированного инструмента, приборов, технических устройств, приспособлений, материалов, применяемых при проведении ТОиР основного и вспомогательного оборудования ЭСН с поршневым двигателем</w:t>
            </w:r>
          </w:p>
        </w:tc>
      </w:tr>
      <w:tr w:rsidR="00247C5B" w14:paraId="43ED9722" w14:textId="77777777">
        <w:trPr>
          <w:trHeight w:val="20"/>
          <w:jc w:val="center"/>
        </w:trPr>
        <w:tc>
          <w:tcPr>
            <w:tcW w:w="901" w:type="pct"/>
            <w:vMerge/>
          </w:tcPr>
          <w:p w14:paraId="7E8CBDFB"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786132FA"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Назначение, виды и способы использования СИЗ, средств пожаротушения, противопожарного инвентаря, газоанализаторов</w:t>
            </w:r>
          </w:p>
        </w:tc>
      </w:tr>
      <w:tr w:rsidR="00247C5B" w14:paraId="0A7D1FD9" w14:textId="77777777">
        <w:trPr>
          <w:trHeight w:val="20"/>
          <w:jc w:val="center"/>
        </w:trPr>
        <w:tc>
          <w:tcPr>
            <w:tcW w:w="901" w:type="pct"/>
            <w:vMerge/>
          </w:tcPr>
          <w:p w14:paraId="0CCBC600"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tcPr>
          <w:p w14:paraId="0077AEE4"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Основные правила ухода за инструментом, устройствами, приспособлениями, СИЗ, средствами пожаротушения, противопожарным инвентарем, газоанализаторами</w:t>
            </w:r>
          </w:p>
        </w:tc>
      </w:tr>
      <w:tr w:rsidR="00247C5B" w14:paraId="24670C9D" w14:textId="77777777">
        <w:trPr>
          <w:trHeight w:val="20"/>
          <w:jc w:val="center"/>
        </w:trPr>
        <w:tc>
          <w:tcPr>
            <w:tcW w:w="901" w:type="pct"/>
            <w:vMerge/>
          </w:tcPr>
          <w:p w14:paraId="7D3B7217"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6C94D2C7"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Виды дефектов и неисправностей рабочих инструментов, приборов, устройств, приспособлений, системы освещения, СИЗ, средств пожаротушения, противопожарного инвентаря, газоанализаторов</w:t>
            </w:r>
          </w:p>
        </w:tc>
      </w:tr>
      <w:tr w:rsidR="00247C5B" w14:paraId="3E3500FC" w14:textId="77777777">
        <w:trPr>
          <w:trHeight w:val="20"/>
          <w:jc w:val="center"/>
        </w:trPr>
        <w:tc>
          <w:tcPr>
            <w:tcW w:w="901" w:type="pct"/>
            <w:vMerge/>
          </w:tcPr>
          <w:p w14:paraId="205BA14E"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7647DEA3"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Порядок организации временного рабочего места для проведения ремонта основного и вспомогательного оборудования ЭСН с поршневым двигателем</w:t>
            </w:r>
          </w:p>
        </w:tc>
      </w:tr>
      <w:tr w:rsidR="00247C5B" w14:paraId="4C848CB3" w14:textId="77777777">
        <w:trPr>
          <w:trHeight w:val="20"/>
          <w:jc w:val="center"/>
        </w:trPr>
        <w:tc>
          <w:tcPr>
            <w:tcW w:w="901" w:type="pct"/>
            <w:vMerge/>
          </w:tcPr>
          <w:p w14:paraId="1273A16F"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7904E9A6"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применения предупредительных плакатов и сигнальной ленты</w:t>
            </w:r>
          </w:p>
        </w:tc>
      </w:tr>
      <w:tr w:rsidR="00247C5B" w14:paraId="2A1BE47F" w14:textId="77777777">
        <w:trPr>
          <w:trHeight w:val="20"/>
          <w:jc w:val="center"/>
        </w:trPr>
        <w:tc>
          <w:tcPr>
            <w:tcW w:w="901" w:type="pct"/>
            <w:vMerge/>
          </w:tcPr>
          <w:p w14:paraId="14169190"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40DAEF52"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Порядок остановки и отключения основного и вспомогательного оборудования для проведения ремонтных работ на ЭСН с поршневым двигателем</w:t>
            </w:r>
          </w:p>
        </w:tc>
      </w:tr>
      <w:tr w:rsidR="00247C5B" w14:paraId="35F603AD" w14:textId="77777777">
        <w:trPr>
          <w:trHeight w:val="20"/>
          <w:jc w:val="center"/>
        </w:trPr>
        <w:tc>
          <w:tcPr>
            <w:tcW w:w="901" w:type="pct"/>
            <w:vMerge/>
            <w:shd w:val="clear" w:color="FFFFFF" w:fill="FFFFFF"/>
          </w:tcPr>
          <w:p w14:paraId="0B19AF76"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736CF4BE"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Последовательность операций при установке (снятии) предохранительных устройств, импульсных трубок на трубопроводах, оборудовании, замене запорно-регулирующей арматуры, вскрытии люков основного и вспомогательного оборудования ЭСН с поршневым двигателем</w:t>
            </w:r>
          </w:p>
        </w:tc>
      </w:tr>
      <w:tr w:rsidR="00247C5B" w14:paraId="71851C5E" w14:textId="77777777">
        <w:trPr>
          <w:trHeight w:val="20"/>
          <w:jc w:val="center"/>
        </w:trPr>
        <w:tc>
          <w:tcPr>
            <w:tcW w:w="901" w:type="pct"/>
            <w:vMerge/>
            <w:shd w:val="clear" w:color="FFFFFF" w:fill="FFFFFF"/>
          </w:tcPr>
          <w:p w14:paraId="39F7D7FE"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7426046F"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и способы отбора проб масел и технических жидкостей</w:t>
            </w:r>
          </w:p>
        </w:tc>
      </w:tr>
      <w:tr w:rsidR="00247C5B" w14:paraId="5C2EDDD0" w14:textId="77777777">
        <w:trPr>
          <w:trHeight w:val="20"/>
          <w:jc w:val="center"/>
        </w:trPr>
        <w:tc>
          <w:tcPr>
            <w:tcW w:w="901" w:type="pct"/>
            <w:vMerge/>
          </w:tcPr>
          <w:p w14:paraId="1A9E40B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44250B4A"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Порядок ведения оперативной документации по ТОиР основного и вспомогательного оборудования ЭСН с поршневым двигателем</w:t>
            </w:r>
          </w:p>
        </w:tc>
      </w:tr>
      <w:tr w:rsidR="00247C5B" w14:paraId="7B9C91C0" w14:textId="77777777">
        <w:trPr>
          <w:trHeight w:val="20"/>
          <w:jc w:val="center"/>
        </w:trPr>
        <w:tc>
          <w:tcPr>
            <w:tcW w:w="901" w:type="pct"/>
            <w:vMerge/>
          </w:tcPr>
          <w:p w14:paraId="0D005CCB"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vAlign w:val="center"/>
          </w:tcPr>
          <w:p w14:paraId="61F47E42"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Нормативные правовые акты Российской Федерации, локальные нормативные акты и распорядительные документы в области ТОиР оборудования ЭСН с поршневым двигателем</w:t>
            </w:r>
          </w:p>
        </w:tc>
      </w:tr>
      <w:tr w:rsidR="00247C5B" w14:paraId="5DEC5C65" w14:textId="77777777">
        <w:trPr>
          <w:trHeight w:val="20"/>
          <w:jc w:val="center"/>
        </w:trPr>
        <w:tc>
          <w:tcPr>
            <w:tcW w:w="901" w:type="pct"/>
            <w:vMerge/>
            <w:shd w:val="clear" w:color="FFFFFF" w:fill="FFFFFF"/>
          </w:tcPr>
          <w:p w14:paraId="4090628B"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vAlign w:val="center"/>
          </w:tcPr>
          <w:p w14:paraId="7E2148A2"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охраны труда, промышленной, пожарной и экологической безопасности</w:t>
            </w:r>
          </w:p>
        </w:tc>
      </w:tr>
      <w:tr w:rsidR="00247C5B" w14:paraId="3A6B282B" w14:textId="77777777">
        <w:trPr>
          <w:trHeight w:val="20"/>
          <w:jc w:val="center"/>
        </w:trPr>
        <w:tc>
          <w:tcPr>
            <w:tcW w:w="901" w:type="pct"/>
            <w:shd w:val="clear" w:color="FFFFFF" w:fill="FFFFFF"/>
          </w:tcPr>
          <w:p w14:paraId="4FA17E1C"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Другие характеристики</w:t>
            </w:r>
          </w:p>
        </w:tc>
        <w:tc>
          <w:tcPr>
            <w:tcW w:w="4099" w:type="pct"/>
            <w:shd w:val="clear" w:color="FFFFFF" w:fill="FFFFFF"/>
          </w:tcPr>
          <w:p w14:paraId="016FD5D6" w14:textId="77777777" w:rsidR="00247C5B" w:rsidRDefault="00D225B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3BF0C0A8" w14:textId="77777777" w:rsidR="00247C5B" w:rsidRDefault="00247C5B">
      <w:pPr>
        <w:widowControl w:val="0"/>
        <w:spacing w:after="0" w:line="240" w:lineRule="auto"/>
        <w:rPr>
          <w:rFonts w:ascii="Times New Roman" w:eastAsia="Times New Roman" w:hAnsi="Times New Roman" w:cs="Times New Roman"/>
          <w:b/>
          <w:sz w:val="24"/>
          <w:szCs w:val="24"/>
        </w:rPr>
      </w:pPr>
    </w:p>
    <w:p w14:paraId="1E1BB377" w14:textId="77777777" w:rsidR="00247C5B" w:rsidRDefault="00D225B6">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3.2.3. Трудовая функция</w:t>
      </w:r>
    </w:p>
    <w:p w14:paraId="27C0AC2E" w14:textId="77777777" w:rsidR="00247C5B" w:rsidRDefault="00247C5B">
      <w:pPr>
        <w:widowControl w:val="0"/>
        <w:spacing w:after="0" w:line="240" w:lineRule="auto"/>
        <w:rPr>
          <w:rFonts w:ascii="Times New Roman" w:eastAsia="Times New Roman" w:hAnsi="Times New Roman" w:cs="Times New Roman"/>
          <w:b/>
          <w:sz w:val="24"/>
          <w:szCs w:val="24"/>
        </w:rPr>
      </w:pPr>
    </w:p>
    <w:tbl>
      <w:tblPr>
        <w:tblW w:w="5000" w:type="pct"/>
        <w:jc w:val="center"/>
        <w:tblLook w:val="01E0" w:firstRow="1" w:lastRow="1" w:firstColumn="1" w:lastColumn="1" w:noHBand="0" w:noVBand="0"/>
      </w:tblPr>
      <w:tblGrid>
        <w:gridCol w:w="1507"/>
        <w:gridCol w:w="5495"/>
        <w:gridCol w:w="552"/>
        <w:gridCol w:w="863"/>
        <w:gridCol w:w="1447"/>
        <w:gridCol w:w="336"/>
      </w:tblGrid>
      <w:tr w:rsidR="00247C5B" w14:paraId="4BD98108" w14:textId="77777777">
        <w:trPr>
          <w:jc w:val="center"/>
        </w:trPr>
        <w:tc>
          <w:tcPr>
            <w:tcW w:w="1003" w:type="pct"/>
            <w:tcBorders>
              <w:right w:val="single" w:sz="4" w:space="0" w:color="808080"/>
            </w:tcBorders>
            <w:vAlign w:val="center"/>
          </w:tcPr>
          <w:p w14:paraId="259A3349" w14:textId="77777777" w:rsidR="00247C5B" w:rsidRDefault="00D225B6">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Наименование</w:t>
            </w:r>
          </w:p>
        </w:tc>
        <w:tc>
          <w:tcPr>
            <w:tcW w:w="2958" w:type="pct"/>
            <w:tcBorders>
              <w:top w:val="single" w:sz="4" w:space="0" w:color="808080"/>
              <w:left w:val="single" w:sz="4" w:space="0" w:color="808080"/>
              <w:bottom w:val="single" w:sz="4" w:space="0" w:color="808080"/>
              <w:right w:val="single" w:sz="4" w:space="0" w:color="808080"/>
            </w:tcBorders>
          </w:tcPr>
          <w:p w14:paraId="27AE3171"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Выполнение работ по обеспечению заданного режима работы основного и вспомогательного оборудования при ведении процесса производства электроэнергии на ЭСН с поршневым двигателем нефтегазовой отрасли</w:t>
            </w:r>
          </w:p>
        </w:tc>
        <w:tc>
          <w:tcPr>
            <w:tcW w:w="139" w:type="pct"/>
            <w:tcBorders>
              <w:left w:val="single" w:sz="4" w:space="0" w:color="808080"/>
              <w:right w:val="single" w:sz="4" w:space="0" w:color="808080"/>
            </w:tcBorders>
            <w:vAlign w:val="center"/>
          </w:tcPr>
          <w:p w14:paraId="60AB7F2F" w14:textId="77777777" w:rsidR="00247C5B" w:rsidRDefault="00D225B6">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Код</w:t>
            </w:r>
          </w:p>
        </w:tc>
        <w:tc>
          <w:tcPr>
            <w:tcW w:w="347" w:type="pct"/>
            <w:tcBorders>
              <w:top w:val="single" w:sz="4" w:space="0" w:color="808080"/>
              <w:left w:val="single" w:sz="4" w:space="0" w:color="808080"/>
              <w:bottom w:val="single" w:sz="4" w:space="0" w:color="808080"/>
              <w:right w:val="single" w:sz="4" w:space="0" w:color="808080"/>
            </w:tcBorders>
            <w:vAlign w:val="center"/>
          </w:tcPr>
          <w:p w14:paraId="2E3B24B0"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B</w:t>
            </w:r>
            <w:r>
              <w:rPr>
                <w:rFonts w:ascii="Times New Roman" w:eastAsia="Times New Roman" w:hAnsi="Times New Roman" w:cs="Times New Roman"/>
                <w:sz w:val="24"/>
                <w:szCs w:val="24"/>
              </w:rPr>
              <w:t>/03.4</w:t>
            </w:r>
          </w:p>
        </w:tc>
        <w:tc>
          <w:tcPr>
            <w:tcW w:w="417" w:type="pct"/>
            <w:tcBorders>
              <w:left w:val="single" w:sz="4" w:space="0" w:color="808080"/>
              <w:right w:val="single" w:sz="4" w:space="0" w:color="808080"/>
            </w:tcBorders>
            <w:vAlign w:val="center"/>
          </w:tcPr>
          <w:p w14:paraId="2DFB3C05" w14:textId="77777777" w:rsidR="00247C5B" w:rsidRDefault="00D225B6">
            <w:pPr>
              <w:widowControl w:val="0"/>
              <w:spacing w:after="0" w:line="240" w:lineRule="auto"/>
              <w:jc w:val="cente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Уровень (подуровень) квалификации</w:t>
            </w:r>
          </w:p>
        </w:tc>
        <w:tc>
          <w:tcPr>
            <w:tcW w:w="136" w:type="pct"/>
            <w:tcBorders>
              <w:top w:val="single" w:sz="4" w:space="0" w:color="808080"/>
              <w:left w:val="single" w:sz="4" w:space="0" w:color="808080"/>
              <w:bottom w:val="single" w:sz="4" w:space="0" w:color="808080"/>
              <w:right w:val="single" w:sz="4" w:space="0" w:color="808080"/>
            </w:tcBorders>
            <w:vAlign w:val="center"/>
          </w:tcPr>
          <w:p w14:paraId="1A3A5B9E"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bl>
    <w:p w14:paraId="7237F86E" w14:textId="77777777" w:rsidR="00247C5B" w:rsidRDefault="00247C5B">
      <w:pPr>
        <w:widowControl w:val="0"/>
        <w:spacing w:after="0" w:line="240" w:lineRule="auto"/>
        <w:rPr>
          <w:rFonts w:ascii="Times New Roman" w:eastAsia="Times New Roman" w:hAnsi="Times New Roman" w:cs="Times New Roman"/>
          <w:b/>
          <w:sz w:val="24"/>
          <w:szCs w:val="24"/>
        </w:rPr>
      </w:pPr>
    </w:p>
    <w:tbl>
      <w:tblPr>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FFFFFF"/>
        <w:tblLook w:val="01E0" w:firstRow="1" w:lastRow="1" w:firstColumn="1" w:lastColumn="1" w:noHBand="0" w:noVBand="0"/>
      </w:tblPr>
      <w:tblGrid>
        <w:gridCol w:w="1837"/>
        <w:gridCol w:w="8358"/>
      </w:tblGrid>
      <w:tr w:rsidR="00247C5B" w14:paraId="62C22BD0" w14:textId="77777777">
        <w:trPr>
          <w:trHeight w:val="20"/>
          <w:jc w:val="center"/>
        </w:trPr>
        <w:tc>
          <w:tcPr>
            <w:tcW w:w="901" w:type="pct"/>
            <w:vMerge w:val="restart"/>
            <w:shd w:val="clear" w:color="auto" w:fill="FFFFFF"/>
          </w:tcPr>
          <w:p w14:paraId="68427CB5"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Трудовые действия</w:t>
            </w:r>
          </w:p>
        </w:tc>
        <w:tc>
          <w:tcPr>
            <w:tcW w:w="4099" w:type="pct"/>
            <w:shd w:val="clear" w:color="auto" w:fill="FFFFFF"/>
          </w:tcPr>
          <w:p w14:paraId="59B7298F"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Прием-сдача рабочей смены, ознакомление с записями в оперативной, технической документации для оценки работоспособности основного и вспомогательного оборудования ЭСН с</w:t>
            </w:r>
            <w:r>
              <w:rPr>
                <w:rFonts w:ascii="Times New Roman" w:eastAsia="Times New Roman" w:hAnsi="Times New Roman" w:cs="Times New Roman"/>
                <w:sz w:val="24"/>
                <w:szCs w:val="24"/>
              </w:rPr>
              <w:t xml:space="preserve"> поршневым двигателем</w:t>
            </w:r>
          </w:p>
        </w:tc>
      </w:tr>
      <w:tr w:rsidR="00247C5B" w14:paraId="2E93D8E9" w14:textId="77777777">
        <w:trPr>
          <w:trHeight w:val="20"/>
          <w:jc w:val="center"/>
        </w:trPr>
        <w:tc>
          <w:tcPr>
            <w:tcW w:w="901" w:type="pct"/>
            <w:vMerge/>
            <w:shd w:val="clear" w:color="auto" w:fill="FFFFFF"/>
          </w:tcPr>
          <w:p w14:paraId="4E17B4B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7E7D78E5"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 xml:space="preserve">Мониторинг и оценка значений технологических параметров основного и </w:t>
            </w:r>
            <w:r>
              <w:rPr>
                <w:rFonts w:ascii="Times New Roman" w:eastAsia="Times New Roman" w:hAnsi="Times New Roman" w:cs="Times New Roman"/>
                <w:sz w:val="24"/>
              </w:rPr>
              <w:lastRenderedPageBreak/>
              <w:t>вспомогательного оборудования ЭСН с</w:t>
            </w:r>
            <w:r>
              <w:rPr>
                <w:rFonts w:ascii="Times New Roman" w:eastAsia="Times New Roman" w:hAnsi="Times New Roman" w:cs="Times New Roman"/>
                <w:sz w:val="24"/>
                <w:szCs w:val="24"/>
              </w:rPr>
              <w:t xml:space="preserve"> поршневым двигателем</w:t>
            </w:r>
            <w:r>
              <w:rPr>
                <w:rFonts w:ascii="Times New Roman" w:eastAsia="Times New Roman" w:hAnsi="Times New Roman" w:cs="Times New Roman"/>
                <w:sz w:val="24"/>
              </w:rPr>
              <w:t xml:space="preserve"> по показаниям приборов КИПиА, АСУТП, средствам сигнализации, блокировочным устройствам для выявления отклонения процесса (режима) производства электроэнергии от заданного</w:t>
            </w:r>
          </w:p>
        </w:tc>
      </w:tr>
      <w:tr w:rsidR="00247C5B" w14:paraId="00583002" w14:textId="77777777">
        <w:trPr>
          <w:trHeight w:val="20"/>
          <w:jc w:val="center"/>
        </w:trPr>
        <w:tc>
          <w:tcPr>
            <w:tcW w:w="901" w:type="pct"/>
            <w:vMerge/>
            <w:shd w:val="clear" w:color="auto" w:fill="FFFFFF"/>
          </w:tcPr>
          <w:p w14:paraId="78F535E3"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72213E19"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Регулирование параметров работы основного и вспомогательного оборудования с пульта управления и (или) на месте установки оборудования ЭСН с</w:t>
            </w:r>
            <w:r>
              <w:rPr>
                <w:rFonts w:ascii="Times New Roman" w:eastAsia="Times New Roman" w:hAnsi="Times New Roman" w:cs="Times New Roman"/>
                <w:sz w:val="24"/>
                <w:szCs w:val="24"/>
                <w:highlight w:val="white"/>
              </w:rPr>
              <w:t xml:space="preserve"> поршневым двигателем</w:t>
            </w:r>
          </w:p>
        </w:tc>
      </w:tr>
      <w:tr w:rsidR="00247C5B" w14:paraId="1AD01CB8" w14:textId="77777777">
        <w:trPr>
          <w:trHeight w:val="20"/>
          <w:jc w:val="center"/>
        </w:trPr>
        <w:tc>
          <w:tcPr>
            <w:tcW w:w="901" w:type="pct"/>
            <w:vMerge/>
            <w:shd w:val="clear" w:color="auto" w:fill="FFFFFF"/>
          </w:tcPr>
          <w:p w14:paraId="523677FE"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0EA63F1E" w14:textId="77777777" w:rsidR="00247C5B" w:rsidRPr="00CB24C4" w:rsidRDefault="00D225B6" w:rsidP="00D2260D">
            <w:pPr>
              <w:widowControl w:val="0"/>
              <w:spacing w:after="0" w:line="233" w:lineRule="auto"/>
              <w:contextualSpacing/>
              <w:jc w:val="both"/>
              <w:rPr>
                <w:rFonts w:ascii="Times New Roman" w:eastAsia="Times New Roman" w:hAnsi="Times New Roman" w:cs="Times New Roman"/>
                <w:sz w:val="24"/>
              </w:rPr>
            </w:pPr>
            <w:r w:rsidRPr="00CB24C4">
              <w:rPr>
                <w:rFonts w:ascii="Times New Roman" w:eastAsia="Times New Roman" w:hAnsi="Times New Roman" w:cs="Times New Roman"/>
                <w:sz w:val="24"/>
              </w:rPr>
              <w:t>Определение причин нарушения режима работы ЭСН с</w:t>
            </w:r>
            <w:r w:rsidRPr="00CB24C4">
              <w:rPr>
                <w:rFonts w:ascii="Times New Roman" w:eastAsia="Times New Roman" w:hAnsi="Times New Roman" w:cs="Times New Roman"/>
                <w:sz w:val="24"/>
                <w:szCs w:val="24"/>
              </w:rPr>
              <w:t xml:space="preserve"> поршневым двигателем и устранение неисправностей в соответствии с эксплуатационной документацией на оборудование</w:t>
            </w:r>
          </w:p>
        </w:tc>
      </w:tr>
      <w:tr w:rsidR="00247C5B" w14:paraId="4E475A58" w14:textId="77777777">
        <w:trPr>
          <w:trHeight w:val="20"/>
          <w:jc w:val="center"/>
        </w:trPr>
        <w:tc>
          <w:tcPr>
            <w:tcW w:w="901" w:type="pct"/>
            <w:vMerge/>
            <w:shd w:val="clear" w:color="auto" w:fill="FFFFFF"/>
          </w:tcPr>
          <w:p w14:paraId="3CEA88E0"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0C91BE8A" w14:textId="77777777" w:rsidR="00247C5B" w:rsidRPr="00CB24C4" w:rsidRDefault="00D225B6" w:rsidP="00D2260D">
            <w:pPr>
              <w:widowControl w:val="0"/>
              <w:spacing w:after="0" w:line="233" w:lineRule="auto"/>
              <w:contextualSpacing/>
              <w:jc w:val="both"/>
              <w:rPr>
                <w:rFonts w:ascii="Times New Roman" w:eastAsia="Times New Roman" w:hAnsi="Times New Roman" w:cs="Times New Roman"/>
                <w:sz w:val="24"/>
              </w:rPr>
            </w:pPr>
            <w:r w:rsidRPr="00CB24C4">
              <w:rPr>
                <w:rFonts w:ascii="Times New Roman" w:eastAsia="Times New Roman" w:hAnsi="Times New Roman" w:cs="Times New Roman"/>
                <w:sz w:val="24"/>
              </w:rPr>
              <w:t>Принятие мер по предупреждению режимов работы, не предусмотренных эксплуатационной документацией, аварийных ситуаций и аварий на основном и вспомогательном оборудовании ЭСН с</w:t>
            </w:r>
            <w:r w:rsidRPr="00CB24C4">
              <w:rPr>
                <w:rFonts w:ascii="Times New Roman" w:eastAsia="Times New Roman" w:hAnsi="Times New Roman" w:cs="Times New Roman"/>
                <w:sz w:val="24"/>
                <w:szCs w:val="24"/>
              </w:rPr>
              <w:t xml:space="preserve"> поршневым двигателем</w:t>
            </w:r>
          </w:p>
        </w:tc>
      </w:tr>
      <w:tr w:rsidR="00247C5B" w14:paraId="0F9AC0C0" w14:textId="77777777">
        <w:trPr>
          <w:trHeight w:val="20"/>
          <w:jc w:val="center"/>
        </w:trPr>
        <w:tc>
          <w:tcPr>
            <w:tcW w:w="901" w:type="pct"/>
            <w:vMerge/>
            <w:shd w:val="clear" w:color="auto" w:fill="FFFFFF"/>
          </w:tcPr>
          <w:p w14:paraId="2261D43D"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vAlign w:val="center"/>
          </w:tcPr>
          <w:p w14:paraId="1E17DBB7" w14:textId="1A447B97" w:rsidR="00247C5B" w:rsidRPr="00CB24C4" w:rsidRDefault="00D225B6" w:rsidP="00D2260D">
            <w:pPr>
              <w:widowControl w:val="0"/>
              <w:spacing w:after="0" w:line="233" w:lineRule="auto"/>
              <w:contextualSpacing/>
              <w:jc w:val="both"/>
              <w:rPr>
                <w:rFonts w:ascii="Times New Roman" w:eastAsia="Times New Roman" w:hAnsi="Times New Roman" w:cs="Times New Roman"/>
                <w:sz w:val="24"/>
              </w:rPr>
            </w:pPr>
            <w:r w:rsidRPr="00CB24C4">
              <w:rPr>
                <w:rFonts w:ascii="Times New Roman" w:eastAsia="Times New Roman" w:hAnsi="Times New Roman" w:cs="Times New Roman"/>
                <w:sz w:val="24"/>
              </w:rPr>
              <w:t>Выполнение действий при возникновении аварийных ситуаций в соответствии с ПМЛА на основном и вспомогательном оборудовании ЭСН с</w:t>
            </w:r>
            <w:r w:rsidRPr="00CB24C4">
              <w:rPr>
                <w:rFonts w:ascii="Times New Roman" w:eastAsia="Times New Roman" w:hAnsi="Times New Roman" w:cs="Times New Roman"/>
                <w:sz w:val="24"/>
                <w:szCs w:val="24"/>
              </w:rPr>
              <w:t xml:space="preserve"> поршневым двигателем</w:t>
            </w:r>
          </w:p>
        </w:tc>
      </w:tr>
      <w:tr w:rsidR="00247C5B" w14:paraId="32EE41D1" w14:textId="77777777">
        <w:trPr>
          <w:trHeight w:val="20"/>
          <w:jc w:val="center"/>
        </w:trPr>
        <w:tc>
          <w:tcPr>
            <w:tcW w:w="901" w:type="pct"/>
            <w:vMerge/>
            <w:shd w:val="clear" w:color="auto" w:fill="FFFFFF"/>
          </w:tcPr>
          <w:p w14:paraId="3EE12DFD"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5FAE0B24"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Выполнение операций по пуску (остановке) и выводу на технологический режим основного и вспомогательного оборудования ЭСН с</w:t>
            </w:r>
            <w:r>
              <w:rPr>
                <w:rFonts w:ascii="Times New Roman" w:eastAsia="Times New Roman" w:hAnsi="Times New Roman" w:cs="Times New Roman"/>
                <w:sz w:val="24"/>
                <w:szCs w:val="24"/>
              </w:rPr>
              <w:t xml:space="preserve"> поршневым двигателем</w:t>
            </w:r>
          </w:p>
        </w:tc>
      </w:tr>
      <w:tr w:rsidR="00247C5B" w14:paraId="2D6553CF" w14:textId="77777777">
        <w:trPr>
          <w:trHeight w:val="20"/>
          <w:jc w:val="center"/>
        </w:trPr>
        <w:tc>
          <w:tcPr>
            <w:tcW w:w="901" w:type="pct"/>
            <w:vMerge/>
            <w:shd w:val="clear" w:color="FFFFFF" w:fill="FFFFFF"/>
          </w:tcPr>
          <w:p w14:paraId="795FAB51"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663C2BB3"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Контроль выполнения работ работниками более низкой квалификации при ведении процесса производства электроэнергии на ЭСН с</w:t>
            </w:r>
            <w:r>
              <w:rPr>
                <w:rFonts w:ascii="Times New Roman" w:eastAsia="Times New Roman" w:hAnsi="Times New Roman" w:cs="Times New Roman"/>
                <w:sz w:val="24"/>
                <w:szCs w:val="24"/>
              </w:rPr>
              <w:t xml:space="preserve"> поршневым двигателем</w:t>
            </w:r>
          </w:p>
        </w:tc>
      </w:tr>
      <w:tr w:rsidR="00247C5B" w14:paraId="2A005C6E" w14:textId="77777777">
        <w:trPr>
          <w:trHeight w:val="20"/>
          <w:jc w:val="center"/>
        </w:trPr>
        <w:tc>
          <w:tcPr>
            <w:tcW w:w="901" w:type="pct"/>
            <w:vMerge/>
            <w:shd w:val="clear" w:color="auto" w:fill="FFFFFF"/>
          </w:tcPr>
          <w:p w14:paraId="234D079D"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5D29DC96"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Ведение оперативной документации по обеспечению заданного режима работы основного и вспомогательного оборудования при ведении процесса производства электроэнергии на ЭСН с</w:t>
            </w:r>
            <w:r>
              <w:rPr>
                <w:rFonts w:ascii="Times New Roman" w:eastAsia="Times New Roman" w:hAnsi="Times New Roman" w:cs="Times New Roman"/>
                <w:sz w:val="24"/>
                <w:szCs w:val="24"/>
              </w:rPr>
              <w:t xml:space="preserve"> поршневым двигателем</w:t>
            </w:r>
            <w:r>
              <w:rPr>
                <w:rFonts w:ascii="Times New Roman" w:eastAsia="Times New Roman" w:hAnsi="Times New Roman" w:cs="Times New Roman"/>
                <w:sz w:val="24"/>
              </w:rPr>
              <w:t xml:space="preserve"> </w:t>
            </w:r>
          </w:p>
        </w:tc>
      </w:tr>
      <w:tr w:rsidR="00247C5B" w14:paraId="3149614D" w14:textId="77777777">
        <w:trPr>
          <w:trHeight w:val="20"/>
          <w:jc w:val="center"/>
        </w:trPr>
        <w:tc>
          <w:tcPr>
            <w:tcW w:w="901" w:type="pct"/>
            <w:vMerge w:val="restart"/>
            <w:shd w:val="clear" w:color="auto" w:fill="FFFFFF"/>
          </w:tcPr>
          <w:p w14:paraId="6AE6BE0D"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Необходимые умения</w:t>
            </w:r>
          </w:p>
        </w:tc>
        <w:tc>
          <w:tcPr>
            <w:tcW w:w="4099" w:type="pct"/>
            <w:shd w:val="clear" w:color="auto" w:fill="FFFFFF"/>
          </w:tcPr>
          <w:p w14:paraId="3115ED9D"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Оценивать технологические параметры работы основного и вспомогательного оборудования ЭСН с</w:t>
            </w:r>
            <w:r>
              <w:rPr>
                <w:rFonts w:ascii="Times New Roman" w:eastAsia="Times New Roman" w:hAnsi="Times New Roman" w:cs="Times New Roman"/>
                <w:sz w:val="24"/>
                <w:szCs w:val="24"/>
                <w:highlight w:val="white"/>
              </w:rPr>
              <w:t xml:space="preserve"> поршневым двигателем</w:t>
            </w:r>
            <w:r>
              <w:rPr>
                <w:rFonts w:ascii="Times New Roman" w:eastAsia="Times New Roman" w:hAnsi="Times New Roman" w:cs="Times New Roman"/>
                <w:sz w:val="24"/>
                <w:highlight w:val="white"/>
              </w:rPr>
              <w:t xml:space="preserve"> по показаниям КИПиА, средствам контроля и сигнализации</w:t>
            </w:r>
          </w:p>
        </w:tc>
      </w:tr>
      <w:tr w:rsidR="00247C5B" w14:paraId="6DACDA77" w14:textId="77777777">
        <w:trPr>
          <w:trHeight w:val="20"/>
          <w:jc w:val="center"/>
        </w:trPr>
        <w:tc>
          <w:tcPr>
            <w:tcW w:w="901" w:type="pct"/>
            <w:vMerge/>
            <w:shd w:val="clear" w:color="auto" w:fill="FFFFFF"/>
          </w:tcPr>
          <w:p w14:paraId="67268277"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4B67F19C"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Выполнять переключение основного и вспомогательного оборудования ЭСН с</w:t>
            </w:r>
            <w:r>
              <w:rPr>
                <w:rFonts w:ascii="Times New Roman" w:eastAsia="Times New Roman" w:hAnsi="Times New Roman" w:cs="Times New Roman"/>
                <w:sz w:val="24"/>
                <w:szCs w:val="24"/>
                <w:highlight w:val="white"/>
              </w:rPr>
              <w:t xml:space="preserve"> поршневым двигателем, в том числе плановые и внеплановые переходы с работающего на резервное основное и вспомогательное оборудование</w:t>
            </w:r>
          </w:p>
        </w:tc>
      </w:tr>
      <w:tr w:rsidR="00247C5B" w14:paraId="4DD29C54" w14:textId="77777777">
        <w:trPr>
          <w:trHeight w:val="20"/>
          <w:jc w:val="center"/>
        </w:trPr>
        <w:tc>
          <w:tcPr>
            <w:tcW w:w="901" w:type="pct"/>
            <w:vMerge/>
            <w:shd w:val="clear" w:color="auto" w:fill="FFFFFF"/>
          </w:tcPr>
          <w:p w14:paraId="1B45FD8B"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671C9024"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Рассчитывать количественные показатели расхода топливно-энергетических ресурсов, масел, технических жидкостей и количество вырабатываемой электроэнергии</w:t>
            </w:r>
          </w:p>
        </w:tc>
      </w:tr>
      <w:tr w:rsidR="00247C5B" w14:paraId="78FEB27B" w14:textId="77777777">
        <w:trPr>
          <w:trHeight w:val="20"/>
          <w:jc w:val="center"/>
        </w:trPr>
        <w:tc>
          <w:tcPr>
            <w:tcW w:w="901" w:type="pct"/>
            <w:vMerge/>
            <w:shd w:val="clear" w:color="auto" w:fill="FFFFFF"/>
          </w:tcPr>
          <w:p w14:paraId="23C427E5"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373B4CD1"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Выполнять регулировку параметров работы основного и вспомогательного оборудования ЭСН с</w:t>
            </w:r>
            <w:r>
              <w:rPr>
                <w:rFonts w:ascii="Times New Roman" w:eastAsia="Times New Roman" w:hAnsi="Times New Roman" w:cs="Times New Roman"/>
                <w:sz w:val="24"/>
                <w:szCs w:val="24"/>
                <w:highlight w:val="white"/>
              </w:rPr>
              <w:t xml:space="preserve"> поршневым двигателем</w:t>
            </w:r>
            <w:r>
              <w:rPr>
                <w:rFonts w:ascii="Times New Roman" w:eastAsia="Times New Roman" w:hAnsi="Times New Roman" w:cs="Times New Roman"/>
                <w:sz w:val="24"/>
                <w:highlight w:val="white"/>
              </w:rPr>
              <w:t xml:space="preserve"> при пуске, остановке и при выявлении отклонений режима работы оборудования </w:t>
            </w:r>
          </w:p>
        </w:tc>
      </w:tr>
      <w:tr w:rsidR="00247C5B" w14:paraId="6D210895" w14:textId="77777777">
        <w:trPr>
          <w:trHeight w:val="20"/>
          <w:jc w:val="center"/>
        </w:trPr>
        <w:tc>
          <w:tcPr>
            <w:tcW w:w="901" w:type="pct"/>
            <w:vMerge/>
            <w:shd w:val="clear" w:color="auto" w:fill="FFFFFF"/>
          </w:tcPr>
          <w:p w14:paraId="5E12209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7879A0F6"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Пользоваться КИПиА, средствами централизованного контроля и сигнализации, установленными на основном и вспомогательном оборудовании ЭСН с</w:t>
            </w:r>
            <w:r>
              <w:rPr>
                <w:rFonts w:ascii="Times New Roman" w:eastAsia="Times New Roman" w:hAnsi="Times New Roman" w:cs="Times New Roman"/>
                <w:sz w:val="24"/>
                <w:szCs w:val="24"/>
                <w:highlight w:val="white"/>
              </w:rPr>
              <w:t xml:space="preserve"> поршневым двигателем</w:t>
            </w:r>
          </w:p>
        </w:tc>
      </w:tr>
      <w:tr w:rsidR="00247C5B" w14:paraId="56A400E9" w14:textId="77777777">
        <w:trPr>
          <w:trHeight w:val="20"/>
          <w:jc w:val="center"/>
        </w:trPr>
        <w:tc>
          <w:tcPr>
            <w:tcW w:w="901" w:type="pct"/>
            <w:vMerge/>
            <w:shd w:val="clear" w:color="auto" w:fill="FFFFFF"/>
          </w:tcPr>
          <w:p w14:paraId="275328D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vAlign w:val="center"/>
          </w:tcPr>
          <w:p w14:paraId="3C52FC40"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Заполнять оперативную документацию по обеспечению заданного режима работы основного и вспомогательного оборудования при ведении процесса производства электроэнергии на ЭСН с</w:t>
            </w:r>
            <w:r>
              <w:rPr>
                <w:rFonts w:ascii="Times New Roman" w:eastAsia="Times New Roman" w:hAnsi="Times New Roman" w:cs="Times New Roman"/>
                <w:sz w:val="24"/>
                <w:szCs w:val="24"/>
              </w:rPr>
              <w:t xml:space="preserve"> поршневым двигателем</w:t>
            </w:r>
          </w:p>
        </w:tc>
      </w:tr>
      <w:tr w:rsidR="00247C5B" w14:paraId="7B441F63" w14:textId="77777777">
        <w:trPr>
          <w:trHeight w:val="20"/>
          <w:jc w:val="center"/>
        </w:trPr>
        <w:tc>
          <w:tcPr>
            <w:tcW w:w="901" w:type="pct"/>
            <w:vMerge/>
            <w:shd w:val="clear" w:color="auto" w:fill="FFFFFF"/>
          </w:tcPr>
          <w:p w14:paraId="6CC3C66E"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2DA0575C"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Оперативно принимать решения по устранению возникающих отклонений процесса производства электроэнергии на ЭСН с</w:t>
            </w:r>
            <w:r>
              <w:rPr>
                <w:rFonts w:ascii="Times New Roman" w:eastAsia="Times New Roman" w:hAnsi="Times New Roman" w:cs="Times New Roman"/>
                <w:sz w:val="24"/>
                <w:szCs w:val="24"/>
              </w:rPr>
              <w:t xml:space="preserve"> поршневым двигателем</w:t>
            </w:r>
          </w:p>
        </w:tc>
      </w:tr>
      <w:tr w:rsidR="00247C5B" w14:paraId="35947730" w14:textId="77777777">
        <w:trPr>
          <w:trHeight w:val="20"/>
          <w:jc w:val="center"/>
        </w:trPr>
        <w:tc>
          <w:tcPr>
            <w:tcW w:w="901" w:type="pct"/>
            <w:vMerge/>
            <w:shd w:val="clear" w:color="FFFFFF" w:fill="FFFFFF"/>
          </w:tcPr>
          <w:p w14:paraId="7F75174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4A0B7BAD" w14:textId="77777777" w:rsidR="00247C5B" w:rsidRDefault="00D225B6">
            <w:pPr>
              <w:widowControl w:val="0"/>
              <w:tabs>
                <w:tab w:val="left" w:pos="1134"/>
                <w:tab w:val="left" w:pos="127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Оказывать первую помощь пострадавшим </w:t>
            </w:r>
          </w:p>
        </w:tc>
      </w:tr>
      <w:tr w:rsidR="00247C5B" w14:paraId="600B4C17" w14:textId="77777777">
        <w:trPr>
          <w:trHeight w:val="20"/>
          <w:jc w:val="center"/>
        </w:trPr>
        <w:tc>
          <w:tcPr>
            <w:tcW w:w="901" w:type="pct"/>
            <w:vMerge/>
            <w:shd w:val="clear" w:color="FFFFFF" w:fill="FFFFFF"/>
          </w:tcPr>
          <w:p w14:paraId="1BAD3006"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5E1829E0"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Применять средства </w:t>
            </w:r>
            <w:r>
              <w:rPr>
                <w:rFonts w:ascii="Times New Roman" w:eastAsia="Times New Roman" w:hAnsi="Times New Roman" w:cs="Times New Roman"/>
                <w:sz w:val="24"/>
                <w:szCs w:val="24"/>
              </w:rPr>
              <w:t>индивидуальной и коллективной защиты</w:t>
            </w:r>
          </w:p>
        </w:tc>
      </w:tr>
      <w:tr w:rsidR="00247C5B" w14:paraId="09008987" w14:textId="77777777">
        <w:trPr>
          <w:trHeight w:val="20"/>
          <w:jc w:val="center"/>
        </w:trPr>
        <w:tc>
          <w:tcPr>
            <w:tcW w:w="901" w:type="pct"/>
            <w:vMerge/>
            <w:shd w:val="clear" w:color="auto" w:fill="FFFFFF"/>
          </w:tcPr>
          <w:p w14:paraId="2C7306C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53D76312"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Выполнять действия по локализации и ликвидации аварийных ситуаций на основном и вспомогательном оборудовании при ведении процесса производства электроэнергии на ЭСН с</w:t>
            </w:r>
            <w:r>
              <w:rPr>
                <w:rFonts w:ascii="Times New Roman" w:eastAsia="Times New Roman" w:hAnsi="Times New Roman" w:cs="Times New Roman"/>
                <w:sz w:val="24"/>
                <w:szCs w:val="24"/>
              </w:rPr>
              <w:t xml:space="preserve"> поршневым двигателем</w:t>
            </w:r>
          </w:p>
        </w:tc>
      </w:tr>
      <w:tr w:rsidR="00247C5B" w14:paraId="4D384532" w14:textId="77777777">
        <w:trPr>
          <w:trHeight w:val="20"/>
          <w:jc w:val="center"/>
        </w:trPr>
        <w:tc>
          <w:tcPr>
            <w:tcW w:w="901" w:type="pct"/>
            <w:vMerge w:val="restart"/>
            <w:shd w:val="clear" w:color="auto" w:fill="FFFFFF"/>
          </w:tcPr>
          <w:p w14:paraId="74A8A74D"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Необходимые знания</w:t>
            </w:r>
          </w:p>
        </w:tc>
        <w:tc>
          <w:tcPr>
            <w:tcW w:w="4099" w:type="pct"/>
            <w:shd w:val="clear" w:color="auto" w:fill="FFFFFF"/>
            <w:vAlign w:val="center"/>
          </w:tcPr>
          <w:p w14:paraId="05273C13"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Порядок и правила приема-сдачи смены</w:t>
            </w:r>
          </w:p>
        </w:tc>
      </w:tr>
      <w:tr w:rsidR="00247C5B" w14:paraId="74F58996" w14:textId="77777777">
        <w:trPr>
          <w:trHeight w:val="20"/>
          <w:jc w:val="center"/>
        </w:trPr>
        <w:tc>
          <w:tcPr>
            <w:tcW w:w="901" w:type="pct"/>
            <w:vMerge/>
            <w:shd w:val="clear" w:color="auto" w:fill="FFFFFF"/>
          </w:tcPr>
          <w:p w14:paraId="02C37406"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1F46AA07"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 xml:space="preserve">Основы физики, газодинамики, теплотехники и электротехники </w:t>
            </w:r>
          </w:p>
        </w:tc>
      </w:tr>
      <w:tr w:rsidR="00247C5B" w14:paraId="5E3E0E5A" w14:textId="77777777">
        <w:trPr>
          <w:trHeight w:val="20"/>
          <w:jc w:val="center"/>
        </w:trPr>
        <w:tc>
          <w:tcPr>
            <w:tcW w:w="901" w:type="pct"/>
            <w:vMerge/>
            <w:shd w:val="clear" w:color="auto" w:fill="FFFFFF"/>
          </w:tcPr>
          <w:p w14:paraId="0AAC356F"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0B8A9335"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Термины, обозначения технологических параметров работы основного и вспомогательного оборудования ЭСН с поршневым двигателем</w:t>
            </w:r>
          </w:p>
        </w:tc>
      </w:tr>
      <w:tr w:rsidR="00247C5B" w14:paraId="091D855A" w14:textId="77777777">
        <w:trPr>
          <w:trHeight w:val="20"/>
          <w:jc w:val="center"/>
        </w:trPr>
        <w:tc>
          <w:tcPr>
            <w:tcW w:w="901" w:type="pct"/>
            <w:vMerge/>
            <w:shd w:val="clear" w:color="auto" w:fill="FFFFFF"/>
          </w:tcPr>
          <w:p w14:paraId="0DB97215"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vAlign w:val="center"/>
          </w:tcPr>
          <w:p w14:paraId="1E5A4BE0"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Проектные и допустимые значения параметров режимов работы ЭСН с поршневым двигателем</w:t>
            </w:r>
          </w:p>
        </w:tc>
      </w:tr>
      <w:tr w:rsidR="00247C5B" w14:paraId="396762EA" w14:textId="77777777">
        <w:trPr>
          <w:trHeight w:val="20"/>
          <w:jc w:val="center"/>
        </w:trPr>
        <w:tc>
          <w:tcPr>
            <w:tcW w:w="901" w:type="pct"/>
            <w:vMerge/>
            <w:shd w:val="clear" w:color="auto" w:fill="FFFFFF"/>
          </w:tcPr>
          <w:p w14:paraId="4C919148"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077F4ADB"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Устройство, н</w:t>
            </w:r>
            <w:r>
              <w:rPr>
                <w:rFonts w:ascii="Times New Roman" w:eastAsia="Times New Roman" w:hAnsi="Times New Roman" w:cs="Times New Roman"/>
                <w:sz w:val="24"/>
                <w:szCs w:val="24"/>
              </w:rPr>
              <w:t>азначение и принцип действия запорно-регулирующей арматуры на ЭС</w:t>
            </w:r>
            <w:r>
              <w:rPr>
                <w:rFonts w:ascii="Times New Roman" w:eastAsia="Times New Roman" w:hAnsi="Times New Roman" w:cs="Times New Roman"/>
                <w:sz w:val="24"/>
              </w:rPr>
              <w:t>Н с поршневым двигателем</w:t>
            </w:r>
          </w:p>
        </w:tc>
      </w:tr>
      <w:tr w:rsidR="00247C5B" w14:paraId="60B70B9F" w14:textId="77777777">
        <w:trPr>
          <w:trHeight w:val="20"/>
          <w:jc w:val="center"/>
        </w:trPr>
        <w:tc>
          <w:tcPr>
            <w:tcW w:w="901" w:type="pct"/>
            <w:vMerge/>
            <w:shd w:val="clear" w:color="auto" w:fill="FFFFFF"/>
          </w:tcPr>
          <w:p w14:paraId="4E4A7D0E"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vAlign w:val="center"/>
          </w:tcPr>
          <w:p w14:paraId="1AAC57F5"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highlight w:val="white"/>
              </w:rPr>
              <w:t>Последовательность операций при переключении котлов-утилизаторов</w:t>
            </w:r>
          </w:p>
        </w:tc>
      </w:tr>
      <w:tr w:rsidR="00247C5B" w14:paraId="0CDB1FA2" w14:textId="77777777">
        <w:trPr>
          <w:trHeight w:val="20"/>
          <w:jc w:val="center"/>
        </w:trPr>
        <w:tc>
          <w:tcPr>
            <w:tcW w:w="901" w:type="pct"/>
            <w:vMerge/>
            <w:shd w:val="clear" w:color="auto" w:fill="FFFFFF"/>
          </w:tcPr>
          <w:p w14:paraId="6945C6C0"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34E6947C" w14:textId="77777777" w:rsidR="00247C5B" w:rsidRDefault="00D225B6">
            <w:pPr>
              <w:widowControl w:val="0"/>
              <w:spacing w:after="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Назначение и </w:t>
            </w:r>
            <w:r>
              <w:rPr>
                <w:rFonts w:ascii="Times New Roman" w:eastAsia="Times New Roman" w:hAnsi="Times New Roman" w:cs="Times New Roman"/>
                <w:sz w:val="24"/>
                <w:highlight w:val="white"/>
              </w:rPr>
              <w:t xml:space="preserve">принцип действия </w:t>
            </w:r>
            <w:r>
              <w:rPr>
                <w:rFonts w:ascii="Times New Roman" w:eastAsia="Times New Roman" w:hAnsi="Times New Roman" w:cs="Times New Roman"/>
                <w:sz w:val="24"/>
                <w:szCs w:val="24"/>
                <w:highlight w:val="white"/>
              </w:rPr>
              <w:t>КИПиА, устройств АСУТП, средств сигнализации, блокировочных устройств</w:t>
            </w:r>
          </w:p>
        </w:tc>
      </w:tr>
      <w:tr w:rsidR="00247C5B" w14:paraId="1BB30DED" w14:textId="77777777">
        <w:trPr>
          <w:trHeight w:val="20"/>
          <w:jc w:val="center"/>
        </w:trPr>
        <w:tc>
          <w:tcPr>
            <w:tcW w:w="901" w:type="pct"/>
            <w:vMerge/>
            <w:shd w:val="clear" w:color="auto" w:fill="FFFFFF"/>
          </w:tcPr>
          <w:p w14:paraId="4D59415F"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742DCA33"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Технологический регламент, технологические процессы и схемы </w:t>
            </w:r>
            <w:r>
              <w:rPr>
                <w:rFonts w:ascii="Times New Roman" w:eastAsia="Times New Roman" w:hAnsi="Times New Roman" w:cs="Times New Roman"/>
                <w:sz w:val="24"/>
              </w:rPr>
              <w:t>ЭСН с поршневым двигателем</w:t>
            </w:r>
          </w:p>
        </w:tc>
      </w:tr>
      <w:tr w:rsidR="00247C5B" w14:paraId="38F3F29C" w14:textId="77777777">
        <w:trPr>
          <w:trHeight w:val="20"/>
          <w:jc w:val="center"/>
        </w:trPr>
        <w:tc>
          <w:tcPr>
            <w:tcW w:w="901" w:type="pct"/>
            <w:vMerge/>
            <w:shd w:val="clear" w:color="FFFFFF" w:fill="FFFFFF"/>
          </w:tcPr>
          <w:p w14:paraId="3F29F94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484C7A12"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Факторы, влияющие на технологический процесс производства электроэнергии на </w:t>
            </w:r>
            <w:r>
              <w:rPr>
                <w:rFonts w:ascii="Times New Roman" w:eastAsia="Times New Roman" w:hAnsi="Times New Roman" w:cs="Times New Roman"/>
                <w:sz w:val="24"/>
              </w:rPr>
              <w:t>ЭСН с поршневым двигателем</w:t>
            </w:r>
          </w:p>
        </w:tc>
      </w:tr>
      <w:tr w:rsidR="00247C5B" w14:paraId="491BF23E" w14:textId="77777777">
        <w:trPr>
          <w:trHeight w:val="20"/>
          <w:jc w:val="center"/>
        </w:trPr>
        <w:tc>
          <w:tcPr>
            <w:tcW w:w="901" w:type="pct"/>
            <w:vMerge/>
            <w:shd w:val="clear" w:color="FFFFFF" w:fill="FFFFFF"/>
          </w:tcPr>
          <w:p w14:paraId="01AF1DFF"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361E7284"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Рабочие параметры работы оборудования </w:t>
            </w:r>
            <w:r>
              <w:rPr>
                <w:rFonts w:ascii="Times New Roman" w:eastAsia="Times New Roman" w:hAnsi="Times New Roman" w:cs="Times New Roman"/>
                <w:sz w:val="24"/>
              </w:rPr>
              <w:t>ЭСН с поршневым двигателем</w:t>
            </w:r>
          </w:p>
        </w:tc>
      </w:tr>
      <w:tr w:rsidR="00247C5B" w14:paraId="430B35DB" w14:textId="77777777">
        <w:trPr>
          <w:trHeight w:val="20"/>
          <w:jc w:val="center"/>
        </w:trPr>
        <w:tc>
          <w:tcPr>
            <w:tcW w:w="901" w:type="pct"/>
            <w:vMerge/>
            <w:shd w:val="clear" w:color="FFFFFF" w:fill="FFFFFF"/>
          </w:tcPr>
          <w:p w14:paraId="50291F85"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54AB19D7"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регулирования </w:t>
            </w:r>
            <w:r>
              <w:rPr>
                <w:rFonts w:ascii="Times New Roman" w:eastAsia="Times New Roman" w:hAnsi="Times New Roman" w:cs="Times New Roman"/>
                <w:sz w:val="24"/>
              </w:rPr>
              <w:t xml:space="preserve">параметров работы основного и вспомогательного оборудования </w:t>
            </w:r>
            <w:r>
              <w:rPr>
                <w:rFonts w:ascii="Times New Roman" w:eastAsia="Times New Roman" w:hAnsi="Times New Roman" w:cs="Times New Roman"/>
                <w:sz w:val="24"/>
                <w:szCs w:val="24"/>
              </w:rPr>
              <w:t xml:space="preserve">с пульта управления и (или) на месте установки оборудования ЭСН с </w:t>
            </w:r>
            <w:r>
              <w:rPr>
                <w:rFonts w:ascii="Times New Roman" w:eastAsia="Times New Roman" w:hAnsi="Times New Roman" w:cs="Times New Roman"/>
                <w:sz w:val="24"/>
              </w:rPr>
              <w:t>поршневым двигателем</w:t>
            </w:r>
          </w:p>
        </w:tc>
      </w:tr>
      <w:tr w:rsidR="00247C5B" w14:paraId="5D9A66AD" w14:textId="77777777">
        <w:trPr>
          <w:trHeight w:val="20"/>
          <w:jc w:val="center"/>
        </w:trPr>
        <w:tc>
          <w:tcPr>
            <w:tcW w:w="901" w:type="pct"/>
            <w:vMerge/>
            <w:shd w:val="clear" w:color="FFFFFF" w:fill="FFFFFF"/>
          </w:tcPr>
          <w:p w14:paraId="201DE9D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36A11B20" w14:textId="77777777" w:rsidR="00247C5B" w:rsidRDefault="00D225B6">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Последовательность действий при возникновении аварийных ситуаций на </w:t>
            </w:r>
            <w:r>
              <w:rPr>
                <w:rFonts w:ascii="Times New Roman" w:eastAsia="Times New Roman" w:hAnsi="Times New Roman" w:cs="Times New Roman"/>
                <w:sz w:val="24"/>
              </w:rPr>
              <w:t>ЭСН с поршневым двигателем</w:t>
            </w:r>
          </w:p>
        </w:tc>
      </w:tr>
      <w:tr w:rsidR="00247C5B" w14:paraId="0869D49E" w14:textId="77777777">
        <w:trPr>
          <w:trHeight w:val="20"/>
          <w:jc w:val="center"/>
        </w:trPr>
        <w:tc>
          <w:tcPr>
            <w:tcW w:w="901" w:type="pct"/>
            <w:vMerge/>
            <w:shd w:val="clear" w:color="FFFFFF" w:fill="FFFFFF"/>
          </w:tcPr>
          <w:p w14:paraId="0761E2B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5142BD6D"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Порядок ведения оперативной документации по обеспечению заданного режима работы основного и вспомогательного оборудования при ведении процесса производства электроэнергии на ЭСН с поршневым двигателем</w:t>
            </w:r>
          </w:p>
        </w:tc>
      </w:tr>
      <w:tr w:rsidR="00247C5B" w14:paraId="2D71FB73" w14:textId="77777777">
        <w:trPr>
          <w:trHeight w:val="20"/>
          <w:jc w:val="center"/>
        </w:trPr>
        <w:tc>
          <w:tcPr>
            <w:tcW w:w="901" w:type="pct"/>
            <w:vMerge/>
            <w:shd w:val="clear" w:color="auto" w:fill="FFFFFF"/>
          </w:tcPr>
          <w:p w14:paraId="5F0E78F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49431463"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Порядок операций по пуску (остановке) и выводу на технологический режим основного и вспомогательного оборудования ЭСН с поршневым двигателем</w:t>
            </w:r>
          </w:p>
        </w:tc>
      </w:tr>
      <w:tr w:rsidR="00247C5B" w14:paraId="2B11E34F" w14:textId="77777777">
        <w:trPr>
          <w:trHeight w:val="20"/>
          <w:jc w:val="center"/>
        </w:trPr>
        <w:tc>
          <w:tcPr>
            <w:tcW w:w="901" w:type="pct"/>
            <w:vMerge/>
            <w:shd w:val="clear" w:color="auto" w:fill="FFFFFF"/>
          </w:tcPr>
          <w:p w14:paraId="08C82A52" w14:textId="77777777" w:rsidR="00247C5B" w:rsidRDefault="00247C5B">
            <w:pPr>
              <w:widowControl w:val="0"/>
              <w:spacing w:after="0" w:line="240" w:lineRule="auto"/>
              <w:rPr>
                <w:rFonts w:ascii="Times New Roman" w:eastAsia="Times New Roman" w:hAnsi="Times New Roman" w:cs="Times New Roman"/>
                <w:sz w:val="24"/>
              </w:rPr>
            </w:pPr>
          </w:p>
        </w:tc>
        <w:tc>
          <w:tcPr>
            <w:tcW w:w="4099" w:type="pct"/>
            <w:shd w:val="clear" w:color="auto" w:fill="FFFFFF"/>
            <w:vAlign w:val="center"/>
          </w:tcPr>
          <w:p w14:paraId="020C4078"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Нормативные правовые акты Российской Федерации, локальные нормативные акты и распорядительные документы в области эксплуатации оборудования ЭСН с поршневым двигателем</w:t>
            </w:r>
          </w:p>
        </w:tc>
      </w:tr>
      <w:tr w:rsidR="00247C5B" w14:paraId="11C83F6B" w14:textId="77777777">
        <w:trPr>
          <w:trHeight w:val="20"/>
          <w:jc w:val="center"/>
        </w:trPr>
        <w:tc>
          <w:tcPr>
            <w:tcW w:w="901" w:type="pct"/>
            <w:vMerge/>
            <w:shd w:val="clear" w:color="FFFFFF" w:fill="FFFFFF"/>
          </w:tcPr>
          <w:p w14:paraId="684A0B84" w14:textId="77777777" w:rsidR="00247C5B" w:rsidRDefault="00247C5B">
            <w:pPr>
              <w:widowControl w:val="0"/>
              <w:spacing w:after="0" w:line="240" w:lineRule="auto"/>
              <w:rPr>
                <w:rFonts w:ascii="Times New Roman" w:eastAsia="Times New Roman" w:hAnsi="Times New Roman" w:cs="Times New Roman"/>
                <w:sz w:val="24"/>
              </w:rPr>
            </w:pPr>
          </w:p>
        </w:tc>
        <w:tc>
          <w:tcPr>
            <w:tcW w:w="4099" w:type="pct"/>
            <w:shd w:val="clear" w:color="FFFFFF" w:fill="FFFFFF"/>
            <w:vAlign w:val="center"/>
          </w:tcPr>
          <w:p w14:paraId="7BA8B22C"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Требования охраны труда, промышленной, пожарной и экологической безопасности</w:t>
            </w:r>
          </w:p>
        </w:tc>
      </w:tr>
      <w:tr w:rsidR="00247C5B" w14:paraId="52E142D1" w14:textId="77777777">
        <w:trPr>
          <w:trHeight w:val="20"/>
          <w:jc w:val="center"/>
        </w:trPr>
        <w:tc>
          <w:tcPr>
            <w:tcW w:w="901" w:type="pct"/>
            <w:shd w:val="clear" w:color="FFFFFF" w:fill="FFFFFF"/>
          </w:tcPr>
          <w:p w14:paraId="4A35A20B"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Другие характеристики</w:t>
            </w:r>
          </w:p>
        </w:tc>
        <w:tc>
          <w:tcPr>
            <w:tcW w:w="4099" w:type="pct"/>
            <w:shd w:val="clear" w:color="FFFFFF" w:fill="FFFFFF"/>
          </w:tcPr>
          <w:p w14:paraId="0696665A" w14:textId="77777777" w:rsidR="00247C5B" w:rsidRDefault="00D225B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26CD27A4" w14:textId="77777777" w:rsidR="00247C5B" w:rsidRDefault="00247C5B">
      <w:pPr>
        <w:widowControl w:val="0"/>
        <w:spacing w:after="0" w:line="240" w:lineRule="auto"/>
        <w:rPr>
          <w:rFonts w:ascii="Times New Roman" w:eastAsia="Times New Roman" w:hAnsi="Times New Roman" w:cs="Times New Roman"/>
          <w:b/>
          <w:bCs/>
          <w:sz w:val="24"/>
          <w:szCs w:val="24"/>
        </w:rPr>
      </w:pPr>
    </w:p>
    <w:p w14:paraId="27767EA5" w14:textId="77777777" w:rsidR="00247C5B" w:rsidRDefault="00D225B6">
      <w:pPr>
        <w:widowControl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3.2.4. Трудовая функция</w:t>
      </w:r>
    </w:p>
    <w:p w14:paraId="07E53F09" w14:textId="77777777" w:rsidR="00247C5B" w:rsidRDefault="00247C5B">
      <w:pPr>
        <w:widowControl w:val="0"/>
        <w:spacing w:after="0" w:line="240" w:lineRule="auto"/>
        <w:rPr>
          <w:rFonts w:ascii="Times New Roman" w:eastAsia="Times New Roman" w:hAnsi="Times New Roman" w:cs="Times New Roman"/>
          <w:b/>
          <w:sz w:val="24"/>
          <w:szCs w:val="24"/>
        </w:rPr>
      </w:pPr>
    </w:p>
    <w:tbl>
      <w:tblPr>
        <w:tblW w:w="5000" w:type="pct"/>
        <w:jc w:val="center"/>
        <w:tblLook w:val="01E0" w:firstRow="1" w:lastRow="1" w:firstColumn="1" w:lastColumn="1" w:noHBand="0" w:noVBand="0"/>
      </w:tblPr>
      <w:tblGrid>
        <w:gridCol w:w="1465"/>
        <w:gridCol w:w="5537"/>
        <w:gridCol w:w="552"/>
        <w:gridCol w:w="863"/>
        <w:gridCol w:w="1447"/>
        <w:gridCol w:w="336"/>
      </w:tblGrid>
      <w:tr w:rsidR="00247C5B" w14:paraId="7316F687" w14:textId="77777777">
        <w:trPr>
          <w:trHeight w:val="20"/>
          <w:jc w:val="center"/>
        </w:trPr>
        <w:tc>
          <w:tcPr>
            <w:tcW w:w="755" w:type="pct"/>
            <w:tcBorders>
              <w:right w:val="single" w:sz="4" w:space="0" w:color="808080"/>
            </w:tcBorders>
            <w:vAlign w:val="center"/>
          </w:tcPr>
          <w:p w14:paraId="00AFED80" w14:textId="77777777" w:rsidR="00247C5B" w:rsidRDefault="00D225B6">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Наименование</w:t>
            </w:r>
          </w:p>
        </w:tc>
        <w:tc>
          <w:tcPr>
            <w:tcW w:w="3414" w:type="pct"/>
            <w:tcBorders>
              <w:top w:val="single" w:sz="4" w:space="0" w:color="808080"/>
              <w:left w:val="single" w:sz="4" w:space="0" w:color="808080"/>
              <w:bottom w:val="single" w:sz="4" w:space="0" w:color="808080"/>
              <w:right w:val="single" w:sz="4" w:space="0" w:color="808080"/>
            </w:tcBorders>
          </w:tcPr>
          <w:p w14:paraId="783707EF" w14:textId="77777777" w:rsidR="00247C5B" w:rsidRDefault="00D225B6">
            <w:pPr>
              <w:widowControl w:val="0"/>
              <w:spacing w:after="0" w:line="240" w:lineRule="auto"/>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Выполнение работ по выводу в ремонт и вводу в эксплуатацию после ремонта оборудования ЭСН с поршневым двигателем нефтегазовой отрасли</w:t>
            </w:r>
          </w:p>
        </w:tc>
        <w:tc>
          <w:tcPr>
            <w:tcW w:w="139" w:type="pct"/>
            <w:tcBorders>
              <w:left w:val="single" w:sz="4" w:space="0" w:color="808080"/>
              <w:right w:val="single" w:sz="4" w:space="0" w:color="808080"/>
            </w:tcBorders>
            <w:vAlign w:val="center"/>
          </w:tcPr>
          <w:p w14:paraId="7238641E" w14:textId="77777777" w:rsidR="00247C5B" w:rsidRDefault="00D225B6">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Код</w:t>
            </w:r>
          </w:p>
        </w:tc>
        <w:tc>
          <w:tcPr>
            <w:tcW w:w="208" w:type="pct"/>
            <w:tcBorders>
              <w:top w:val="single" w:sz="4" w:space="0" w:color="808080"/>
              <w:left w:val="single" w:sz="4" w:space="0" w:color="808080"/>
              <w:bottom w:val="single" w:sz="4" w:space="0" w:color="808080"/>
              <w:right w:val="single" w:sz="4" w:space="0" w:color="808080"/>
            </w:tcBorders>
            <w:vAlign w:val="center"/>
          </w:tcPr>
          <w:p w14:paraId="7865C7DC"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B</w:t>
            </w:r>
            <w:r>
              <w:rPr>
                <w:rFonts w:ascii="Times New Roman" w:eastAsia="Times New Roman" w:hAnsi="Times New Roman" w:cs="Times New Roman"/>
                <w:sz w:val="24"/>
                <w:szCs w:val="24"/>
              </w:rPr>
              <w:t>/04.4</w:t>
            </w:r>
          </w:p>
        </w:tc>
        <w:tc>
          <w:tcPr>
            <w:tcW w:w="348" w:type="pct"/>
            <w:tcBorders>
              <w:left w:val="single" w:sz="4" w:space="0" w:color="808080"/>
              <w:right w:val="single" w:sz="4" w:space="0" w:color="808080"/>
            </w:tcBorders>
            <w:vAlign w:val="center"/>
          </w:tcPr>
          <w:p w14:paraId="73B13197" w14:textId="77777777" w:rsidR="00247C5B" w:rsidRDefault="00D225B6">
            <w:pPr>
              <w:widowControl w:val="0"/>
              <w:spacing w:after="0" w:line="240" w:lineRule="auto"/>
              <w:jc w:val="cente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Уровень (подуровень) квалификации</w:t>
            </w:r>
          </w:p>
        </w:tc>
        <w:tc>
          <w:tcPr>
            <w:tcW w:w="136" w:type="pct"/>
            <w:tcBorders>
              <w:top w:val="single" w:sz="4" w:space="0" w:color="808080"/>
              <w:left w:val="single" w:sz="4" w:space="0" w:color="808080"/>
              <w:bottom w:val="single" w:sz="4" w:space="0" w:color="808080"/>
              <w:right w:val="single" w:sz="4" w:space="0" w:color="808080"/>
            </w:tcBorders>
            <w:vAlign w:val="center"/>
          </w:tcPr>
          <w:p w14:paraId="6FC852A2" w14:textId="77777777" w:rsidR="00247C5B" w:rsidRDefault="00D225B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bl>
    <w:p w14:paraId="52FC859D" w14:textId="77777777" w:rsidR="00247C5B" w:rsidRDefault="00247C5B">
      <w:pPr>
        <w:widowControl w:val="0"/>
        <w:spacing w:after="0" w:line="240" w:lineRule="auto"/>
        <w:rPr>
          <w:rFonts w:ascii="Times New Roman" w:eastAsia="Times New Roman" w:hAnsi="Times New Roman" w:cs="Times New Roman"/>
          <w:b/>
          <w:sz w:val="24"/>
          <w:szCs w:val="24"/>
        </w:rPr>
      </w:pPr>
    </w:p>
    <w:tbl>
      <w:tblPr>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FFFFFF"/>
        <w:tblLook w:val="01E0" w:firstRow="1" w:lastRow="1" w:firstColumn="1" w:lastColumn="1" w:noHBand="0" w:noVBand="0"/>
      </w:tblPr>
      <w:tblGrid>
        <w:gridCol w:w="1837"/>
        <w:gridCol w:w="8358"/>
      </w:tblGrid>
      <w:tr w:rsidR="00247C5B" w14:paraId="1DEEC699" w14:textId="77777777">
        <w:trPr>
          <w:trHeight w:val="20"/>
          <w:jc w:val="center"/>
        </w:trPr>
        <w:tc>
          <w:tcPr>
            <w:tcW w:w="901" w:type="pct"/>
            <w:vMerge w:val="restart"/>
            <w:shd w:val="clear" w:color="auto" w:fill="FFFFFF"/>
          </w:tcPr>
          <w:p w14:paraId="3C9EB984"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Трудовые действия</w:t>
            </w:r>
          </w:p>
        </w:tc>
        <w:tc>
          <w:tcPr>
            <w:tcW w:w="4099" w:type="pct"/>
            <w:shd w:val="clear" w:color="auto" w:fill="FFFFFF"/>
          </w:tcPr>
          <w:p w14:paraId="303FE2DB" w14:textId="77777777" w:rsidR="00247C5B" w:rsidRDefault="00D225B6">
            <w:pPr>
              <w:widowControl w:val="0"/>
              <w:spacing w:after="0" w:line="240" w:lineRule="auto"/>
              <w:contextualSpacing/>
              <w:jc w:val="both"/>
              <w:rPr>
                <w:rFonts w:ascii="Times New Roman" w:eastAsia="Times New Roman" w:hAnsi="Times New Roman" w:cs="Times New Roman"/>
                <w:strike/>
                <w:sz w:val="24"/>
                <w:highlight w:val="white"/>
              </w:rPr>
            </w:pPr>
            <w:r>
              <w:rPr>
                <w:rFonts w:ascii="Times New Roman" w:eastAsia="Times New Roman" w:hAnsi="Times New Roman" w:cs="Times New Roman"/>
                <w:sz w:val="24"/>
                <w:highlight w:val="white"/>
              </w:rPr>
              <w:t>Подготовка основного и вспомогательного оборудования, трубопроводной арматуры ЭСН с поршневым двигателем к ремонту и прием из ремонта</w:t>
            </w:r>
          </w:p>
        </w:tc>
      </w:tr>
      <w:tr w:rsidR="00247C5B" w14:paraId="25E5C9EA" w14:textId="77777777">
        <w:trPr>
          <w:trHeight w:val="20"/>
          <w:jc w:val="center"/>
        </w:trPr>
        <w:tc>
          <w:tcPr>
            <w:tcW w:w="901" w:type="pct"/>
            <w:vMerge/>
            <w:shd w:val="clear" w:color="FFFFFF" w:fill="FFFFFF"/>
          </w:tcPr>
          <w:p w14:paraId="6C45A9A8"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478A7636"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Подготовка рабочего места для проведения работ по выводу в ремонт основного и вспомогательного оборудования ЭСН с поршневым двигателем</w:t>
            </w:r>
          </w:p>
        </w:tc>
      </w:tr>
      <w:tr w:rsidR="00247C5B" w14:paraId="231D81F5" w14:textId="77777777">
        <w:trPr>
          <w:trHeight w:val="20"/>
          <w:jc w:val="center"/>
        </w:trPr>
        <w:tc>
          <w:tcPr>
            <w:tcW w:w="901" w:type="pct"/>
            <w:vMerge/>
            <w:shd w:val="clear" w:color="FFFFFF" w:fill="FFFFFF"/>
          </w:tcPr>
          <w:p w14:paraId="7B7FD6BE"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725E34D3"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 xml:space="preserve">Вскрытие, осмотр, сборка и разборка поршневого двигателя ЭСН при ревизии </w:t>
            </w:r>
          </w:p>
        </w:tc>
      </w:tr>
      <w:tr w:rsidR="00247C5B" w14:paraId="792F8955" w14:textId="77777777">
        <w:trPr>
          <w:trHeight w:val="20"/>
          <w:jc w:val="center"/>
        </w:trPr>
        <w:tc>
          <w:tcPr>
            <w:tcW w:w="901" w:type="pct"/>
            <w:vMerge/>
            <w:shd w:val="clear" w:color="FFFFFF" w:fill="FFFFFF"/>
          </w:tcPr>
          <w:p w14:paraId="3E0F5ED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6EB6E301"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 xml:space="preserve">Демонтаж, монтаж поршневого двигателя ЭСН (при необходимости) </w:t>
            </w:r>
          </w:p>
        </w:tc>
      </w:tr>
      <w:tr w:rsidR="00247C5B" w14:paraId="05844A73" w14:textId="77777777">
        <w:trPr>
          <w:trHeight w:val="20"/>
          <w:jc w:val="center"/>
        </w:trPr>
        <w:tc>
          <w:tcPr>
            <w:tcW w:w="901" w:type="pct"/>
            <w:vMerge/>
            <w:shd w:val="clear" w:color="auto" w:fill="FFFFFF"/>
          </w:tcPr>
          <w:p w14:paraId="2FB47858"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39798230"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Проверка правильности сборки, обвязок оборудования ЭСН с поршневым двигателем в соответствии со схемой для ввода в эксплуатацию</w:t>
            </w:r>
          </w:p>
        </w:tc>
      </w:tr>
      <w:tr w:rsidR="00247C5B" w14:paraId="18F8ABFB" w14:textId="77777777">
        <w:trPr>
          <w:trHeight w:val="20"/>
          <w:jc w:val="center"/>
        </w:trPr>
        <w:tc>
          <w:tcPr>
            <w:tcW w:w="901" w:type="pct"/>
            <w:vMerge/>
            <w:shd w:val="clear" w:color="auto" w:fill="FFFFFF"/>
          </w:tcPr>
          <w:p w14:paraId="3F28DD8B"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1DC7E714"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Проверка оборудования ЭСН с поршневым двигателем после ремонта на целостность, комплектность и исправность</w:t>
            </w:r>
          </w:p>
        </w:tc>
      </w:tr>
      <w:tr w:rsidR="00247C5B" w14:paraId="6C8246D6" w14:textId="77777777">
        <w:trPr>
          <w:trHeight w:val="20"/>
          <w:jc w:val="center"/>
        </w:trPr>
        <w:tc>
          <w:tcPr>
            <w:tcW w:w="901" w:type="pct"/>
            <w:vMerge/>
            <w:shd w:val="clear" w:color="auto" w:fill="FFFFFF"/>
          </w:tcPr>
          <w:p w14:paraId="16EA7B20"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3C824448"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Контроль последовательности выполнения операций работниками более низкого разряда при вводе в эксплуатацию после ремонта единичного оборудования ЭСН с поршневым двигателем</w:t>
            </w:r>
          </w:p>
        </w:tc>
      </w:tr>
      <w:tr w:rsidR="00247C5B" w14:paraId="51644D04" w14:textId="77777777">
        <w:trPr>
          <w:trHeight w:val="20"/>
          <w:jc w:val="center"/>
        </w:trPr>
        <w:tc>
          <w:tcPr>
            <w:tcW w:w="901" w:type="pct"/>
            <w:vMerge/>
            <w:shd w:val="clear" w:color="FFFFFF" w:fill="FFFFFF"/>
          </w:tcPr>
          <w:p w14:paraId="5CE460E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40672E34" w14:textId="77777777" w:rsidR="00247C5B" w:rsidRDefault="00D225B6">
            <w:pPr>
              <w:widowControl w:val="0"/>
              <w:spacing w:after="0" w:line="240" w:lineRule="auto"/>
              <w:contextualSpacing/>
              <w:jc w:val="both"/>
              <w:rPr>
                <w:rFonts w:ascii="Times New Roman" w:eastAsia="Times New Roman" w:hAnsi="Times New Roman" w:cs="Times New Roman"/>
                <w:strike/>
                <w:sz w:val="24"/>
                <w:highlight w:val="white"/>
              </w:rPr>
            </w:pPr>
            <w:r>
              <w:rPr>
                <w:rFonts w:ascii="Times New Roman" w:eastAsia="Times New Roman" w:hAnsi="Times New Roman" w:cs="Times New Roman"/>
                <w:sz w:val="24"/>
                <w:highlight w:val="white"/>
              </w:rPr>
              <w:t>Подготовка к гидравлическим, пневматическим испытаниям оборудования ЭСН с поршневым двигателем после ремонта</w:t>
            </w:r>
          </w:p>
        </w:tc>
      </w:tr>
      <w:tr w:rsidR="00247C5B" w14:paraId="0498C426" w14:textId="77777777">
        <w:trPr>
          <w:trHeight w:val="20"/>
          <w:jc w:val="center"/>
        </w:trPr>
        <w:tc>
          <w:tcPr>
            <w:tcW w:w="901" w:type="pct"/>
            <w:vMerge/>
            <w:shd w:val="clear" w:color="auto" w:fill="FFFFFF"/>
          </w:tcPr>
          <w:p w14:paraId="0FEB8146"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58CB26B5"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Опрессовка и гидравлическое (пневматическое) испытание основного и вспомогательного оборудования и трубопроводов ЭСН с поршневым двигателем</w:t>
            </w:r>
          </w:p>
        </w:tc>
      </w:tr>
      <w:tr w:rsidR="00247C5B" w14:paraId="53A97851" w14:textId="77777777">
        <w:trPr>
          <w:trHeight w:val="20"/>
          <w:jc w:val="center"/>
        </w:trPr>
        <w:tc>
          <w:tcPr>
            <w:tcW w:w="901" w:type="pct"/>
            <w:vMerge/>
            <w:shd w:val="clear" w:color="auto" w:fill="FFFFFF"/>
          </w:tcPr>
          <w:p w14:paraId="73A9A9D6"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4EE5743F"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Пуск оборудования ЭСН с поршневым двигателем в эксплуатацию после ремонта, аварийной (внеплановой) остановки</w:t>
            </w:r>
          </w:p>
        </w:tc>
      </w:tr>
      <w:tr w:rsidR="00247C5B" w14:paraId="7873CF2F" w14:textId="77777777">
        <w:trPr>
          <w:trHeight w:val="20"/>
          <w:jc w:val="center"/>
        </w:trPr>
        <w:tc>
          <w:tcPr>
            <w:tcW w:w="901" w:type="pct"/>
            <w:vMerge/>
            <w:shd w:val="clear" w:color="auto" w:fill="FFFFFF"/>
          </w:tcPr>
          <w:p w14:paraId="277996B1"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7E96C0EA"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 xml:space="preserve">Остановка и отключение основного и вспомогательного оборудования ЭСН с поршневым двигателем для проведения ремонтных работ </w:t>
            </w:r>
          </w:p>
        </w:tc>
      </w:tr>
      <w:tr w:rsidR="00247C5B" w14:paraId="4A5AEC0D" w14:textId="77777777">
        <w:trPr>
          <w:trHeight w:val="20"/>
          <w:jc w:val="center"/>
        </w:trPr>
        <w:tc>
          <w:tcPr>
            <w:tcW w:w="901" w:type="pct"/>
            <w:vMerge/>
            <w:shd w:val="clear" w:color="auto" w:fill="FFFFFF"/>
          </w:tcPr>
          <w:p w14:paraId="0DE039C9"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6E15834C"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Снятие и установка заглушек при выводе в ремонт и вводе в эксплуатацию единичного основного и вспомогательного оборудования ЭСН с поршневым двигателем и оборудования в целом</w:t>
            </w:r>
          </w:p>
        </w:tc>
      </w:tr>
      <w:tr w:rsidR="00247C5B" w14:paraId="2A29BD80" w14:textId="77777777">
        <w:trPr>
          <w:trHeight w:val="20"/>
          <w:jc w:val="center"/>
        </w:trPr>
        <w:tc>
          <w:tcPr>
            <w:tcW w:w="901" w:type="pct"/>
            <w:vMerge/>
            <w:shd w:val="clear" w:color="auto" w:fill="FFFFFF"/>
          </w:tcPr>
          <w:p w14:paraId="1D1E88DD"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37754D78"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Выполнение подготовительных работ перед проведением газоопасных, огневых работ и работ повышенной опасности на ЭСН с поршневым двигателем совместно с другими подразделениями</w:t>
            </w:r>
          </w:p>
        </w:tc>
      </w:tr>
      <w:tr w:rsidR="00247C5B" w14:paraId="42632DF1" w14:textId="77777777">
        <w:trPr>
          <w:trHeight w:val="20"/>
          <w:jc w:val="center"/>
        </w:trPr>
        <w:tc>
          <w:tcPr>
            <w:tcW w:w="901" w:type="pct"/>
            <w:vMerge/>
            <w:shd w:val="clear" w:color="FFFFFF" w:fill="FFFFFF"/>
          </w:tcPr>
          <w:p w14:paraId="1E57A73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23B719BD"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szCs w:val="24"/>
                <w:highlight w:val="white"/>
              </w:rPr>
              <w:t xml:space="preserve">Установка, снятие ограждения рабочей зоны, предупредительных знаков при проведении ремонтных работ на ЭСН с </w:t>
            </w:r>
            <w:r>
              <w:rPr>
                <w:rFonts w:ascii="Times New Roman" w:eastAsia="Times New Roman" w:hAnsi="Times New Roman" w:cs="Times New Roman"/>
                <w:sz w:val="24"/>
                <w:highlight w:val="white"/>
              </w:rPr>
              <w:t>поршневым двигателем</w:t>
            </w:r>
          </w:p>
        </w:tc>
      </w:tr>
      <w:tr w:rsidR="00247C5B" w14:paraId="4CFBBE2D" w14:textId="77777777">
        <w:trPr>
          <w:trHeight w:val="20"/>
          <w:jc w:val="center"/>
        </w:trPr>
        <w:tc>
          <w:tcPr>
            <w:tcW w:w="901" w:type="pct"/>
            <w:vMerge/>
            <w:shd w:val="clear" w:color="auto" w:fill="FFFFFF"/>
          </w:tcPr>
          <w:p w14:paraId="71E65EE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2DD484EA"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Ведение производственных и эксплуатационных журналов в соответствии с НТД по выводу в ремонт и вводу в эксплуатацию после ремонта оборудования ЭСН с поршневым двигателем</w:t>
            </w:r>
          </w:p>
        </w:tc>
      </w:tr>
      <w:tr w:rsidR="00247C5B" w14:paraId="58148582" w14:textId="77777777">
        <w:trPr>
          <w:trHeight w:val="20"/>
          <w:jc w:val="center"/>
        </w:trPr>
        <w:tc>
          <w:tcPr>
            <w:tcW w:w="901" w:type="pct"/>
            <w:vMerge/>
            <w:shd w:val="clear" w:color="auto" w:fill="FFFFFF"/>
          </w:tcPr>
          <w:p w14:paraId="70BBB4E3"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6C1761EC"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Проверка наличия табличек с указанием направления потока, наименования среды, давления и температуры на трубопроводах, запорной, регулирующей арматуре, сосудах, работающих под давлением, ЭСН с поршневым двигателем</w:t>
            </w:r>
          </w:p>
        </w:tc>
      </w:tr>
      <w:tr w:rsidR="00247C5B" w14:paraId="5A749230" w14:textId="77777777">
        <w:trPr>
          <w:trHeight w:val="20"/>
          <w:jc w:val="center"/>
        </w:trPr>
        <w:tc>
          <w:tcPr>
            <w:tcW w:w="901" w:type="pct"/>
            <w:vMerge w:val="restart"/>
            <w:shd w:val="clear" w:color="auto" w:fill="FFFFFF"/>
          </w:tcPr>
          <w:p w14:paraId="26529FEC"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Необходимые умения</w:t>
            </w:r>
          </w:p>
        </w:tc>
        <w:tc>
          <w:tcPr>
            <w:tcW w:w="4099" w:type="pct"/>
            <w:shd w:val="clear" w:color="auto" w:fill="FFFFFF"/>
          </w:tcPr>
          <w:p w14:paraId="4ACDF674"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Применять техническую документацию общего и специального назначения</w:t>
            </w:r>
          </w:p>
        </w:tc>
      </w:tr>
      <w:tr w:rsidR="00247C5B" w14:paraId="09A0C06B" w14:textId="77777777">
        <w:trPr>
          <w:trHeight w:val="20"/>
          <w:jc w:val="center"/>
        </w:trPr>
        <w:tc>
          <w:tcPr>
            <w:tcW w:w="901" w:type="pct"/>
            <w:vMerge/>
            <w:shd w:val="clear" w:color="auto" w:fill="FFFFFF"/>
          </w:tcPr>
          <w:p w14:paraId="4519114E"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6DB9BD51"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Оценивать техническое состояние защитных и вспомогательных устройств и их элементов</w:t>
            </w:r>
          </w:p>
        </w:tc>
      </w:tr>
      <w:tr w:rsidR="00247C5B" w14:paraId="414AF1D8" w14:textId="77777777">
        <w:trPr>
          <w:trHeight w:val="20"/>
          <w:jc w:val="center"/>
        </w:trPr>
        <w:tc>
          <w:tcPr>
            <w:tcW w:w="901" w:type="pct"/>
            <w:vMerge/>
            <w:shd w:val="clear" w:color="auto" w:fill="FFFFFF"/>
          </w:tcPr>
          <w:p w14:paraId="7702833D"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3671A81B"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Выполнять подготовку основного и вспомогательного оборудования ЭСН с поршневым двигателем к ремонту</w:t>
            </w:r>
          </w:p>
        </w:tc>
      </w:tr>
      <w:tr w:rsidR="00247C5B" w14:paraId="06D11B47" w14:textId="77777777">
        <w:trPr>
          <w:trHeight w:val="20"/>
          <w:jc w:val="center"/>
        </w:trPr>
        <w:tc>
          <w:tcPr>
            <w:tcW w:w="901" w:type="pct"/>
            <w:vMerge/>
            <w:shd w:val="clear" w:color="auto" w:fill="FFFFFF"/>
          </w:tcPr>
          <w:p w14:paraId="732CC3BB"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175DDC17"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Выполнять остановку технологического оборудования ЭСН с поршневым двигателем перед выводом в ремонт и ввод оборудования в эксплуатацию после ремонта</w:t>
            </w:r>
          </w:p>
        </w:tc>
      </w:tr>
      <w:tr w:rsidR="00247C5B" w14:paraId="1C4F7650" w14:textId="77777777">
        <w:trPr>
          <w:trHeight w:val="20"/>
          <w:jc w:val="center"/>
        </w:trPr>
        <w:tc>
          <w:tcPr>
            <w:tcW w:w="901" w:type="pct"/>
            <w:vMerge/>
            <w:shd w:val="clear" w:color="auto" w:fill="FFFFFF"/>
          </w:tcPr>
          <w:p w14:paraId="1F1019C2"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47B8EC56"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Осуществлять сброс давления на трубопроводах, сосудах, работающих под давлением</w:t>
            </w:r>
          </w:p>
        </w:tc>
      </w:tr>
      <w:tr w:rsidR="00247C5B" w14:paraId="489A6982" w14:textId="77777777">
        <w:trPr>
          <w:trHeight w:val="20"/>
          <w:jc w:val="center"/>
        </w:trPr>
        <w:tc>
          <w:tcPr>
            <w:tcW w:w="901" w:type="pct"/>
            <w:vMerge/>
            <w:shd w:val="clear" w:color="auto" w:fill="FFFFFF"/>
          </w:tcPr>
          <w:p w14:paraId="2F7A9116"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0C1CD169"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 xml:space="preserve">Соблюдать последовательность производственных операций при проведении подготовительных работ повышенной опасности </w:t>
            </w:r>
          </w:p>
        </w:tc>
      </w:tr>
      <w:tr w:rsidR="00247C5B" w14:paraId="5BE02594" w14:textId="77777777">
        <w:trPr>
          <w:trHeight w:val="20"/>
          <w:jc w:val="center"/>
        </w:trPr>
        <w:tc>
          <w:tcPr>
            <w:tcW w:w="901" w:type="pct"/>
            <w:vMerge/>
            <w:shd w:val="clear" w:color="FFFFFF" w:fill="FFFFFF"/>
          </w:tcPr>
          <w:p w14:paraId="66CE7B30"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1A58CDE9"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Применять предупредительные плакаты, сигнальную ленту для ограждения зоны проведения газоопасных, огневых работ и работ повышенной опасности на ЭСН с поршневым двигателем</w:t>
            </w:r>
          </w:p>
        </w:tc>
      </w:tr>
      <w:tr w:rsidR="00247C5B" w14:paraId="32B35E57" w14:textId="77777777">
        <w:trPr>
          <w:trHeight w:val="20"/>
          <w:jc w:val="center"/>
        </w:trPr>
        <w:tc>
          <w:tcPr>
            <w:tcW w:w="901" w:type="pct"/>
            <w:vMerge/>
            <w:shd w:val="clear" w:color="auto" w:fill="FFFFFF"/>
          </w:tcPr>
          <w:p w14:paraId="410E98F9"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680F6C1C"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Фиксировать и регистрировать в оперативной документации работы повышенной опасности, выполняемые на ЭСН с поршневым двигателем</w:t>
            </w:r>
          </w:p>
        </w:tc>
      </w:tr>
      <w:tr w:rsidR="00247C5B" w14:paraId="393E5815" w14:textId="77777777">
        <w:trPr>
          <w:trHeight w:val="20"/>
          <w:jc w:val="center"/>
        </w:trPr>
        <w:tc>
          <w:tcPr>
            <w:tcW w:w="901" w:type="pct"/>
            <w:vMerge/>
            <w:shd w:val="clear" w:color="auto" w:fill="FFFFFF"/>
          </w:tcPr>
          <w:p w14:paraId="26370639"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27F691A6"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Проверять правильность сборки технологических линий, обвязок единичного оборудования, блоков ЭСН с поршневым двигателем в соответствии со схемой технологического процесса для ввода в эксплуатацию</w:t>
            </w:r>
          </w:p>
        </w:tc>
      </w:tr>
      <w:tr w:rsidR="00247C5B" w14:paraId="5D8E2E91" w14:textId="77777777">
        <w:trPr>
          <w:trHeight w:val="20"/>
          <w:jc w:val="center"/>
        </w:trPr>
        <w:tc>
          <w:tcPr>
            <w:tcW w:w="901" w:type="pct"/>
            <w:vMerge/>
            <w:shd w:val="clear" w:color="auto" w:fill="FFFFFF"/>
          </w:tcPr>
          <w:p w14:paraId="27C6021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724BB5E6"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Заполнять производственные и оперативные журналы по выводу в ремонт и вводу в эксплуатацию после ремонта оборудования ЭСН с поршневым двигателем</w:t>
            </w:r>
          </w:p>
        </w:tc>
      </w:tr>
      <w:tr w:rsidR="00247C5B" w14:paraId="53EDB5B4" w14:textId="77777777">
        <w:trPr>
          <w:trHeight w:val="20"/>
          <w:jc w:val="center"/>
        </w:trPr>
        <w:tc>
          <w:tcPr>
            <w:tcW w:w="901" w:type="pct"/>
            <w:vMerge/>
            <w:shd w:val="clear" w:color="auto" w:fill="FFFFFF"/>
          </w:tcPr>
          <w:p w14:paraId="329D4DD0"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57BEF5EF"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Оценивать правильность работы основного и вспомогательного оборудования ЭСН с поршневым двигателем</w:t>
            </w:r>
          </w:p>
        </w:tc>
      </w:tr>
      <w:tr w:rsidR="00247C5B" w14:paraId="56FE6117" w14:textId="77777777">
        <w:trPr>
          <w:trHeight w:val="20"/>
          <w:jc w:val="center"/>
        </w:trPr>
        <w:tc>
          <w:tcPr>
            <w:tcW w:w="901" w:type="pct"/>
            <w:vMerge/>
            <w:shd w:val="clear" w:color="FFFFFF" w:fill="FFFFFF"/>
          </w:tcPr>
          <w:p w14:paraId="61609919"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51DE44B3"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Производить подготовительные работы и пневматические, гидравлические испытания основного и вспомогательного оборудования и трубопроводов ЭСН с поршневым двигателем</w:t>
            </w:r>
          </w:p>
        </w:tc>
      </w:tr>
      <w:tr w:rsidR="00247C5B" w14:paraId="0DB1808C" w14:textId="77777777">
        <w:trPr>
          <w:trHeight w:val="20"/>
          <w:jc w:val="center"/>
        </w:trPr>
        <w:tc>
          <w:tcPr>
            <w:tcW w:w="901" w:type="pct"/>
            <w:vMerge/>
            <w:shd w:val="clear" w:color="FFFFFF" w:fill="FFFFFF"/>
          </w:tcPr>
          <w:p w14:paraId="77DF95EE"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5787BED9"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Контролировать рабочие параметры оборудования ЭСН с поршневым двигателем при проведении ремонта</w:t>
            </w:r>
          </w:p>
        </w:tc>
      </w:tr>
      <w:tr w:rsidR="00247C5B" w14:paraId="05F31E78" w14:textId="77777777">
        <w:trPr>
          <w:trHeight w:val="20"/>
          <w:jc w:val="center"/>
        </w:trPr>
        <w:tc>
          <w:tcPr>
            <w:tcW w:w="901" w:type="pct"/>
            <w:vMerge/>
            <w:shd w:val="clear" w:color="FFFFFF" w:fill="FFFFFF"/>
          </w:tcPr>
          <w:p w14:paraId="6D9D3C0B"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4415733F"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Определять неисправность работы систем контроля, сигнализации, управления, противоаварийной автоматической защиты</w:t>
            </w:r>
          </w:p>
        </w:tc>
      </w:tr>
      <w:tr w:rsidR="00247C5B" w14:paraId="5EC126B4" w14:textId="77777777">
        <w:trPr>
          <w:trHeight w:val="20"/>
          <w:jc w:val="center"/>
        </w:trPr>
        <w:tc>
          <w:tcPr>
            <w:tcW w:w="901" w:type="pct"/>
            <w:vMerge/>
            <w:shd w:val="clear" w:color="FFFFFF" w:fill="FFFFFF"/>
          </w:tcPr>
          <w:p w14:paraId="5AE48841"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0C4C1B54"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Осуществлять визуальный контроль наличия и целостности информационных табличек на трубопроводах, запорной, регулирующей арматуре, сосудах, работающих под давлением, ЭСН с поршневым двигателем</w:t>
            </w:r>
          </w:p>
        </w:tc>
      </w:tr>
      <w:tr w:rsidR="00247C5B" w14:paraId="68607DAA" w14:textId="77777777">
        <w:trPr>
          <w:trHeight w:val="20"/>
          <w:jc w:val="center"/>
        </w:trPr>
        <w:tc>
          <w:tcPr>
            <w:tcW w:w="901" w:type="pct"/>
            <w:vMerge/>
            <w:shd w:val="clear" w:color="FFFFFF" w:fill="FFFFFF"/>
          </w:tcPr>
          <w:p w14:paraId="32F6A248"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3ABC644C"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 xml:space="preserve">Соблюдать последовательность производимых операций при пуске отдельного оборудования ЭСН с поршневым двигателем в соответствии с производственными (рабочими) инструкциями </w:t>
            </w:r>
          </w:p>
        </w:tc>
      </w:tr>
      <w:tr w:rsidR="00247C5B" w14:paraId="30C83551" w14:textId="77777777">
        <w:trPr>
          <w:trHeight w:val="20"/>
          <w:jc w:val="center"/>
        </w:trPr>
        <w:tc>
          <w:tcPr>
            <w:tcW w:w="901" w:type="pct"/>
            <w:vMerge/>
            <w:shd w:val="clear" w:color="FFFFFF" w:fill="FFFFFF"/>
          </w:tcPr>
          <w:p w14:paraId="58C1DC97"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20387409"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Использовать запорную арматуру остановки и отключения основного и вспомогательного оборудования ЭСН с поршневым двигателем для проведения ремонтных работ</w:t>
            </w:r>
          </w:p>
        </w:tc>
      </w:tr>
      <w:tr w:rsidR="00247C5B" w14:paraId="1AC783B4" w14:textId="77777777">
        <w:trPr>
          <w:trHeight w:val="20"/>
          <w:jc w:val="center"/>
        </w:trPr>
        <w:tc>
          <w:tcPr>
            <w:tcW w:w="901" w:type="pct"/>
            <w:vMerge/>
            <w:shd w:val="clear" w:color="FFFFFF" w:fill="FFFFFF"/>
          </w:tcPr>
          <w:p w14:paraId="0BB2392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4F48112B"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Принимать в режиме ограниченного времени оперативные решения по устранению неисправностей в работе основного и вспомогательного оборудования ЭСН с поршневым двигателем</w:t>
            </w:r>
          </w:p>
        </w:tc>
      </w:tr>
      <w:tr w:rsidR="00247C5B" w14:paraId="7227C464" w14:textId="77777777">
        <w:trPr>
          <w:trHeight w:val="20"/>
          <w:jc w:val="center"/>
        </w:trPr>
        <w:tc>
          <w:tcPr>
            <w:tcW w:w="901" w:type="pct"/>
            <w:vMerge/>
            <w:shd w:val="clear" w:color="FFFFFF" w:fill="FFFFFF"/>
          </w:tcPr>
          <w:p w14:paraId="73144523"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6BAD4B1F"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Применять инвентарь и технические средства для поддержания чистоты и порядка на закрепленных производственных объектах и территории</w:t>
            </w:r>
          </w:p>
        </w:tc>
      </w:tr>
      <w:tr w:rsidR="00247C5B" w14:paraId="0839DCFB" w14:textId="77777777">
        <w:trPr>
          <w:trHeight w:val="20"/>
          <w:jc w:val="center"/>
        </w:trPr>
        <w:tc>
          <w:tcPr>
            <w:tcW w:w="901" w:type="pct"/>
            <w:vMerge/>
            <w:shd w:val="clear" w:color="FFFFFF" w:fill="FFFFFF"/>
          </w:tcPr>
          <w:p w14:paraId="7AA63253"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54E5A00C" w14:textId="77777777" w:rsidR="00247C5B" w:rsidRDefault="00D225B6" w:rsidP="00D2260D">
            <w:pPr>
              <w:widowControl w:val="0"/>
              <w:tabs>
                <w:tab w:val="left" w:pos="1134"/>
                <w:tab w:val="left" w:pos="1276"/>
              </w:tabs>
              <w:spacing w:after="0" w:line="233"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Оказывать первую помощь пострадавшим </w:t>
            </w:r>
          </w:p>
        </w:tc>
      </w:tr>
      <w:tr w:rsidR="00247C5B" w14:paraId="4CCE303D" w14:textId="77777777">
        <w:trPr>
          <w:trHeight w:val="20"/>
          <w:jc w:val="center"/>
        </w:trPr>
        <w:tc>
          <w:tcPr>
            <w:tcW w:w="901" w:type="pct"/>
            <w:vMerge/>
            <w:shd w:val="clear" w:color="FFFFFF" w:fill="FFFFFF"/>
          </w:tcPr>
          <w:p w14:paraId="2EDF3CE3"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452F90AE"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Применять средства </w:t>
            </w:r>
            <w:r>
              <w:rPr>
                <w:rFonts w:ascii="Times New Roman" w:eastAsia="Times New Roman" w:hAnsi="Times New Roman" w:cs="Times New Roman"/>
                <w:sz w:val="24"/>
                <w:szCs w:val="24"/>
              </w:rPr>
              <w:t>индивидуальной и коллективной защиты</w:t>
            </w:r>
          </w:p>
        </w:tc>
      </w:tr>
      <w:tr w:rsidR="00247C5B" w14:paraId="2FA4022F" w14:textId="77777777">
        <w:trPr>
          <w:trHeight w:val="20"/>
          <w:jc w:val="center"/>
        </w:trPr>
        <w:tc>
          <w:tcPr>
            <w:tcW w:w="901" w:type="pct"/>
            <w:vMerge/>
            <w:shd w:val="clear" w:color="FFFFFF" w:fill="FFFFFF"/>
          </w:tcPr>
          <w:p w14:paraId="1D1D6383"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0B7F59C8" w14:textId="77777777" w:rsidR="00247C5B" w:rsidRDefault="00D225B6" w:rsidP="00D2260D">
            <w:pPr>
              <w:widowControl w:val="0"/>
              <w:spacing w:after="0" w:line="233"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Выполнять комплекс работ, направленных на поддержание в технически исправном состоянии трубопроводов, запорной, регулирующей арматуры, сосудов, работающих под давлением, ЭСН с поршневым двигателем</w:t>
            </w:r>
          </w:p>
        </w:tc>
      </w:tr>
      <w:tr w:rsidR="00247C5B" w14:paraId="1A76341B" w14:textId="77777777">
        <w:trPr>
          <w:trHeight w:val="20"/>
          <w:jc w:val="center"/>
        </w:trPr>
        <w:tc>
          <w:tcPr>
            <w:tcW w:w="901" w:type="pct"/>
            <w:vMerge w:val="restart"/>
            <w:shd w:val="clear" w:color="auto" w:fill="FFFFFF"/>
          </w:tcPr>
          <w:p w14:paraId="41F48537"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Необходимые знания</w:t>
            </w:r>
          </w:p>
        </w:tc>
        <w:tc>
          <w:tcPr>
            <w:tcW w:w="4099" w:type="pct"/>
            <w:shd w:val="clear" w:color="auto" w:fill="FFFFFF"/>
          </w:tcPr>
          <w:p w14:paraId="5CA75509"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Основы механики, материаловедения, слесарного дела, термодинамики и газовой динамики</w:t>
            </w:r>
          </w:p>
        </w:tc>
      </w:tr>
      <w:tr w:rsidR="00247C5B" w14:paraId="7D8F46BA" w14:textId="77777777">
        <w:trPr>
          <w:trHeight w:val="20"/>
          <w:jc w:val="center"/>
        </w:trPr>
        <w:tc>
          <w:tcPr>
            <w:tcW w:w="901" w:type="pct"/>
            <w:vMerge/>
            <w:shd w:val="clear" w:color="auto" w:fill="FFFFFF"/>
          </w:tcPr>
          <w:p w14:paraId="43B9B09F"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45B9A22C"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Правила чтения информационных табличек</w:t>
            </w:r>
          </w:p>
        </w:tc>
      </w:tr>
      <w:tr w:rsidR="00247C5B" w14:paraId="3FE000C0" w14:textId="77777777">
        <w:trPr>
          <w:trHeight w:val="20"/>
          <w:jc w:val="center"/>
        </w:trPr>
        <w:tc>
          <w:tcPr>
            <w:tcW w:w="901" w:type="pct"/>
            <w:vMerge/>
            <w:shd w:val="clear" w:color="auto" w:fill="FFFFFF"/>
          </w:tcPr>
          <w:p w14:paraId="7C99381D"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1D0ABC21"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Правила чтения технологических схем</w:t>
            </w:r>
          </w:p>
        </w:tc>
      </w:tr>
      <w:tr w:rsidR="00247C5B" w14:paraId="4416D44A" w14:textId="77777777">
        <w:trPr>
          <w:trHeight w:val="20"/>
          <w:jc w:val="center"/>
        </w:trPr>
        <w:tc>
          <w:tcPr>
            <w:tcW w:w="901" w:type="pct"/>
            <w:vMerge/>
            <w:shd w:val="clear" w:color="auto" w:fill="FFFFFF"/>
          </w:tcPr>
          <w:p w14:paraId="0F899986"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2CD36001"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Порядок подготовки к выводу из эксплуатации и вводу в эксплуатацию основного и вспомогательного оборудования ЭСН с поршневым двигателем</w:t>
            </w:r>
          </w:p>
        </w:tc>
      </w:tr>
      <w:tr w:rsidR="00247C5B" w14:paraId="383E6C60" w14:textId="77777777">
        <w:trPr>
          <w:trHeight w:val="20"/>
          <w:jc w:val="center"/>
        </w:trPr>
        <w:tc>
          <w:tcPr>
            <w:tcW w:w="901" w:type="pct"/>
            <w:vMerge/>
            <w:shd w:val="clear" w:color="auto" w:fill="FFFFFF"/>
          </w:tcPr>
          <w:p w14:paraId="3ADAF120"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7C613515"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Назначение, устройство, технические характеристики и принцип работы основного и вспомогательного оборудования ЭСН с поршневым двигателем</w:t>
            </w:r>
          </w:p>
        </w:tc>
      </w:tr>
      <w:tr w:rsidR="00247C5B" w14:paraId="4FA03EA8" w14:textId="77777777">
        <w:trPr>
          <w:trHeight w:val="20"/>
          <w:jc w:val="center"/>
        </w:trPr>
        <w:tc>
          <w:tcPr>
            <w:tcW w:w="901" w:type="pct"/>
            <w:vMerge/>
            <w:shd w:val="clear" w:color="auto" w:fill="FFFFFF"/>
          </w:tcPr>
          <w:p w14:paraId="4DD0818E"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530706E4"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 xml:space="preserve">Порядок организации временного рабочего места для проведения ремонта, правила применения сигнальной ленты, предупредительных плакатов </w:t>
            </w:r>
          </w:p>
        </w:tc>
      </w:tr>
      <w:tr w:rsidR="00247C5B" w14:paraId="6286F161" w14:textId="77777777">
        <w:trPr>
          <w:trHeight w:val="20"/>
          <w:jc w:val="center"/>
        </w:trPr>
        <w:tc>
          <w:tcPr>
            <w:tcW w:w="901" w:type="pct"/>
            <w:vMerge/>
            <w:shd w:val="clear" w:color="auto" w:fill="FFFFFF"/>
          </w:tcPr>
          <w:p w14:paraId="5190871A"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309BC2A5"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Порядок остановки основного и вспомогательного оборудования ЭСН с поршневым двигателем для проведения ремонтных работ и порядок пуска оборудования после окончания ремонта</w:t>
            </w:r>
          </w:p>
        </w:tc>
      </w:tr>
      <w:tr w:rsidR="00247C5B" w14:paraId="1F7203CF" w14:textId="77777777">
        <w:trPr>
          <w:trHeight w:val="20"/>
          <w:jc w:val="center"/>
        </w:trPr>
        <w:tc>
          <w:tcPr>
            <w:tcW w:w="901" w:type="pct"/>
            <w:vMerge/>
            <w:shd w:val="clear" w:color="auto" w:fill="FFFFFF"/>
          </w:tcPr>
          <w:p w14:paraId="6DE71457"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55044258"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Порядок ведения производственных и эксплуатационных журналов в соответствии с НТД по выводу в ремонт и вводу в эксплуатацию после ремонта оборудования ЭСН с поршневым двигателем</w:t>
            </w:r>
          </w:p>
        </w:tc>
      </w:tr>
      <w:tr w:rsidR="00247C5B" w14:paraId="5DFE06B7" w14:textId="77777777">
        <w:trPr>
          <w:trHeight w:val="20"/>
          <w:jc w:val="center"/>
        </w:trPr>
        <w:tc>
          <w:tcPr>
            <w:tcW w:w="901" w:type="pct"/>
            <w:vMerge/>
            <w:shd w:val="clear" w:color="auto" w:fill="FFFFFF"/>
          </w:tcPr>
          <w:p w14:paraId="7408EDDE"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159A5D67"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Порядок отключения (переключения) обслуживаемого основного и вспомогательного оборудования ЭСН с поршневым двигателем</w:t>
            </w:r>
          </w:p>
        </w:tc>
      </w:tr>
      <w:tr w:rsidR="00247C5B" w14:paraId="52E4E7BD" w14:textId="77777777">
        <w:trPr>
          <w:trHeight w:val="20"/>
          <w:jc w:val="center"/>
        </w:trPr>
        <w:tc>
          <w:tcPr>
            <w:tcW w:w="901" w:type="pct"/>
            <w:vMerge/>
            <w:shd w:val="clear" w:color="auto" w:fill="FFFFFF"/>
          </w:tcPr>
          <w:p w14:paraId="75549390"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48ADE988"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Правила проведения работ повышенной опасности (огневых, газоопасных, ремонтных) при выводе в ремонт и вводе в эксплуатацию после ремонта основного и вспомогательного оборудования ЭСН с поршневым двигателем</w:t>
            </w:r>
          </w:p>
        </w:tc>
      </w:tr>
      <w:tr w:rsidR="00247C5B" w14:paraId="5593291B" w14:textId="77777777">
        <w:trPr>
          <w:trHeight w:val="20"/>
          <w:jc w:val="center"/>
        </w:trPr>
        <w:tc>
          <w:tcPr>
            <w:tcW w:w="901" w:type="pct"/>
            <w:vMerge/>
            <w:shd w:val="clear" w:color="auto" w:fill="FFFFFF"/>
          </w:tcPr>
          <w:p w14:paraId="329B15A1"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02997E69"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Виды ремонта и последовательность работ по выводу основного и вспомогательного оборудования ЭСН с поршневым двигателем в ремонт и приему его из ремонта</w:t>
            </w:r>
          </w:p>
        </w:tc>
      </w:tr>
      <w:tr w:rsidR="00247C5B" w14:paraId="06A8A625" w14:textId="77777777">
        <w:trPr>
          <w:trHeight w:val="20"/>
          <w:jc w:val="center"/>
        </w:trPr>
        <w:tc>
          <w:tcPr>
            <w:tcW w:w="901" w:type="pct"/>
            <w:vMerge/>
            <w:shd w:val="clear" w:color="auto" w:fill="FFFFFF"/>
          </w:tcPr>
          <w:p w14:paraId="099CDC09"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61B20CF9" w14:textId="77777777" w:rsidR="00247C5B" w:rsidRDefault="00D225B6">
            <w:pPr>
              <w:widowControl w:val="0"/>
              <w:spacing w:after="0" w:line="240" w:lineRule="auto"/>
              <w:contextualSpacing/>
              <w:jc w:val="both"/>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Проектные и допустимые значения параметров режимов работы основного и вспомогательного оборудования ЭСН с поршневым двигателем</w:t>
            </w:r>
          </w:p>
        </w:tc>
      </w:tr>
      <w:tr w:rsidR="00247C5B" w14:paraId="5AB86142" w14:textId="77777777">
        <w:trPr>
          <w:trHeight w:val="20"/>
          <w:jc w:val="center"/>
        </w:trPr>
        <w:tc>
          <w:tcPr>
            <w:tcW w:w="901" w:type="pct"/>
            <w:vMerge/>
            <w:shd w:val="clear" w:color="auto" w:fill="FFFFFF"/>
          </w:tcPr>
          <w:p w14:paraId="0EFA8C52"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3CE5E614"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Правила, инструкции по эксплуатации основного и вспомогательного оборудования ЭСН с поршневым двигателем, используемых инструментов и приспособлений</w:t>
            </w:r>
          </w:p>
        </w:tc>
      </w:tr>
      <w:tr w:rsidR="00247C5B" w14:paraId="6A54E762" w14:textId="77777777">
        <w:trPr>
          <w:trHeight w:val="20"/>
          <w:jc w:val="center"/>
        </w:trPr>
        <w:tc>
          <w:tcPr>
            <w:tcW w:w="901" w:type="pct"/>
            <w:vMerge/>
            <w:shd w:val="clear" w:color="FFFFFF" w:fill="FFFFFF"/>
          </w:tcPr>
          <w:p w14:paraId="6E781291"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0F6D2C9B"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Порядок и правила проведения пневматических и гидравлических испытаний основного и вспомогательного оборудования и трубопроводов ЭСН с поршневым двигателем</w:t>
            </w:r>
          </w:p>
        </w:tc>
      </w:tr>
      <w:tr w:rsidR="00247C5B" w14:paraId="739BCE09" w14:textId="77777777">
        <w:trPr>
          <w:trHeight w:val="20"/>
          <w:jc w:val="center"/>
        </w:trPr>
        <w:tc>
          <w:tcPr>
            <w:tcW w:w="901" w:type="pct"/>
            <w:vMerge/>
            <w:shd w:val="clear" w:color="FFFFFF" w:fill="FFFFFF"/>
          </w:tcPr>
          <w:p w14:paraId="563D99D4"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14434431"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Виды неисправностей в работе систем контроля, сигнализации, управления, противоаварийной автоматической защиты</w:t>
            </w:r>
          </w:p>
        </w:tc>
      </w:tr>
      <w:tr w:rsidR="00247C5B" w14:paraId="4AE907CD" w14:textId="77777777">
        <w:trPr>
          <w:trHeight w:val="20"/>
          <w:jc w:val="center"/>
        </w:trPr>
        <w:tc>
          <w:tcPr>
            <w:tcW w:w="901" w:type="pct"/>
            <w:vMerge/>
            <w:shd w:val="clear" w:color="FFFFFF" w:fill="FFFFFF"/>
          </w:tcPr>
          <w:p w14:paraId="3B3C1EFD"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0C7DA329"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Назначение и принципы работы КИПиА, установленных на основном и вспомогательном оборудовании ЭСН с поршневым двигателем</w:t>
            </w:r>
          </w:p>
        </w:tc>
      </w:tr>
      <w:tr w:rsidR="00247C5B" w14:paraId="32EE1BFA" w14:textId="77777777">
        <w:trPr>
          <w:trHeight w:val="20"/>
          <w:jc w:val="center"/>
        </w:trPr>
        <w:tc>
          <w:tcPr>
            <w:tcW w:w="901" w:type="pct"/>
            <w:vMerge/>
            <w:shd w:val="clear" w:color="FFFFFF" w:fill="FFFFFF"/>
          </w:tcPr>
          <w:p w14:paraId="68DD2E3E"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0843FA83"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Руководства и инструкции организации-изготовителя по эксплуатации и ремонту основного и вспомогательного оборудования ЭСН с поршневым двигателем</w:t>
            </w:r>
          </w:p>
        </w:tc>
      </w:tr>
      <w:tr w:rsidR="00247C5B" w14:paraId="7A3DE8FF" w14:textId="77777777">
        <w:trPr>
          <w:trHeight w:val="20"/>
          <w:jc w:val="center"/>
        </w:trPr>
        <w:tc>
          <w:tcPr>
            <w:tcW w:w="901" w:type="pct"/>
            <w:vMerge/>
            <w:shd w:val="clear" w:color="FFFFFF" w:fill="FFFFFF"/>
          </w:tcPr>
          <w:p w14:paraId="73B41BF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5FA28E67"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Требования к информационным табличкам на трубопроводах, запорной, регулирующей арматуре, сосудах, работающих под давлением, ЭСН с поршневым двигателем</w:t>
            </w:r>
          </w:p>
        </w:tc>
      </w:tr>
      <w:tr w:rsidR="00247C5B" w14:paraId="57F4E23F" w14:textId="77777777">
        <w:trPr>
          <w:trHeight w:val="20"/>
          <w:jc w:val="center"/>
        </w:trPr>
        <w:tc>
          <w:tcPr>
            <w:tcW w:w="901" w:type="pct"/>
            <w:vMerge/>
            <w:shd w:val="clear" w:color="FFFFFF" w:fill="FFFFFF"/>
          </w:tcPr>
          <w:p w14:paraId="342067D6"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5A3C577B"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Приемы и способы покраски и нанесения надписей и нумерации, в том числе по трафаретам, на трубопроводах, запорной, регулирующей арматуре, сосудах, работающих под давлением, ЭСН с поршневым двигателем</w:t>
            </w:r>
          </w:p>
        </w:tc>
      </w:tr>
      <w:tr w:rsidR="00247C5B" w14:paraId="771709C4" w14:textId="77777777">
        <w:trPr>
          <w:trHeight w:val="20"/>
          <w:jc w:val="center"/>
        </w:trPr>
        <w:tc>
          <w:tcPr>
            <w:tcW w:w="901" w:type="pct"/>
            <w:vMerge/>
            <w:shd w:val="clear" w:color="FFFFFF" w:fill="FFFFFF"/>
          </w:tcPr>
          <w:p w14:paraId="68987F8C"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FFFFFF" w:fill="FFFFFF"/>
          </w:tcPr>
          <w:p w14:paraId="3D6216F2"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Нормативные правовые акты Российской Федерации, локальные нормативные акты и распорядительные документы в области ТОиР оборудования ЭСН с поршневым двигателем</w:t>
            </w:r>
          </w:p>
        </w:tc>
      </w:tr>
      <w:tr w:rsidR="00247C5B" w14:paraId="0BDD1D73" w14:textId="77777777">
        <w:trPr>
          <w:trHeight w:val="20"/>
          <w:jc w:val="center"/>
        </w:trPr>
        <w:tc>
          <w:tcPr>
            <w:tcW w:w="901" w:type="pct"/>
            <w:vMerge/>
            <w:shd w:val="clear" w:color="auto" w:fill="FFFFFF"/>
          </w:tcPr>
          <w:p w14:paraId="49DEABD3" w14:textId="77777777" w:rsidR="00247C5B" w:rsidRDefault="00247C5B">
            <w:pPr>
              <w:widowControl w:val="0"/>
              <w:spacing w:after="0" w:line="240" w:lineRule="auto"/>
              <w:rPr>
                <w:rFonts w:ascii="Times New Roman" w:eastAsia="Times New Roman" w:hAnsi="Times New Roman" w:cs="Times New Roman"/>
                <w:sz w:val="24"/>
                <w:szCs w:val="24"/>
              </w:rPr>
            </w:pPr>
          </w:p>
        </w:tc>
        <w:tc>
          <w:tcPr>
            <w:tcW w:w="4099" w:type="pct"/>
            <w:shd w:val="clear" w:color="auto" w:fill="FFFFFF"/>
          </w:tcPr>
          <w:p w14:paraId="7E728ECC" w14:textId="77777777" w:rsidR="00247C5B" w:rsidRDefault="00D225B6">
            <w:pPr>
              <w:widowControl w:val="0"/>
              <w:spacing w:after="0" w:line="240" w:lineRule="auto"/>
              <w:contextualSpacing/>
              <w:jc w:val="both"/>
              <w:rPr>
                <w:rFonts w:ascii="Times New Roman" w:eastAsia="Times New Roman" w:hAnsi="Times New Roman" w:cs="Times New Roman"/>
                <w:sz w:val="24"/>
              </w:rPr>
            </w:pPr>
            <w:r>
              <w:rPr>
                <w:rFonts w:ascii="Times New Roman" w:eastAsia="Times New Roman" w:hAnsi="Times New Roman" w:cs="Times New Roman"/>
                <w:sz w:val="24"/>
              </w:rPr>
              <w:t>Требования охраны труда, промышленной, пожарной и экологической безопасности</w:t>
            </w:r>
          </w:p>
        </w:tc>
      </w:tr>
      <w:tr w:rsidR="00247C5B" w14:paraId="5140EB8B" w14:textId="77777777">
        <w:trPr>
          <w:trHeight w:val="20"/>
          <w:jc w:val="center"/>
        </w:trPr>
        <w:tc>
          <w:tcPr>
            <w:tcW w:w="901" w:type="pct"/>
            <w:shd w:val="clear" w:color="auto" w:fill="FFFFFF"/>
          </w:tcPr>
          <w:p w14:paraId="3CBF89A3"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Другие характеристики</w:t>
            </w:r>
          </w:p>
        </w:tc>
        <w:tc>
          <w:tcPr>
            <w:tcW w:w="4099" w:type="pct"/>
            <w:shd w:val="clear" w:color="auto" w:fill="FFFFFF"/>
          </w:tcPr>
          <w:p w14:paraId="1B100949" w14:textId="77777777" w:rsidR="00247C5B" w:rsidRDefault="00D225B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42990BE9" w14:textId="77777777" w:rsidR="00247C5B" w:rsidRDefault="00247C5B">
      <w:pPr>
        <w:widowControl w:val="0"/>
        <w:spacing w:after="0" w:line="240" w:lineRule="auto"/>
        <w:rPr>
          <w:rFonts w:ascii="Times New Roman" w:eastAsia="Times New Roman" w:hAnsi="Times New Roman" w:cs="Times New Roman"/>
          <w:b/>
          <w:bCs/>
          <w:sz w:val="24"/>
          <w:szCs w:val="24"/>
        </w:rPr>
      </w:pPr>
    </w:p>
    <w:p w14:paraId="046AD060" w14:textId="77777777" w:rsidR="00247C5B" w:rsidRDefault="00D225B6">
      <w:pPr>
        <w:widowControl w:val="0"/>
        <w:spacing w:after="0" w:line="240" w:lineRule="auto"/>
        <w:jc w:val="center"/>
        <w:outlineLvl w:val="0"/>
        <w:rPr>
          <w:rFonts w:ascii="Times New Roman" w:eastAsia="Times New Roman" w:hAnsi="Times New Roman" w:cs="Times New Roman"/>
          <w:b/>
          <w:bCs/>
          <w:sz w:val="28"/>
          <w:szCs w:val="28"/>
        </w:rPr>
      </w:pPr>
      <w:bookmarkStart w:id="23" w:name="_Toc6"/>
      <w:r>
        <w:rPr>
          <w:rFonts w:ascii="Times New Roman" w:eastAsia="Times New Roman" w:hAnsi="Times New Roman" w:cs="Times New Roman"/>
          <w:b/>
          <w:bCs/>
          <w:sz w:val="28"/>
          <w:szCs w:val="28"/>
        </w:rPr>
        <w:t>IV. Сведения об организациях – разработчиках профессионального стандарта</w:t>
      </w:r>
      <w:bookmarkEnd w:id="23"/>
    </w:p>
    <w:p w14:paraId="10C8A77A" w14:textId="77777777" w:rsidR="00247C5B" w:rsidRPr="00D2260D" w:rsidRDefault="00247C5B">
      <w:pPr>
        <w:widowControl w:val="0"/>
        <w:spacing w:after="0" w:line="240" w:lineRule="auto"/>
        <w:rPr>
          <w:rFonts w:ascii="Times New Roman" w:eastAsia="Times New Roman" w:hAnsi="Times New Roman" w:cs="Times New Roman"/>
          <w:sz w:val="16"/>
          <w:szCs w:val="16"/>
        </w:rPr>
      </w:pPr>
    </w:p>
    <w:p w14:paraId="7CCDBA6D"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4.1. Ответственная организация-разработчик</w:t>
      </w:r>
    </w:p>
    <w:p w14:paraId="7B75CFE5" w14:textId="77777777" w:rsidR="00247C5B" w:rsidRDefault="00247C5B">
      <w:pPr>
        <w:widowControl w:val="0"/>
        <w:spacing w:after="0" w:line="240" w:lineRule="auto"/>
        <w:rPr>
          <w:rFonts w:ascii="Times New Roman" w:eastAsia="Times New Roman" w:hAnsi="Times New Roman" w:cs="Times New Roman"/>
          <w:sz w:val="24"/>
          <w:szCs w:val="24"/>
        </w:rPr>
      </w:pP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00" w:firstRow="0" w:lastRow="0" w:firstColumn="0" w:lastColumn="0" w:noHBand="0" w:noVBand="0"/>
      </w:tblPr>
      <w:tblGrid>
        <w:gridCol w:w="10195"/>
      </w:tblGrid>
      <w:tr w:rsidR="00247C5B" w14:paraId="5ABEF2C8" w14:textId="77777777">
        <w:trPr>
          <w:trHeight w:val="20"/>
        </w:trPr>
        <w:tc>
          <w:tcPr>
            <w:tcW w:w="5000" w:type="pct"/>
          </w:tcPr>
          <w:p w14:paraId="71B57E66" w14:textId="77777777" w:rsidR="00247C5B" w:rsidRDefault="00D225B6">
            <w:pPr>
              <w:widowControl w:val="0"/>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ПАО «Газпром», город Санкт-Петербург</w:t>
            </w:r>
          </w:p>
        </w:tc>
      </w:tr>
      <w:tr w:rsidR="00247C5B" w14:paraId="1FD6F31D" w14:textId="77777777">
        <w:trPr>
          <w:trHeight w:val="20"/>
        </w:trPr>
        <w:tc>
          <w:tcPr>
            <w:tcW w:w="5000" w:type="pct"/>
          </w:tcPr>
          <w:p w14:paraId="6A74D9DD" w14:textId="77777777" w:rsidR="00247C5B" w:rsidRDefault="00D225B6">
            <w:pPr>
              <w:widowControl w:val="0"/>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Cs/>
                <w:sz w:val="24"/>
                <w:szCs w:val="24"/>
                <w:highlight w:val="white"/>
              </w:rPr>
              <w:t>Начальник департамента</w:t>
            </w:r>
            <w:r>
              <w:rPr>
                <w:rFonts w:ascii="Times New Roman" w:eastAsia="Times New Roman" w:hAnsi="Times New Roman" w:cs="Times New Roman"/>
                <w:bCs/>
                <w:sz w:val="24"/>
                <w:szCs w:val="24"/>
                <w:highlight w:val="white"/>
              </w:rPr>
              <w:tab/>
            </w:r>
            <w:r>
              <w:rPr>
                <w:rFonts w:ascii="Times New Roman" w:eastAsia="Times New Roman" w:hAnsi="Times New Roman" w:cs="Times New Roman"/>
                <w:bCs/>
                <w:sz w:val="24"/>
                <w:szCs w:val="24"/>
                <w:highlight w:val="white"/>
              </w:rPr>
              <w:tab/>
            </w:r>
            <w:r>
              <w:rPr>
                <w:rFonts w:ascii="Times New Roman" w:eastAsia="Times New Roman" w:hAnsi="Times New Roman" w:cs="Times New Roman"/>
                <w:bCs/>
                <w:sz w:val="24"/>
                <w:szCs w:val="24"/>
                <w:highlight w:val="white"/>
              </w:rPr>
              <w:tab/>
            </w:r>
            <w:r>
              <w:rPr>
                <w:rFonts w:ascii="Times New Roman" w:eastAsia="Times New Roman" w:hAnsi="Times New Roman" w:cs="Times New Roman"/>
                <w:bCs/>
                <w:sz w:val="24"/>
                <w:szCs w:val="24"/>
                <w:highlight w:val="white"/>
              </w:rPr>
              <w:tab/>
            </w:r>
            <w:r>
              <w:rPr>
                <w:rFonts w:ascii="Times New Roman" w:eastAsia="Times New Roman" w:hAnsi="Times New Roman" w:cs="Times New Roman"/>
                <w:bCs/>
                <w:sz w:val="24"/>
                <w:szCs w:val="24"/>
                <w:highlight w:val="white"/>
              </w:rPr>
              <w:tab/>
              <w:t xml:space="preserve">            Шагов Александр Владимирович</w:t>
            </w:r>
          </w:p>
        </w:tc>
      </w:tr>
    </w:tbl>
    <w:p w14:paraId="143974BB" w14:textId="77777777" w:rsidR="00247C5B" w:rsidRDefault="00247C5B">
      <w:pPr>
        <w:widowControl w:val="0"/>
        <w:spacing w:after="0" w:line="240" w:lineRule="auto"/>
        <w:rPr>
          <w:rFonts w:ascii="Times New Roman" w:eastAsia="Times New Roman" w:hAnsi="Times New Roman" w:cs="Times New Roman"/>
          <w:sz w:val="24"/>
          <w:szCs w:val="24"/>
        </w:rPr>
      </w:pPr>
    </w:p>
    <w:p w14:paraId="7B3FF190" w14:textId="77777777" w:rsidR="00247C5B" w:rsidRDefault="00D225B6">
      <w:pPr>
        <w:widowControl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4.2. Наименования организаций-разработчиков</w:t>
      </w:r>
    </w:p>
    <w:p w14:paraId="5F231407" w14:textId="77777777" w:rsidR="00247C5B" w:rsidRPr="00D2260D" w:rsidRDefault="00247C5B">
      <w:pPr>
        <w:widowControl w:val="0"/>
        <w:spacing w:after="0" w:line="240" w:lineRule="auto"/>
        <w:rPr>
          <w:rFonts w:ascii="Times New Roman" w:eastAsia="Times New Roman" w:hAnsi="Times New Roman" w:cs="Times New Roman"/>
          <w:sz w:val="16"/>
          <w:szCs w:val="16"/>
        </w:rPr>
      </w:pPr>
    </w:p>
    <w:tbl>
      <w:tblPr>
        <w:tblW w:w="5000" w:type="pc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0A0" w:firstRow="1" w:lastRow="0" w:firstColumn="1" w:lastColumn="0" w:noHBand="0" w:noVBand="0"/>
      </w:tblPr>
      <w:tblGrid>
        <w:gridCol w:w="420"/>
        <w:gridCol w:w="9775"/>
      </w:tblGrid>
      <w:tr w:rsidR="00247C5B" w14:paraId="10760893" w14:textId="77777777">
        <w:trPr>
          <w:trHeight w:val="20"/>
        </w:trPr>
        <w:tc>
          <w:tcPr>
            <w:tcW w:w="206" w:type="pct"/>
          </w:tcPr>
          <w:p w14:paraId="5FC42DFA" w14:textId="77777777" w:rsidR="00247C5B" w:rsidRDefault="00247C5B">
            <w:pPr>
              <w:widowControl w:val="0"/>
              <w:numPr>
                <w:ilvl w:val="0"/>
                <w:numId w:val="22"/>
              </w:numPr>
              <w:spacing w:after="0" w:line="240" w:lineRule="auto"/>
              <w:contextualSpacing/>
              <w:rPr>
                <w:rFonts w:ascii="Times New Roman" w:eastAsia="Times New Roman" w:hAnsi="Times New Roman" w:cs="Times New Roman"/>
                <w:sz w:val="24"/>
              </w:rPr>
            </w:pPr>
          </w:p>
        </w:tc>
        <w:tc>
          <w:tcPr>
            <w:tcW w:w="4794" w:type="pct"/>
          </w:tcPr>
          <w:p w14:paraId="0424BD12"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ООО «Газпром добыча Оренбург», город Оренбург</w:t>
            </w:r>
          </w:p>
        </w:tc>
      </w:tr>
      <w:tr w:rsidR="00247C5B" w14:paraId="58DFB53D" w14:textId="77777777">
        <w:trPr>
          <w:trHeight w:val="20"/>
        </w:trPr>
        <w:tc>
          <w:tcPr>
            <w:tcW w:w="206" w:type="pct"/>
          </w:tcPr>
          <w:p w14:paraId="1B33A940" w14:textId="77777777" w:rsidR="00247C5B" w:rsidRDefault="00247C5B">
            <w:pPr>
              <w:widowControl w:val="0"/>
              <w:numPr>
                <w:ilvl w:val="0"/>
                <w:numId w:val="22"/>
              </w:numPr>
              <w:spacing w:after="0" w:line="240" w:lineRule="auto"/>
              <w:contextualSpacing/>
              <w:rPr>
                <w:rFonts w:ascii="Times New Roman" w:eastAsia="Times New Roman" w:hAnsi="Times New Roman" w:cs="Times New Roman"/>
                <w:sz w:val="24"/>
              </w:rPr>
            </w:pPr>
          </w:p>
        </w:tc>
        <w:tc>
          <w:tcPr>
            <w:tcW w:w="4794" w:type="pct"/>
          </w:tcPr>
          <w:p w14:paraId="27F0B86B"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ООО «Газпром добыча Уренгой», город Новый Уренгой, Ямало-Ненецкий автономный округ</w:t>
            </w:r>
          </w:p>
        </w:tc>
      </w:tr>
      <w:tr w:rsidR="00247C5B" w14:paraId="57A9325A" w14:textId="77777777">
        <w:trPr>
          <w:trHeight w:val="20"/>
        </w:trPr>
        <w:tc>
          <w:tcPr>
            <w:tcW w:w="206" w:type="pct"/>
          </w:tcPr>
          <w:p w14:paraId="1938D33C" w14:textId="77777777" w:rsidR="00247C5B" w:rsidRDefault="00247C5B">
            <w:pPr>
              <w:widowControl w:val="0"/>
              <w:numPr>
                <w:ilvl w:val="0"/>
                <w:numId w:val="22"/>
              </w:numPr>
              <w:spacing w:after="0" w:line="240" w:lineRule="auto"/>
              <w:contextualSpacing/>
              <w:rPr>
                <w:rFonts w:ascii="Times New Roman" w:eastAsia="Times New Roman" w:hAnsi="Times New Roman" w:cs="Times New Roman"/>
                <w:sz w:val="24"/>
              </w:rPr>
            </w:pPr>
          </w:p>
        </w:tc>
        <w:tc>
          <w:tcPr>
            <w:tcW w:w="4794" w:type="pct"/>
          </w:tcPr>
          <w:p w14:paraId="340C51C1"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ООО «Газпром добыча Ямбург», город Новый Уренгой, Ямало-Ненецкий автономный округ</w:t>
            </w:r>
          </w:p>
        </w:tc>
      </w:tr>
      <w:tr w:rsidR="00247C5B" w14:paraId="110358BF" w14:textId="77777777">
        <w:trPr>
          <w:trHeight w:val="20"/>
        </w:trPr>
        <w:tc>
          <w:tcPr>
            <w:tcW w:w="206" w:type="pct"/>
          </w:tcPr>
          <w:p w14:paraId="10FD8D5A" w14:textId="77777777" w:rsidR="00247C5B" w:rsidRDefault="00247C5B">
            <w:pPr>
              <w:widowControl w:val="0"/>
              <w:numPr>
                <w:ilvl w:val="0"/>
                <w:numId w:val="22"/>
              </w:numPr>
              <w:spacing w:after="0" w:line="240" w:lineRule="auto"/>
              <w:contextualSpacing/>
              <w:rPr>
                <w:rFonts w:ascii="Times New Roman" w:eastAsia="Times New Roman" w:hAnsi="Times New Roman" w:cs="Times New Roman"/>
                <w:sz w:val="24"/>
              </w:rPr>
            </w:pPr>
          </w:p>
        </w:tc>
        <w:tc>
          <w:tcPr>
            <w:tcW w:w="4794" w:type="pct"/>
          </w:tcPr>
          <w:p w14:paraId="6A246353"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ООО «Газпром межрегионгаз Санкт-Петербург», город Санкт-Петербург</w:t>
            </w:r>
          </w:p>
        </w:tc>
      </w:tr>
      <w:tr w:rsidR="00247C5B" w14:paraId="44DD40D7" w14:textId="77777777">
        <w:trPr>
          <w:trHeight w:val="20"/>
        </w:trPr>
        <w:tc>
          <w:tcPr>
            <w:tcW w:w="206" w:type="pct"/>
          </w:tcPr>
          <w:p w14:paraId="487058F3" w14:textId="77777777" w:rsidR="00247C5B" w:rsidRDefault="00247C5B">
            <w:pPr>
              <w:widowControl w:val="0"/>
              <w:numPr>
                <w:ilvl w:val="0"/>
                <w:numId w:val="22"/>
              </w:numPr>
              <w:spacing w:after="0" w:line="240" w:lineRule="auto"/>
              <w:contextualSpacing/>
              <w:rPr>
                <w:rFonts w:ascii="Times New Roman" w:eastAsia="Times New Roman" w:hAnsi="Times New Roman" w:cs="Times New Roman"/>
                <w:sz w:val="24"/>
              </w:rPr>
            </w:pPr>
          </w:p>
        </w:tc>
        <w:tc>
          <w:tcPr>
            <w:tcW w:w="4794" w:type="pct"/>
          </w:tcPr>
          <w:p w14:paraId="191139A5"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ООО «Газпром переработка», город Санкт-Петербург</w:t>
            </w:r>
          </w:p>
        </w:tc>
      </w:tr>
      <w:tr w:rsidR="00247C5B" w14:paraId="0E9AB217" w14:textId="77777777">
        <w:trPr>
          <w:trHeight w:val="20"/>
        </w:trPr>
        <w:tc>
          <w:tcPr>
            <w:tcW w:w="206" w:type="pct"/>
          </w:tcPr>
          <w:p w14:paraId="770D4009" w14:textId="77777777" w:rsidR="00247C5B" w:rsidRDefault="00247C5B">
            <w:pPr>
              <w:widowControl w:val="0"/>
              <w:numPr>
                <w:ilvl w:val="0"/>
                <w:numId w:val="22"/>
              </w:numPr>
              <w:spacing w:after="0" w:line="240" w:lineRule="auto"/>
              <w:contextualSpacing/>
              <w:rPr>
                <w:rFonts w:ascii="Times New Roman" w:eastAsia="Times New Roman" w:hAnsi="Times New Roman" w:cs="Times New Roman"/>
                <w:sz w:val="24"/>
              </w:rPr>
            </w:pPr>
          </w:p>
        </w:tc>
        <w:tc>
          <w:tcPr>
            <w:tcW w:w="4794" w:type="pct"/>
          </w:tcPr>
          <w:p w14:paraId="525E817E"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ООО «Газпром ПХГ», город Санкт-Петербург</w:t>
            </w:r>
          </w:p>
        </w:tc>
      </w:tr>
      <w:tr w:rsidR="00247C5B" w14:paraId="6D2E639B" w14:textId="77777777">
        <w:trPr>
          <w:trHeight w:val="20"/>
        </w:trPr>
        <w:tc>
          <w:tcPr>
            <w:tcW w:w="206" w:type="pct"/>
          </w:tcPr>
          <w:p w14:paraId="5FAEE4BC" w14:textId="77777777" w:rsidR="00247C5B" w:rsidRDefault="00247C5B">
            <w:pPr>
              <w:widowControl w:val="0"/>
              <w:numPr>
                <w:ilvl w:val="0"/>
                <w:numId w:val="22"/>
              </w:numPr>
              <w:spacing w:after="0" w:line="240" w:lineRule="auto"/>
              <w:contextualSpacing/>
              <w:rPr>
                <w:rFonts w:ascii="Times New Roman" w:eastAsia="Times New Roman" w:hAnsi="Times New Roman" w:cs="Times New Roman"/>
                <w:sz w:val="24"/>
              </w:rPr>
            </w:pPr>
          </w:p>
        </w:tc>
        <w:tc>
          <w:tcPr>
            <w:tcW w:w="4794" w:type="pct"/>
          </w:tcPr>
          <w:p w14:paraId="5389EBF8"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ООО «Газпром трансгаз Москва», город Москва</w:t>
            </w:r>
          </w:p>
        </w:tc>
      </w:tr>
      <w:tr w:rsidR="00247C5B" w14:paraId="120E93F8" w14:textId="77777777">
        <w:trPr>
          <w:trHeight w:val="20"/>
        </w:trPr>
        <w:tc>
          <w:tcPr>
            <w:tcW w:w="206" w:type="pct"/>
          </w:tcPr>
          <w:p w14:paraId="27B01B55" w14:textId="77777777" w:rsidR="00247C5B" w:rsidRDefault="00247C5B">
            <w:pPr>
              <w:widowControl w:val="0"/>
              <w:numPr>
                <w:ilvl w:val="0"/>
                <w:numId w:val="22"/>
              </w:numPr>
              <w:spacing w:after="0" w:line="240" w:lineRule="auto"/>
              <w:contextualSpacing/>
              <w:rPr>
                <w:rFonts w:ascii="Times New Roman" w:eastAsia="Times New Roman" w:hAnsi="Times New Roman" w:cs="Times New Roman"/>
                <w:sz w:val="24"/>
              </w:rPr>
            </w:pPr>
          </w:p>
        </w:tc>
        <w:tc>
          <w:tcPr>
            <w:tcW w:w="4794" w:type="pct"/>
          </w:tcPr>
          <w:p w14:paraId="2A15669E"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ООО «Газпром трансгаз Самара», город Самара</w:t>
            </w:r>
          </w:p>
        </w:tc>
      </w:tr>
      <w:tr w:rsidR="00247C5B" w14:paraId="3A437A58" w14:textId="77777777">
        <w:trPr>
          <w:trHeight w:val="20"/>
        </w:trPr>
        <w:tc>
          <w:tcPr>
            <w:tcW w:w="206" w:type="pct"/>
          </w:tcPr>
          <w:p w14:paraId="544F3908" w14:textId="77777777" w:rsidR="00247C5B" w:rsidRDefault="00247C5B">
            <w:pPr>
              <w:widowControl w:val="0"/>
              <w:numPr>
                <w:ilvl w:val="0"/>
                <w:numId w:val="22"/>
              </w:numPr>
              <w:spacing w:after="0" w:line="240" w:lineRule="auto"/>
              <w:contextualSpacing/>
              <w:rPr>
                <w:rFonts w:ascii="Times New Roman" w:eastAsia="Times New Roman" w:hAnsi="Times New Roman" w:cs="Times New Roman"/>
                <w:sz w:val="24"/>
              </w:rPr>
            </w:pPr>
          </w:p>
        </w:tc>
        <w:tc>
          <w:tcPr>
            <w:tcW w:w="4794" w:type="pct"/>
          </w:tcPr>
          <w:p w14:paraId="7E4BBAA0"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ООО «Газпром трансгаз Саратов», город Саратов</w:t>
            </w:r>
          </w:p>
        </w:tc>
      </w:tr>
      <w:tr w:rsidR="00247C5B" w14:paraId="2F17D278" w14:textId="77777777">
        <w:trPr>
          <w:trHeight w:val="20"/>
        </w:trPr>
        <w:tc>
          <w:tcPr>
            <w:tcW w:w="206" w:type="pct"/>
          </w:tcPr>
          <w:p w14:paraId="49B9634D" w14:textId="77777777" w:rsidR="00247C5B" w:rsidRDefault="00247C5B">
            <w:pPr>
              <w:widowControl w:val="0"/>
              <w:numPr>
                <w:ilvl w:val="0"/>
                <w:numId w:val="22"/>
              </w:numPr>
              <w:spacing w:after="0" w:line="240" w:lineRule="auto"/>
              <w:contextualSpacing/>
              <w:rPr>
                <w:rFonts w:ascii="Times New Roman" w:eastAsia="Times New Roman" w:hAnsi="Times New Roman" w:cs="Times New Roman"/>
                <w:sz w:val="24"/>
              </w:rPr>
            </w:pPr>
          </w:p>
        </w:tc>
        <w:tc>
          <w:tcPr>
            <w:tcW w:w="4794" w:type="pct"/>
          </w:tcPr>
          <w:p w14:paraId="682358F0"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ООО «Газпром трансгаз Сургут», город Сургут, Ханты-Мансийский автономный округ – Югра</w:t>
            </w:r>
          </w:p>
        </w:tc>
      </w:tr>
      <w:tr w:rsidR="00247C5B" w14:paraId="7B061A48" w14:textId="77777777">
        <w:trPr>
          <w:trHeight w:val="20"/>
        </w:trPr>
        <w:tc>
          <w:tcPr>
            <w:tcW w:w="206" w:type="pct"/>
          </w:tcPr>
          <w:p w14:paraId="3FF212EC" w14:textId="77777777" w:rsidR="00247C5B" w:rsidRDefault="00247C5B">
            <w:pPr>
              <w:widowControl w:val="0"/>
              <w:numPr>
                <w:ilvl w:val="0"/>
                <w:numId w:val="22"/>
              </w:numPr>
              <w:spacing w:after="0" w:line="240" w:lineRule="auto"/>
              <w:contextualSpacing/>
              <w:rPr>
                <w:rFonts w:ascii="Times New Roman" w:eastAsia="Times New Roman" w:hAnsi="Times New Roman" w:cs="Times New Roman"/>
                <w:sz w:val="24"/>
              </w:rPr>
            </w:pPr>
          </w:p>
        </w:tc>
        <w:tc>
          <w:tcPr>
            <w:tcW w:w="4794" w:type="pct"/>
          </w:tcPr>
          <w:p w14:paraId="44CCAC98"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ООО «Газпром трансгаз Томск», город Томск</w:t>
            </w:r>
          </w:p>
        </w:tc>
      </w:tr>
      <w:tr w:rsidR="00247C5B" w14:paraId="3157CD43" w14:textId="77777777">
        <w:trPr>
          <w:trHeight w:val="20"/>
        </w:trPr>
        <w:tc>
          <w:tcPr>
            <w:tcW w:w="206" w:type="pct"/>
          </w:tcPr>
          <w:p w14:paraId="342B3EE8" w14:textId="77777777" w:rsidR="00247C5B" w:rsidRDefault="00247C5B">
            <w:pPr>
              <w:widowControl w:val="0"/>
              <w:numPr>
                <w:ilvl w:val="0"/>
                <w:numId w:val="22"/>
              </w:numPr>
              <w:spacing w:after="0" w:line="240" w:lineRule="auto"/>
              <w:contextualSpacing/>
              <w:rPr>
                <w:rFonts w:ascii="Times New Roman" w:eastAsia="Times New Roman" w:hAnsi="Times New Roman" w:cs="Times New Roman"/>
                <w:sz w:val="24"/>
              </w:rPr>
            </w:pPr>
          </w:p>
        </w:tc>
        <w:tc>
          <w:tcPr>
            <w:tcW w:w="4794" w:type="pct"/>
          </w:tcPr>
          <w:p w14:paraId="7A1922C5"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ООО «Газпром трансгаз Чайковский», город Чайковский, Пермский край</w:t>
            </w:r>
          </w:p>
        </w:tc>
      </w:tr>
      <w:tr w:rsidR="00247C5B" w14:paraId="7074205D" w14:textId="77777777">
        <w:trPr>
          <w:trHeight w:val="20"/>
        </w:trPr>
        <w:tc>
          <w:tcPr>
            <w:tcW w:w="206" w:type="pct"/>
          </w:tcPr>
          <w:p w14:paraId="106A5A2F" w14:textId="77777777" w:rsidR="00247C5B" w:rsidRDefault="00247C5B">
            <w:pPr>
              <w:widowControl w:val="0"/>
              <w:numPr>
                <w:ilvl w:val="0"/>
                <w:numId w:val="22"/>
              </w:numPr>
              <w:spacing w:after="0" w:line="240" w:lineRule="auto"/>
              <w:contextualSpacing/>
              <w:rPr>
                <w:rFonts w:ascii="Times New Roman" w:eastAsia="Times New Roman" w:hAnsi="Times New Roman" w:cs="Times New Roman"/>
                <w:sz w:val="24"/>
              </w:rPr>
            </w:pPr>
          </w:p>
        </w:tc>
        <w:tc>
          <w:tcPr>
            <w:tcW w:w="4794" w:type="pct"/>
          </w:tcPr>
          <w:p w14:paraId="5B12848E"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ООО «Газпром трансгаз Югорск», город Югорск, Ханты-Мансийский автономный округ – Югра</w:t>
            </w:r>
          </w:p>
        </w:tc>
      </w:tr>
      <w:tr w:rsidR="00247C5B" w14:paraId="5F8B8C55" w14:textId="77777777">
        <w:trPr>
          <w:trHeight w:val="20"/>
        </w:trPr>
        <w:tc>
          <w:tcPr>
            <w:tcW w:w="206" w:type="pct"/>
          </w:tcPr>
          <w:p w14:paraId="320A7564" w14:textId="77777777" w:rsidR="00247C5B" w:rsidRDefault="00247C5B">
            <w:pPr>
              <w:widowControl w:val="0"/>
              <w:numPr>
                <w:ilvl w:val="0"/>
                <w:numId w:val="22"/>
              </w:numPr>
              <w:spacing w:after="0" w:line="240" w:lineRule="auto"/>
              <w:contextualSpacing/>
              <w:rPr>
                <w:rFonts w:ascii="Times New Roman" w:eastAsia="Times New Roman" w:hAnsi="Times New Roman" w:cs="Times New Roman"/>
                <w:sz w:val="24"/>
              </w:rPr>
            </w:pPr>
          </w:p>
        </w:tc>
        <w:tc>
          <w:tcPr>
            <w:tcW w:w="4794" w:type="pct"/>
          </w:tcPr>
          <w:p w14:paraId="56463C7E"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ЧОУ ДПО «Газпром корпоративный институт», город Санкт-Петербург</w:t>
            </w:r>
          </w:p>
        </w:tc>
      </w:tr>
      <w:tr w:rsidR="00247C5B" w14:paraId="28084671" w14:textId="77777777">
        <w:trPr>
          <w:trHeight w:val="20"/>
        </w:trPr>
        <w:tc>
          <w:tcPr>
            <w:tcW w:w="206" w:type="pct"/>
          </w:tcPr>
          <w:p w14:paraId="07937B90" w14:textId="77777777" w:rsidR="00247C5B" w:rsidRDefault="00247C5B">
            <w:pPr>
              <w:widowControl w:val="0"/>
              <w:numPr>
                <w:ilvl w:val="0"/>
                <w:numId w:val="22"/>
              </w:numPr>
              <w:spacing w:after="0" w:line="240" w:lineRule="auto"/>
              <w:contextualSpacing/>
              <w:rPr>
                <w:rFonts w:ascii="Times New Roman" w:eastAsia="Times New Roman" w:hAnsi="Times New Roman" w:cs="Times New Roman"/>
                <w:sz w:val="24"/>
              </w:rPr>
            </w:pPr>
          </w:p>
        </w:tc>
        <w:tc>
          <w:tcPr>
            <w:tcW w:w="4794" w:type="pct"/>
          </w:tcPr>
          <w:p w14:paraId="3FF7FF41"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ЧУ «Центр планирования и использования трудовых ресурсов Газпрома», город Санкт-Петербург</w:t>
            </w:r>
          </w:p>
        </w:tc>
      </w:tr>
      <w:tr w:rsidR="00247C5B" w14:paraId="394F204F" w14:textId="77777777">
        <w:trPr>
          <w:trHeight w:val="20"/>
        </w:trPr>
        <w:tc>
          <w:tcPr>
            <w:tcW w:w="206" w:type="pct"/>
          </w:tcPr>
          <w:p w14:paraId="6083311E" w14:textId="77777777" w:rsidR="00247C5B" w:rsidRDefault="00247C5B">
            <w:pPr>
              <w:widowControl w:val="0"/>
              <w:numPr>
                <w:ilvl w:val="0"/>
                <w:numId w:val="22"/>
              </w:numPr>
              <w:spacing w:after="0" w:line="240" w:lineRule="auto"/>
              <w:contextualSpacing/>
              <w:rPr>
                <w:rFonts w:ascii="Times New Roman" w:eastAsia="Times New Roman" w:hAnsi="Times New Roman" w:cs="Times New Roman"/>
                <w:sz w:val="24"/>
              </w:rPr>
            </w:pPr>
          </w:p>
        </w:tc>
        <w:tc>
          <w:tcPr>
            <w:tcW w:w="4794" w:type="pct"/>
          </w:tcPr>
          <w:p w14:paraId="24004476" w14:textId="77777777" w:rsidR="00247C5B" w:rsidRDefault="00D225B6">
            <w:pPr>
              <w:widowControl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ЧУ ДПО «Отраслевой научно-исследовательский учебно-тренажерный центр Газпрома», город Калининград</w:t>
            </w:r>
          </w:p>
        </w:tc>
      </w:tr>
    </w:tbl>
    <w:p w14:paraId="2B974E71" w14:textId="77777777" w:rsidR="00247C5B" w:rsidRDefault="00247C5B">
      <w:pPr>
        <w:widowControl w:val="0"/>
        <w:spacing w:after="0" w:line="240" w:lineRule="auto"/>
        <w:rPr>
          <w:rFonts w:ascii="Times New Roman" w:eastAsia="Times New Roman" w:hAnsi="Times New Roman" w:cs="Times New Roman"/>
          <w:sz w:val="24"/>
          <w:szCs w:val="24"/>
        </w:rPr>
      </w:pPr>
    </w:p>
    <w:p w14:paraId="66A9136C" w14:textId="77777777" w:rsidR="00247C5B" w:rsidRDefault="00D225B6">
      <w:pPr>
        <w:widowControl w:val="0"/>
        <w:spacing w:after="0" w:line="240" w:lineRule="auto"/>
        <w:jc w:val="center"/>
        <w:outlineLvl w:val="0"/>
        <w:rPr>
          <w:rFonts w:ascii="Times New Roman" w:eastAsia="Times New Roman" w:hAnsi="Times New Roman" w:cs="Times New Roman"/>
          <w:b/>
          <w:bCs/>
          <w:sz w:val="28"/>
          <w:szCs w:val="28"/>
        </w:rPr>
      </w:pPr>
      <w:bookmarkStart w:id="24" w:name="_Toc7"/>
      <w:r>
        <w:rPr>
          <w:rFonts w:ascii="Times New Roman" w:eastAsia="Times New Roman" w:hAnsi="Times New Roman" w:cs="Times New Roman"/>
          <w:b/>
          <w:bCs/>
          <w:sz w:val="28"/>
          <w:szCs w:val="28"/>
        </w:rPr>
        <w:t>V. Сокращения, используемые в профессиональном стандарте</w:t>
      </w:r>
      <w:bookmarkEnd w:id="24"/>
    </w:p>
    <w:p w14:paraId="7F5B1649" w14:textId="77777777" w:rsidR="00247C5B" w:rsidRDefault="00247C5B">
      <w:pPr>
        <w:widowControl w:val="0"/>
        <w:spacing w:after="0" w:line="240" w:lineRule="auto"/>
        <w:rPr>
          <w:rFonts w:ascii="Times New Roman" w:eastAsia="Times New Roman" w:hAnsi="Times New Roman" w:cs="Times New Roman"/>
          <w:sz w:val="24"/>
          <w:szCs w:val="24"/>
        </w:rPr>
      </w:pPr>
    </w:p>
    <w:p w14:paraId="6472D89E"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АСУТП – автоматизированная система управления технологическими процессами</w:t>
      </w:r>
    </w:p>
    <w:p w14:paraId="24ED0708"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КИПиА – контрольно-измерительные приборы и автоматика</w:t>
      </w:r>
    </w:p>
    <w:p w14:paraId="34338B62" w14:textId="77777777" w:rsidR="00247C5B"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НТД – нормативно-техническая документация </w:t>
      </w:r>
    </w:p>
    <w:p w14:paraId="38770166"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ПА – противоаварийная автоматика</w:t>
      </w:r>
    </w:p>
    <w:p w14:paraId="487D74E1"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ПМЛА – план мероприятий по локализации и ликвидации последствий аварий</w:t>
      </w:r>
    </w:p>
    <w:p w14:paraId="0FF9B8E1" w14:textId="77777777" w:rsidR="00247C5B" w:rsidRPr="00CB24C4" w:rsidRDefault="00D225B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РЗА – релейная </w:t>
      </w:r>
      <w:r w:rsidRPr="00CB24C4">
        <w:rPr>
          <w:rFonts w:ascii="Times New Roman" w:eastAsia="Times New Roman" w:hAnsi="Times New Roman" w:cs="Times New Roman"/>
          <w:sz w:val="24"/>
          <w:szCs w:val="24"/>
        </w:rPr>
        <w:t>защита и автоматика</w:t>
      </w:r>
    </w:p>
    <w:p w14:paraId="7A363ABE" w14:textId="77777777" w:rsidR="00247C5B" w:rsidRPr="00CB24C4" w:rsidRDefault="00D225B6">
      <w:pPr>
        <w:widowControl w:val="0"/>
        <w:spacing w:after="0" w:line="240" w:lineRule="auto"/>
        <w:rPr>
          <w:rFonts w:ascii="Times New Roman" w:eastAsia="Times New Roman" w:hAnsi="Times New Roman" w:cs="Times New Roman"/>
          <w:sz w:val="24"/>
          <w:szCs w:val="24"/>
        </w:rPr>
      </w:pPr>
      <w:r w:rsidRPr="00CB24C4">
        <w:rPr>
          <w:rFonts w:ascii="Times New Roman" w:eastAsia="Times New Roman" w:hAnsi="Times New Roman" w:cs="Times New Roman"/>
          <w:sz w:val="24"/>
          <w:szCs w:val="24"/>
        </w:rPr>
        <w:t>СИЗ – средства индивидуальной защиты</w:t>
      </w:r>
    </w:p>
    <w:p w14:paraId="0D789545" w14:textId="77777777" w:rsidR="00247C5B" w:rsidRPr="00CB24C4" w:rsidRDefault="00D225B6">
      <w:pPr>
        <w:widowControl w:val="0"/>
        <w:spacing w:after="0" w:line="240" w:lineRule="auto"/>
        <w:rPr>
          <w:rFonts w:ascii="Times New Roman" w:eastAsia="Times New Roman" w:hAnsi="Times New Roman" w:cs="Times New Roman"/>
          <w:sz w:val="24"/>
          <w:szCs w:val="24"/>
        </w:rPr>
      </w:pPr>
      <w:r w:rsidRPr="00CB24C4">
        <w:rPr>
          <w:rFonts w:ascii="Times New Roman" w:eastAsia="Times New Roman" w:hAnsi="Times New Roman" w:cs="Times New Roman"/>
          <w:sz w:val="24"/>
          <w:szCs w:val="24"/>
        </w:rPr>
        <w:t>ТО – техническое обслуживание</w:t>
      </w:r>
    </w:p>
    <w:p w14:paraId="6603307C"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sidRPr="00CB24C4">
        <w:rPr>
          <w:rFonts w:ascii="Times New Roman" w:eastAsia="Times New Roman" w:hAnsi="Times New Roman" w:cs="Times New Roman"/>
          <w:sz w:val="24"/>
          <w:szCs w:val="24"/>
        </w:rPr>
        <w:t xml:space="preserve">ТОиР – техническое обслуживание </w:t>
      </w:r>
      <w:r>
        <w:rPr>
          <w:rFonts w:ascii="Times New Roman" w:eastAsia="Times New Roman" w:hAnsi="Times New Roman" w:cs="Times New Roman"/>
          <w:sz w:val="24"/>
          <w:szCs w:val="24"/>
          <w:highlight w:val="white"/>
        </w:rPr>
        <w:t xml:space="preserve">и ремонт </w:t>
      </w:r>
    </w:p>
    <w:p w14:paraId="2367FCA2"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ЭСН – электростанция собственных нужд, предназначенная для обеспечения конкретного технологического объекта нефтегазовой отрасли электрической или электрической и тепловой энергией, в том числе без связи с энергосистемой, и используемая в качестве основного (базового), резервного и аварийного источника электроснабжения </w:t>
      </w:r>
    </w:p>
    <w:p w14:paraId="6753A8CB" w14:textId="77777777" w:rsidR="00247C5B" w:rsidRDefault="00D225B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ЭСН с ГТД - электростанция собственных нужд с газотурбинным двигателем</w:t>
      </w:r>
    </w:p>
    <w:p w14:paraId="0F7F5AB3" w14:textId="77777777" w:rsidR="00247C5B" w:rsidRDefault="00247C5B">
      <w:pPr>
        <w:widowControl w:val="0"/>
        <w:spacing w:after="0" w:line="240" w:lineRule="auto"/>
        <w:rPr>
          <w:rFonts w:ascii="Times New Roman" w:eastAsia="Times New Roman" w:hAnsi="Times New Roman" w:cs="Times New Roman"/>
          <w:sz w:val="24"/>
          <w:szCs w:val="24"/>
          <w:highlight w:val="white"/>
        </w:rPr>
      </w:pPr>
    </w:p>
    <w:sectPr w:rsidR="00247C5B">
      <w:headerReference w:type="default" r:id="rId13"/>
      <w:endnotePr>
        <w:numFmt w:val="decimal"/>
      </w:endnotePr>
      <w:pgSz w:w="11906" w:h="16838"/>
      <w:pgMar w:top="1134" w:right="567" w:bottom="1134" w:left="1134" w:header="567"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62842313" w16cex:dateUtc="2026-03-23T07:53:38Z"/>
  <w16cex:commentExtensible w16cex:durableId="73D747BD" w16cex:dateUtc="2026-03-17T12:40:00Z"/>
  <w16cex:commentExtensible w16cex:durableId="060A61B8" w16cex:dateUtc="2026-03-23T07:52:20Z"/>
  <w16cex:commentExtensible w16cex:durableId="1F272D78" w16cex:dateUtc="2026-03-15T17:06:00Z"/>
  <w16cex:commentExtensible w16cex:durableId="6E897FE3" w16cex:dateUtc="2026-03-23T14:25:44Z"/>
  <w16cex:commentExtensible w16cex:durableId="373746A5" w16cex:dateUtc="2026-03-23T07:50:29Z"/>
  <w16cex:commentExtensible w16cex:durableId="67171589" w16cex:dateUtc="2026-03-17T12:36:00Z"/>
  <w16cex:commentExtensible w16cex:durableId="25A5ED92" w16cex:dateUtc="2026-03-23T07:49:37Z"/>
  <w16cex:commentExtensible w16cex:durableId="2CF17F82" w16cex:dateUtc="2026-03-23T07:47:38Z"/>
  <w16cex:commentExtensible w16cex:durableId="158794FA" w16cex:dateUtc="2026-03-15T15:57:00Z"/>
  <w16cex:commentExtensible w16cex:durableId="72D7B3B6" w16cex:dateUtc="2026-03-23T07:44:33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62842313"/>
  <w16cid:commentId w16cid:paraId="00000002" w16cid:durableId="73D747BD"/>
  <w16cid:commentId w16cid:paraId="00000003" w16cid:durableId="060A61B8"/>
  <w16cid:commentId w16cid:paraId="00000004" w16cid:durableId="1F272D78"/>
  <w16cid:commentId w16cid:paraId="00000005" w16cid:durableId="6E897FE3"/>
  <w16cid:commentId w16cid:paraId="00000006" w16cid:durableId="373746A5"/>
  <w16cid:commentId w16cid:paraId="00000007" w16cid:durableId="67171589"/>
  <w16cid:commentId w16cid:paraId="00000008" w16cid:durableId="25A5ED92"/>
  <w16cid:commentId w16cid:paraId="00000009" w16cid:durableId="2CF17F82"/>
  <w16cid:commentId w16cid:paraId="0000000A" w16cid:durableId="158794FA"/>
  <w16cid:commentId w16cid:paraId="0000000B" w16cid:durableId="72D7B3B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4D23DC" w14:textId="77777777" w:rsidR="006F1DFE" w:rsidRDefault="006F1DFE">
      <w:pPr>
        <w:spacing w:after="0" w:line="240" w:lineRule="auto"/>
      </w:pPr>
      <w:r>
        <w:separator/>
      </w:r>
    </w:p>
  </w:endnote>
  <w:endnote w:type="continuationSeparator" w:id="0">
    <w:p w14:paraId="44E35685" w14:textId="77777777" w:rsidR="006F1DFE" w:rsidRDefault="006F1DFE">
      <w:pPr>
        <w:spacing w:after="0" w:line="240" w:lineRule="auto"/>
      </w:pPr>
    </w:p>
  </w:endnote>
  <w:endnote w:id="1">
    <w:p w14:paraId="090A0A42" w14:textId="77777777" w:rsidR="00247C5B" w:rsidRDefault="00D225B6">
      <w:pPr>
        <w:pStyle w:val="af6"/>
        <w:ind w:right="-42"/>
      </w:pPr>
      <w:r>
        <w:rPr>
          <w:rStyle w:val="af8"/>
        </w:rPr>
        <w:endnoteRef/>
      </w:r>
      <w:r>
        <w:t xml:space="preserve"> Общероссийский классификатор занятий.</w:t>
      </w:r>
    </w:p>
  </w:endnote>
  <w:endnote w:id="2">
    <w:p w14:paraId="61384D62" w14:textId="77777777" w:rsidR="00247C5B" w:rsidRDefault="00D225B6">
      <w:pPr>
        <w:pStyle w:val="af6"/>
      </w:pPr>
      <w:r>
        <w:rPr>
          <w:rStyle w:val="af8"/>
        </w:rPr>
        <w:endnoteRef/>
      </w:r>
      <w:r>
        <w:t xml:space="preserve"> Приказ Минтруда России от 29 сентября 2014 г. № 667н «О реестре профессиональных стандартов (перечне видов профессиональной деятельности)» (зарегистрирован Минюстом России 19 ноября 2014 г., регистрационный № 34779) с изменением, внесенным приказом Минтруда России от 9 марта 2017 г. № 254н (зарегистрирован Минюстом России 29 марта 2017 г., регистрационный № 46168).</w:t>
      </w:r>
    </w:p>
  </w:endnote>
  <w:endnote w:id="3">
    <w:p w14:paraId="47FD8669" w14:textId="77777777" w:rsidR="00247C5B" w:rsidRDefault="00D225B6">
      <w:pPr>
        <w:pStyle w:val="af6"/>
        <w:ind w:right="-42"/>
      </w:pPr>
      <w:r>
        <w:rPr>
          <w:rStyle w:val="af8"/>
        </w:rPr>
        <w:endnoteRef/>
      </w:r>
      <w:r>
        <w:t xml:space="preserve"> Общероссийский классификатор видов экономической деятельности.</w:t>
      </w:r>
    </w:p>
  </w:endnote>
  <w:endnote w:id="4">
    <w:p w14:paraId="641A53DE" w14:textId="77777777" w:rsidR="00247C5B" w:rsidRDefault="00D225B6">
      <w:pPr>
        <w:pStyle w:val="af6"/>
        <w:ind w:right="-42"/>
      </w:pPr>
      <w:r>
        <w:rPr>
          <w:rStyle w:val="af8"/>
        </w:rPr>
        <w:endnoteRef/>
      </w:r>
      <w:r>
        <w:t xml:space="preserve"> Приказ Минтруда России, Минздрава России от 31 декабря 2020  г. №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(зарегистрирован Минюстом России 29 января 2021  г., регистрационный № 62278), действует до 1 апреля 2027 г.; приказ Минздрава России от 28 января 2021  г.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(зарегистрирован Минюстом России 29 января 2021  г., регистрационный № 62277) с изменениями, внесенными приказами Минздрава России от 1 февраля 2022 г. № 44н (зарегистрирован Минюстом России 9 февраля 2022 г., регистрационный № 67206), от 2 октября 2024 г. № 509н (зарегистрирован Минюстом России 1 ноября 2024 г., регистрационный № 79994), действует до 1 апреля 2027 г.</w:t>
      </w:r>
    </w:p>
  </w:endnote>
  <w:endnote w:id="5">
    <w:p w14:paraId="611050CD" w14:textId="24B6E767" w:rsidR="00247C5B" w:rsidRDefault="00D225B6" w:rsidP="002E2DC9">
      <w:pPr>
        <w:pStyle w:val="af6"/>
        <w:ind w:right="-42"/>
        <w:rPr>
          <w:strike/>
        </w:rPr>
      </w:pPr>
      <w:r>
        <w:rPr>
          <w:rStyle w:val="af8"/>
        </w:rPr>
        <w:endnoteRef/>
      </w:r>
      <w:r>
        <w:t xml:space="preserve"> </w:t>
      </w:r>
      <w:bookmarkStart w:id="6" w:name="_Hlk111586131"/>
      <w:bookmarkStart w:id="7" w:name="_Hlk160193189"/>
      <w:r>
        <w:t>Приказ Минздрава России от 20 мая 2022 г. № 342н «Об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 (зарегистрирован Минюстом России 30 мая 2022 г., регистрационный № 68626)</w:t>
      </w:r>
      <w:bookmarkEnd w:id="6"/>
      <w:r w:rsidR="002E2DC9">
        <w:t xml:space="preserve"> </w:t>
      </w:r>
      <w:r w:rsidR="002E2DC9">
        <w:t>с изменени</w:t>
      </w:r>
      <w:r w:rsidR="002E2DC9">
        <w:t>ями</w:t>
      </w:r>
      <w:r w:rsidR="002E2DC9">
        <w:t>, внесенным</w:t>
      </w:r>
      <w:r w:rsidR="002E2DC9">
        <w:t>и</w:t>
      </w:r>
      <w:r w:rsidR="002E2DC9">
        <w:t xml:space="preserve"> приказом</w:t>
      </w:r>
      <w:r w:rsidR="002E2DC9">
        <w:t xml:space="preserve"> Минздрава России </w:t>
      </w:r>
      <w:r w:rsidR="002E2DC9">
        <w:t xml:space="preserve">от </w:t>
      </w:r>
      <w:r w:rsidR="002E2DC9" w:rsidRPr="002E2DC9">
        <w:t>2 июля 2025</w:t>
      </w:r>
      <w:r w:rsidR="002E2DC9">
        <w:t xml:space="preserve"> </w:t>
      </w:r>
      <w:r w:rsidR="002E2DC9">
        <w:t>г. № </w:t>
      </w:r>
      <w:r w:rsidR="002E2DC9" w:rsidRPr="002E2DC9">
        <w:t>392</w:t>
      </w:r>
      <w:r w:rsidR="002E2DC9">
        <w:t xml:space="preserve">н </w:t>
      </w:r>
      <w:r w:rsidR="002E2DC9">
        <w:t>(</w:t>
      </w:r>
      <w:r w:rsidR="002E2DC9">
        <w:t xml:space="preserve">зарегистрирован Минюстом России </w:t>
      </w:r>
      <w:r w:rsidR="002E2DC9">
        <w:br/>
      </w:r>
      <w:r w:rsidR="002E2DC9" w:rsidRPr="002E2DC9">
        <w:t>8 августа 2025</w:t>
      </w:r>
      <w:r w:rsidR="002E2DC9">
        <w:t xml:space="preserve"> </w:t>
      </w:r>
      <w:r w:rsidR="002E2DC9">
        <w:t xml:space="preserve">г., регистрационный № </w:t>
      </w:r>
      <w:r w:rsidR="002E2DC9" w:rsidRPr="002E2DC9">
        <w:t>83164</w:t>
      </w:r>
      <w:r w:rsidR="002E2DC9">
        <w:t xml:space="preserve">), действует </w:t>
      </w:r>
      <w:r>
        <w:t>до 1 сентября 2028 г.</w:t>
      </w:r>
      <w:bookmarkEnd w:id="7"/>
    </w:p>
  </w:endnote>
  <w:endnote w:id="6">
    <w:p w14:paraId="49F8AA8E" w14:textId="0D9F9D22" w:rsidR="00247C5B" w:rsidRDefault="00D225B6">
      <w:pPr>
        <w:pStyle w:val="af6"/>
        <w:ind w:right="-42"/>
      </w:pPr>
      <w:r>
        <w:rPr>
          <w:rStyle w:val="af8"/>
        </w:rPr>
        <w:endnoteRef/>
      </w:r>
      <w:r>
        <w:t xml:space="preserve"> </w:t>
      </w:r>
      <w:r w:rsidR="00F521DF" w:rsidRPr="00F521DF">
        <w:t>Постановление Правительства Российской Федерации от 24 декабря 2021 г. № 2464 «О порядке обучения по охране труда и проверки знания требований охраны труда», действует до 1 сентября 2032 г.</w:t>
      </w:r>
    </w:p>
  </w:endnote>
  <w:endnote w:id="7">
    <w:p w14:paraId="63B3DA82" w14:textId="77777777" w:rsidR="00247C5B" w:rsidRDefault="00D225B6">
      <w:pPr>
        <w:pStyle w:val="af6"/>
        <w:ind w:right="-42"/>
      </w:pPr>
      <w:r>
        <w:rPr>
          <w:rStyle w:val="af8"/>
        </w:rPr>
        <w:endnoteRef/>
      </w:r>
      <w:r>
        <w:t xml:space="preserve"> </w:t>
      </w:r>
      <w:bookmarkStart w:id="8" w:name="_Hlk111647912"/>
      <w:bookmarkStart w:id="9" w:name="_Hlk37435924"/>
      <w:r>
        <w:rPr>
          <w:color w:val="000000"/>
          <w:shd w:val="clear" w:color="auto" w:fill="FFFFFF"/>
        </w:rPr>
        <w:t>Федеральный закон от 21 июля 1997 г. № 116-ФЗ «О промышленной безопасности опасных производственных объектов»</w:t>
      </w:r>
      <w:bookmarkEnd w:id="8"/>
      <w:r>
        <w:t>.</w:t>
      </w:r>
      <w:bookmarkEnd w:id="9"/>
    </w:p>
  </w:endnote>
  <w:endnote w:id="8">
    <w:p w14:paraId="05D28DAA" w14:textId="77777777" w:rsidR="00247C5B" w:rsidRDefault="00D225B6" w:rsidP="002E2DC9">
      <w:pPr>
        <w:pStyle w:val="af6"/>
        <w:spacing w:line="233" w:lineRule="auto"/>
        <w:ind w:right="-40"/>
        <w:rPr>
          <w:highlight w:val="green"/>
        </w:rPr>
      </w:pPr>
      <w:r>
        <w:rPr>
          <w:rStyle w:val="af8"/>
        </w:rPr>
        <w:endnoteRef/>
      </w:r>
      <w:r>
        <w:t xml:space="preserve"> </w:t>
      </w:r>
      <w:bookmarkStart w:id="10" w:name="_Hlk161243624"/>
      <w:r>
        <w:t>Приказ Ростехнадзора от 15 декабря 2020 г. № 536 «Об утверждении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(зарегистрирован Минюстом России 31 декабря 2020 г., реги</w:t>
      </w:r>
      <w:bookmarkStart w:id="11" w:name="_GoBack"/>
      <w:bookmarkEnd w:id="11"/>
      <w:r>
        <w:t>страционный № 61998), действует до 1 января 2027 г.</w:t>
      </w:r>
      <w:bookmarkEnd w:id="10"/>
    </w:p>
  </w:endnote>
  <w:endnote w:id="9">
    <w:p w14:paraId="79915D77" w14:textId="79C8934A" w:rsidR="00247C5B" w:rsidRDefault="00D225B6" w:rsidP="002E2DC9">
      <w:pPr>
        <w:pStyle w:val="af6"/>
        <w:spacing w:line="233" w:lineRule="auto"/>
        <w:ind w:right="-40"/>
        <w:rPr>
          <w:strike/>
          <w:highlight w:val="white"/>
        </w:rPr>
      </w:pPr>
      <w:r>
        <w:rPr>
          <w:rStyle w:val="af8"/>
        </w:rPr>
        <w:endnoteRef/>
      </w:r>
      <w:r>
        <w:t xml:space="preserve"> </w:t>
      </w:r>
      <w:bookmarkStart w:id="12" w:name="_Hlk192370364"/>
      <w:r>
        <w:t>Приказ Ростехнадзора от 15 декабря 2020 г. № 528 «Об утверждении федеральных норм и правил в области промышленной безопасности «Правила безопасного ведения газоопасных, огневых и ремонтных работ» (зарегистрирован Минюстом России 28 декабря 2020 г., регистрационный</w:t>
      </w:r>
      <w:r w:rsidR="00886681">
        <w:t xml:space="preserve"> № 61847)</w:t>
      </w:r>
      <w:r w:rsidR="00886681" w:rsidRPr="00886681">
        <w:t xml:space="preserve"> </w:t>
      </w:r>
      <w:r w:rsidR="00886681">
        <w:t xml:space="preserve">с изменением, внесенным приказом Ростехнадзора от 3 марта 2026 г. № 62н (зарегистрирован Минюстом России 27 апреля 2026 г., регистрационный </w:t>
      </w:r>
      <w:r w:rsidR="00886681">
        <w:br/>
        <w:t>№</w:t>
      </w:r>
      <w:r w:rsidR="00886681" w:rsidRPr="00886681">
        <w:t xml:space="preserve"> 86234</w:t>
      </w:r>
      <w:r w:rsidR="00886681">
        <w:t>), действует до 1 сентября 2032</w:t>
      </w:r>
      <w:r>
        <w:t xml:space="preserve"> года</w:t>
      </w:r>
      <w:r>
        <w:rPr>
          <w:color w:val="22272F"/>
          <w:shd w:val="clear" w:color="auto" w:fill="FFFFFF"/>
        </w:rPr>
        <w:t>.</w:t>
      </w:r>
      <w:bookmarkEnd w:id="12"/>
    </w:p>
  </w:endnote>
  <w:endnote w:id="10">
    <w:p w14:paraId="58BB8C99" w14:textId="77777777" w:rsidR="00247C5B" w:rsidRDefault="00D225B6">
      <w:pPr>
        <w:pStyle w:val="af6"/>
        <w:ind w:right="-42"/>
        <w:rPr>
          <w:strike/>
        </w:rPr>
      </w:pPr>
      <w:r>
        <w:rPr>
          <w:rStyle w:val="af8"/>
          <w:highlight w:val="white"/>
        </w:rPr>
        <w:endnoteRef/>
      </w:r>
      <w:r>
        <w:rPr>
          <w:highlight w:val="white"/>
        </w:rPr>
        <w:t xml:space="preserve"> </w:t>
      </w:r>
      <w:bookmarkStart w:id="13" w:name="_Hlk127793318"/>
      <w:r>
        <w:t>Постановление Правительства Российской Федерации от 16 сентября 2020 г. № 1479 «Об утверждении Правил противопожарного режима в Российской Федерации»</w:t>
      </w:r>
      <w:bookmarkEnd w:id="13"/>
      <w:r>
        <w:t>, действует до 31 декабря 2026 г. включительно.</w:t>
      </w:r>
    </w:p>
  </w:endnote>
  <w:endnote w:id="11">
    <w:p w14:paraId="2E0DB8DA" w14:textId="77777777" w:rsidR="00247C5B" w:rsidRDefault="00D225B6">
      <w:pPr>
        <w:pStyle w:val="af6"/>
        <w:ind w:right="-42"/>
      </w:pPr>
      <w:r>
        <w:rPr>
          <w:rStyle w:val="af8"/>
        </w:rPr>
        <w:endnoteRef/>
      </w:r>
      <w:r>
        <w:t xml:space="preserve"> </w:t>
      </w:r>
      <w:bookmarkStart w:id="14" w:name="_Hlk124355083"/>
      <w:bookmarkStart w:id="15" w:name="_Hlk111647614"/>
      <w:r>
        <w:t xml:space="preserve">Приказ Минтруда России от 15 декабря 2020 г. № 903н «Об утверждении Правил по охране труда при эксплуатации электроустановок» (зарегистрирован Минюстом России 30 декабря 2020 г., регистрационный № 61957) с изменениями, внесенными приказами Минтруда России от 29 </w:t>
      </w:r>
      <w:bookmarkStart w:id="16" w:name="_Hlk124355098"/>
      <w:r>
        <w:t>а</w:t>
      </w:r>
      <w:bookmarkEnd w:id="14"/>
      <w:r>
        <w:t xml:space="preserve">преля 2022 г. № 279н (зарегистрирован Минюстом России </w:t>
      </w:r>
      <w:r>
        <w:br/>
        <w:t>1 июня 2022 г., регистрационный № 68657)</w:t>
      </w:r>
      <w:bookmarkEnd w:id="15"/>
      <w:bookmarkEnd w:id="16"/>
      <w:r>
        <w:t xml:space="preserve">, </w:t>
      </w:r>
      <w:r>
        <w:rPr>
          <w:color w:val="000000"/>
          <w:szCs w:val="18"/>
          <w:shd w:val="clear" w:color="auto" w:fill="FFFFFF"/>
        </w:rPr>
        <w:t xml:space="preserve">от 29 апреля 2025 г. № 287н (зарегистрирован Минюстом России </w:t>
      </w:r>
      <w:r>
        <w:rPr>
          <w:color w:val="000000"/>
          <w:szCs w:val="18"/>
          <w:shd w:val="clear" w:color="auto" w:fill="FFFFFF"/>
        </w:rPr>
        <w:br/>
        <w:t xml:space="preserve">30 мая 2025 г., регистрационный № 82424), </w:t>
      </w:r>
      <w:r>
        <w:t>действует до 1 сентября 2031 г.</w:t>
      </w:r>
    </w:p>
  </w:endnote>
  <w:endnote w:id="12">
    <w:p w14:paraId="5F7952EB" w14:textId="77777777" w:rsidR="00247C5B" w:rsidRDefault="00D225B6">
      <w:pPr>
        <w:pStyle w:val="af6"/>
        <w:ind w:right="-42"/>
        <w:rPr>
          <w:highlight w:val="white"/>
        </w:rPr>
      </w:pPr>
      <w:r>
        <w:rPr>
          <w:rStyle w:val="af8"/>
        </w:rPr>
        <w:endnoteRef/>
      </w:r>
      <w:r>
        <w:t xml:space="preserve"> </w:t>
      </w:r>
      <w:bookmarkStart w:id="17" w:name="_Hlk63441565"/>
      <w:bookmarkStart w:id="18" w:name="_Hlk124856071"/>
      <w:r>
        <w:t>Приказ Минтруда России от 16 ноября 2020 г. № 782н «Об утверждении Правил по охране труда при работе на высоте» (зарегистрирован Минюстом России 15 декабря 2020 г., регистрационный № 61477</w:t>
      </w:r>
      <w:bookmarkEnd w:id="17"/>
      <w:r>
        <w:t>) с изменениями, внесенными приказом Минтруда России от 29 апреля 2025 г. № 287н (зарегистрирован Минюстом России 30 мая 2025 г., регистрационный № 82424), действует до 1 сентября 2031 г.</w:t>
      </w:r>
      <w:bookmarkEnd w:id="18"/>
    </w:p>
  </w:endnote>
  <w:endnote w:id="13">
    <w:p w14:paraId="4C6EE566" w14:textId="3F06B173" w:rsidR="00247C5B" w:rsidRDefault="00D225B6">
      <w:pPr>
        <w:pStyle w:val="af6"/>
        <w:ind w:right="-42"/>
      </w:pPr>
      <w:r>
        <w:rPr>
          <w:rStyle w:val="af8"/>
        </w:rPr>
        <w:endnoteRef/>
      </w:r>
      <w:r>
        <w:t xml:space="preserve"> </w:t>
      </w:r>
      <w:bookmarkStart w:id="19" w:name="_Hlk37859463"/>
      <w:bookmarkStart w:id="20" w:name="_Hlk35631625"/>
      <w:r>
        <w:t>Постановление Правительства Российской Федерации от 25 февраля 2000 г. № 163 «Об утверждении перечня тяжелых работ и работ с вредными или опасными условиями труда, при выполнении которых запрещается применение тру</w:t>
      </w:r>
      <w:r w:rsidR="00F521DF">
        <w:t>да лиц моложе восемнадцати лет»</w:t>
      </w:r>
      <w:r>
        <w:t>; статья 265 Трудового кодекса Российской Федерации</w:t>
      </w:r>
      <w:bookmarkEnd w:id="19"/>
      <w:bookmarkEnd w:id="20"/>
      <w:r>
        <w:t>.</w:t>
      </w:r>
    </w:p>
  </w:endnote>
  <w:endnote w:id="14">
    <w:p w14:paraId="556366B3" w14:textId="77777777" w:rsidR="00247C5B" w:rsidRDefault="00D225B6">
      <w:pPr>
        <w:pStyle w:val="af6"/>
        <w:ind w:right="-42"/>
      </w:pPr>
      <w:r>
        <w:rPr>
          <w:rStyle w:val="af8"/>
        </w:rPr>
        <w:endnoteRef/>
      </w:r>
      <w:r>
        <w:t xml:space="preserve"> Единый тарифно-квалификационный справочник работ и профессий рабочих, выпуск 9, раздел «Эксплуатация оборудования электростанций и сетей, обслуживание потребителей энергии».</w:t>
      </w:r>
    </w:p>
  </w:endnote>
  <w:endnote w:id="15">
    <w:p w14:paraId="6167C967" w14:textId="77777777" w:rsidR="00247C5B" w:rsidRDefault="00D225B6">
      <w:pPr>
        <w:pStyle w:val="af6"/>
        <w:ind w:right="-42"/>
        <w:rPr>
          <w:highlight w:val="white"/>
        </w:rPr>
      </w:pPr>
      <w:r>
        <w:rPr>
          <w:rStyle w:val="af8"/>
        </w:rPr>
        <w:endnoteRef/>
      </w:r>
      <w:r>
        <w:t xml:space="preserve"> Общероссийский классификатор профессий рабочих, должностей служащих и тарифных разрядов.</w:t>
      </w:r>
    </w:p>
  </w:endnote>
  <w:endnote w:id="16">
    <w:p w14:paraId="65A64F3B" w14:textId="7244AF58" w:rsidR="00247C5B" w:rsidRDefault="00D225B6">
      <w:pPr>
        <w:pStyle w:val="af6"/>
      </w:pPr>
      <w:r>
        <w:rPr>
          <w:rStyle w:val="aff2"/>
        </w:rPr>
        <w:endnoteRef/>
      </w:r>
      <w:r>
        <w:t xml:space="preserve"> Приказ Минпросвещения России от 17 мая 2022 г.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1199 «Об утверждении перечней профессий и специальностей среднего профессионального образования» (зарегистрирован Минюстом России 17 июня 2022 г., регистрационный № 68887) с изменениями, внесенными приказами Минпросвещения России от 12 мая 2023 г. № 359 (зарегистрирован Минюстом России 9 июня 2023 г., регистрационный № 73797), от 25 сентября 2023 г. № 717 (зарегистрирован Минюстом России 26 октября 2023 г., регистрационный № 75754), от 27 апреля 2024 г. № 289 (зарегистрирован Минюстом России </w:t>
      </w:r>
      <w:r>
        <w:br/>
        <w:t xml:space="preserve">31 мая 2024 г., регистрационный № 78367), от 7 ноября 2024 г. № 782 (зарегистрирован Минюстом России </w:t>
      </w:r>
      <w:r>
        <w:br/>
        <w:t>10 декабря 2024 г., регистрационный № 80517), от 25 марта 2025 г. № 226 (зарегистрирован Минюстом России                        29 апреля 2025 г., регистрационный № 82008), от 16 сентября 2025 г. № 667 (зарегистрирован Минюстом России                      16 октября 2025 г., регистрационный № 83852)</w:t>
      </w:r>
      <w:r w:rsidR="00D2260D">
        <w:t>,</w:t>
      </w:r>
      <w:r w:rsidR="00D2260D" w:rsidRPr="00D2260D">
        <w:t xml:space="preserve"> </w:t>
      </w:r>
      <w:r w:rsidR="00D2260D" w:rsidRPr="00C94EBA">
        <w:t>от 1</w:t>
      </w:r>
      <w:r w:rsidR="00D2260D">
        <w:t>9 февраля 2026 г. № 106</w:t>
      </w:r>
      <w:r w:rsidR="00D2260D" w:rsidRPr="00C94EBA">
        <w:t xml:space="preserve"> (з</w:t>
      </w:r>
      <w:r w:rsidR="00D2260D">
        <w:t>арегистрирован Минюстом России                        26 марта 2026</w:t>
      </w:r>
      <w:r w:rsidR="00D2260D" w:rsidRPr="00C94EBA">
        <w:t xml:space="preserve"> г., регистрационный №</w:t>
      </w:r>
      <w:r w:rsidR="00D2260D">
        <w:t xml:space="preserve"> </w:t>
      </w:r>
      <w:r w:rsidR="00D2260D" w:rsidRPr="00C94EBA">
        <w:t>85749)</w:t>
      </w:r>
      <w:r>
        <w:t>.</w:t>
      </w:r>
    </w:p>
  </w:endnote>
  <w:endnote w:id="17">
    <w:p w14:paraId="383A69F8" w14:textId="77777777" w:rsidR="00247C5B" w:rsidRDefault="00D225B6">
      <w:pPr>
        <w:pStyle w:val="af6"/>
      </w:pPr>
      <w:r>
        <w:rPr>
          <w:rStyle w:val="af8"/>
        </w:rPr>
        <w:endnoteRef/>
      </w:r>
      <w:r>
        <w:t xml:space="preserve"> </w:t>
      </w:r>
      <w:bookmarkStart w:id="22" w:name="_Hlk68115289"/>
      <w:r>
        <w:t>Единый тарифно-квалификационный справочник работ и профессий рабочих</w:t>
      </w:r>
      <w:bookmarkEnd w:id="22"/>
      <w:r>
        <w:t>, выпуск 1, раздел «Профессии рабочих, общие для всех отраслей народного хозяйства».</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DBC544" w14:textId="77777777" w:rsidR="006F1DFE" w:rsidRDefault="006F1DFE">
      <w:pPr>
        <w:spacing w:after="0" w:line="240" w:lineRule="auto"/>
      </w:pPr>
      <w:r>
        <w:separator/>
      </w:r>
    </w:p>
  </w:footnote>
  <w:footnote w:type="continuationSeparator" w:id="0">
    <w:p w14:paraId="29003262" w14:textId="77777777" w:rsidR="006F1DFE" w:rsidRDefault="006F1D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5EADBC" w14:textId="77777777" w:rsidR="00247C5B" w:rsidRDefault="00D225B6">
    <w:pPr>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end"/>
    </w:r>
  </w:p>
  <w:p w14:paraId="073BF41F" w14:textId="77777777" w:rsidR="00247C5B" w:rsidRDefault="00247C5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1119593"/>
      <w:docPartObj>
        <w:docPartGallery w:val="Page Numbers (Top of Page)"/>
        <w:docPartUnique/>
      </w:docPartObj>
    </w:sdtPr>
    <w:sdtEndPr/>
    <w:sdtContent>
      <w:p w14:paraId="4915B7E5" w14:textId="77777777" w:rsidR="00247C5B" w:rsidRDefault="00D225B6">
        <w:pPr>
          <w:pStyle w:val="13"/>
          <w:jc w:val="center"/>
          <w:rPr>
            <w:rStyle w:val="afb"/>
          </w:rPr>
        </w:pPr>
        <w:r>
          <w:rPr>
            <w:rStyle w:val="afb"/>
          </w:rPr>
          <w:fldChar w:fldCharType="begin"/>
        </w:r>
        <w:r>
          <w:rPr>
            <w:rStyle w:val="afb"/>
          </w:rPr>
          <w:instrText>PAGE   \* MERGEFORMAT</w:instrText>
        </w:r>
        <w:r>
          <w:rPr>
            <w:rStyle w:val="afb"/>
          </w:rPr>
          <w:fldChar w:fldCharType="separate"/>
        </w:r>
        <w:r w:rsidR="002E2DC9">
          <w:rPr>
            <w:rStyle w:val="afb"/>
            <w:noProof/>
          </w:rPr>
          <w:t>2</w:t>
        </w:r>
        <w:r>
          <w:rPr>
            <w:rStyle w:val="afb"/>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B7479B" w14:textId="77777777" w:rsidR="00247C5B" w:rsidRDefault="00247C5B">
    <w:pPr>
      <w:jc w:val="center"/>
      <w:rPr>
        <w:rStyle w:val="af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E242D2" w14:textId="77777777" w:rsidR="00247C5B" w:rsidRDefault="00D225B6">
    <w:pPr>
      <w:jc w:val="center"/>
      <w:rPr>
        <w:rStyle w:val="afb"/>
      </w:rPr>
    </w:pPr>
    <w:r>
      <w:rPr>
        <w:rStyle w:val="afb"/>
      </w:rPr>
      <w:fldChar w:fldCharType="begin"/>
    </w:r>
    <w:r>
      <w:rPr>
        <w:rStyle w:val="afb"/>
      </w:rPr>
      <w:instrText>PAGE \* MERGEFORMAT</w:instrText>
    </w:r>
    <w:r>
      <w:rPr>
        <w:rStyle w:val="afb"/>
      </w:rPr>
      <w:fldChar w:fldCharType="separate"/>
    </w:r>
    <w:r w:rsidR="002E2DC9">
      <w:rPr>
        <w:rStyle w:val="afb"/>
        <w:noProof/>
      </w:rPr>
      <w:t>4</w:t>
    </w:r>
    <w:r>
      <w:rPr>
        <w:rStyle w:val="af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F9512E" w14:textId="77777777" w:rsidR="00247C5B" w:rsidRDefault="00D225B6">
    <w:pPr>
      <w:jc w:val="center"/>
      <w:rPr>
        <w:rStyle w:val="afb"/>
      </w:rPr>
    </w:pPr>
    <w:r>
      <w:rPr>
        <w:rStyle w:val="afb"/>
      </w:rPr>
      <w:fldChar w:fldCharType="begin"/>
    </w:r>
    <w:r>
      <w:rPr>
        <w:rStyle w:val="afb"/>
      </w:rPr>
      <w:instrText>PAGE \* MERGEFORMAT</w:instrText>
    </w:r>
    <w:r>
      <w:rPr>
        <w:rStyle w:val="afb"/>
      </w:rPr>
      <w:fldChar w:fldCharType="separate"/>
    </w:r>
    <w:r w:rsidR="002E2DC9">
      <w:rPr>
        <w:rStyle w:val="afb"/>
        <w:noProof/>
      </w:rPr>
      <w:t>5</w:t>
    </w:r>
    <w:r>
      <w:rPr>
        <w:rStyle w:val="afb"/>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7220642"/>
      <w:docPartObj>
        <w:docPartGallery w:val="Page Numbers (Top of Page)"/>
        <w:docPartUnique/>
      </w:docPartObj>
    </w:sdtPr>
    <w:sdtEndPr/>
    <w:sdtContent>
      <w:p w14:paraId="301C9884" w14:textId="77777777" w:rsidR="00247C5B" w:rsidRDefault="00D225B6">
        <w:pPr>
          <w:pStyle w:val="13"/>
          <w:jc w:val="center"/>
          <w:rPr>
            <w:rStyle w:val="afb"/>
          </w:rPr>
        </w:pPr>
        <w:r>
          <w:rPr>
            <w:rStyle w:val="afb"/>
          </w:rPr>
          <w:fldChar w:fldCharType="begin"/>
        </w:r>
        <w:r>
          <w:rPr>
            <w:rStyle w:val="afb"/>
          </w:rPr>
          <w:instrText>PAGE   \* MERGEFORMAT</w:instrText>
        </w:r>
        <w:r>
          <w:rPr>
            <w:rStyle w:val="afb"/>
          </w:rPr>
          <w:fldChar w:fldCharType="separate"/>
        </w:r>
        <w:r w:rsidR="002E2DC9">
          <w:rPr>
            <w:rStyle w:val="afb"/>
            <w:noProof/>
          </w:rPr>
          <w:t>28</w:t>
        </w:r>
        <w:r>
          <w:rPr>
            <w:rStyle w:val="afb"/>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220BC"/>
    <w:multiLevelType w:val="hybridMultilevel"/>
    <w:tmpl w:val="2CE269A4"/>
    <w:lvl w:ilvl="0" w:tplc="28522E00">
      <w:start w:val="1"/>
      <w:numFmt w:val="decimal"/>
      <w:lvlText w:val="%1."/>
      <w:lvlJc w:val="left"/>
      <w:pPr>
        <w:ind w:left="720" w:hanging="360"/>
      </w:pPr>
      <w:rPr>
        <w:rFonts w:cs="Times New Roman" w:hint="default"/>
      </w:rPr>
    </w:lvl>
    <w:lvl w:ilvl="1" w:tplc="2E3C2AB8">
      <w:start w:val="1"/>
      <w:numFmt w:val="lowerLetter"/>
      <w:lvlText w:val="%2."/>
      <w:lvlJc w:val="left"/>
      <w:pPr>
        <w:ind w:left="1440" w:hanging="360"/>
      </w:pPr>
      <w:rPr>
        <w:rFonts w:cs="Times New Roman"/>
      </w:rPr>
    </w:lvl>
    <w:lvl w:ilvl="2" w:tplc="4C7C8828">
      <w:start w:val="1"/>
      <w:numFmt w:val="lowerRoman"/>
      <w:lvlText w:val="%3."/>
      <w:lvlJc w:val="right"/>
      <w:pPr>
        <w:ind w:left="2160" w:hanging="180"/>
      </w:pPr>
      <w:rPr>
        <w:rFonts w:cs="Times New Roman"/>
      </w:rPr>
    </w:lvl>
    <w:lvl w:ilvl="3" w:tplc="0F5ED84C">
      <w:start w:val="1"/>
      <w:numFmt w:val="decimal"/>
      <w:lvlText w:val="%4."/>
      <w:lvlJc w:val="left"/>
      <w:pPr>
        <w:ind w:left="2880" w:hanging="360"/>
      </w:pPr>
      <w:rPr>
        <w:rFonts w:cs="Times New Roman"/>
      </w:rPr>
    </w:lvl>
    <w:lvl w:ilvl="4" w:tplc="9E42E2AA">
      <w:start w:val="1"/>
      <w:numFmt w:val="lowerLetter"/>
      <w:lvlText w:val="%5."/>
      <w:lvlJc w:val="left"/>
      <w:pPr>
        <w:ind w:left="3600" w:hanging="360"/>
      </w:pPr>
      <w:rPr>
        <w:rFonts w:cs="Times New Roman"/>
      </w:rPr>
    </w:lvl>
    <w:lvl w:ilvl="5" w:tplc="28F4A618">
      <w:start w:val="1"/>
      <w:numFmt w:val="lowerRoman"/>
      <w:lvlText w:val="%6."/>
      <w:lvlJc w:val="right"/>
      <w:pPr>
        <w:ind w:left="4320" w:hanging="180"/>
      </w:pPr>
      <w:rPr>
        <w:rFonts w:cs="Times New Roman"/>
      </w:rPr>
    </w:lvl>
    <w:lvl w:ilvl="6" w:tplc="8CB21E16">
      <w:start w:val="1"/>
      <w:numFmt w:val="decimal"/>
      <w:lvlText w:val="%7."/>
      <w:lvlJc w:val="left"/>
      <w:pPr>
        <w:ind w:left="5040" w:hanging="360"/>
      </w:pPr>
      <w:rPr>
        <w:rFonts w:cs="Times New Roman"/>
      </w:rPr>
    </w:lvl>
    <w:lvl w:ilvl="7" w:tplc="82384054">
      <w:start w:val="1"/>
      <w:numFmt w:val="lowerLetter"/>
      <w:lvlText w:val="%8."/>
      <w:lvlJc w:val="left"/>
      <w:pPr>
        <w:ind w:left="5760" w:hanging="360"/>
      </w:pPr>
      <w:rPr>
        <w:rFonts w:cs="Times New Roman"/>
      </w:rPr>
    </w:lvl>
    <w:lvl w:ilvl="8" w:tplc="2622577C">
      <w:start w:val="1"/>
      <w:numFmt w:val="lowerRoman"/>
      <w:lvlText w:val="%9."/>
      <w:lvlJc w:val="right"/>
      <w:pPr>
        <w:ind w:left="6480" w:hanging="180"/>
      </w:pPr>
      <w:rPr>
        <w:rFonts w:cs="Times New Roman"/>
      </w:rPr>
    </w:lvl>
  </w:abstractNum>
  <w:abstractNum w:abstractNumId="1" w15:restartNumberingAfterBreak="0">
    <w:nsid w:val="0CC468A1"/>
    <w:multiLevelType w:val="hybridMultilevel"/>
    <w:tmpl w:val="59EE7252"/>
    <w:lvl w:ilvl="0" w:tplc="4ED25CC0">
      <w:start w:val="1"/>
      <w:numFmt w:val="bullet"/>
      <w:lvlRestart w:val="0"/>
      <w:lvlText w:val=""/>
      <w:lvlJc w:val="left"/>
      <w:pPr>
        <w:ind w:left="360" w:hanging="360"/>
      </w:pPr>
      <w:rPr>
        <w:rFonts w:ascii="Wingdings" w:hAnsi="Wingdings" w:hint="default"/>
        <w:b w:val="0"/>
        <w:i w:val="0"/>
        <w:color w:val="auto"/>
        <w:sz w:val="24"/>
      </w:rPr>
    </w:lvl>
    <w:lvl w:ilvl="1" w:tplc="8D906D78">
      <w:start w:val="1"/>
      <w:numFmt w:val="bullet"/>
      <w:lvlText w:val="o"/>
      <w:lvlJc w:val="left"/>
      <w:pPr>
        <w:ind w:left="1440" w:hanging="360"/>
      </w:pPr>
      <w:rPr>
        <w:rFonts w:ascii="Courier New" w:hAnsi="Courier New" w:cs="Courier New" w:hint="default"/>
      </w:rPr>
    </w:lvl>
    <w:lvl w:ilvl="2" w:tplc="F88A74AE">
      <w:start w:val="1"/>
      <w:numFmt w:val="bullet"/>
      <w:lvlText w:val=""/>
      <w:lvlJc w:val="left"/>
      <w:pPr>
        <w:ind w:left="2160" w:hanging="360"/>
      </w:pPr>
      <w:rPr>
        <w:rFonts w:ascii="Wingdings" w:hAnsi="Wingdings" w:hint="default"/>
      </w:rPr>
    </w:lvl>
    <w:lvl w:ilvl="3" w:tplc="CE3081C4">
      <w:start w:val="1"/>
      <w:numFmt w:val="bullet"/>
      <w:lvlText w:val=""/>
      <w:lvlJc w:val="left"/>
      <w:pPr>
        <w:ind w:left="2880" w:hanging="360"/>
      </w:pPr>
      <w:rPr>
        <w:rFonts w:ascii="Symbol" w:hAnsi="Symbol" w:hint="default"/>
      </w:rPr>
    </w:lvl>
    <w:lvl w:ilvl="4" w:tplc="AAC6E544">
      <w:start w:val="1"/>
      <w:numFmt w:val="bullet"/>
      <w:lvlText w:val="o"/>
      <w:lvlJc w:val="left"/>
      <w:pPr>
        <w:ind w:left="3600" w:hanging="360"/>
      </w:pPr>
      <w:rPr>
        <w:rFonts w:ascii="Courier New" w:hAnsi="Courier New" w:cs="Courier New" w:hint="default"/>
      </w:rPr>
    </w:lvl>
    <w:lvl w:ilvl="5" w:tplc="034CD7BE">
      <w:start w:val="1"/>
      <w:numFmt w:val="bullet"/>
      <w:lvlText w:val=""/>
      <w:lvlJc w:val="left"/>
      <w:pPr>
        <w:ind w:left="4320" w:hanging="360"/>
      </w:pPr>
      <w:rPr>
        <w:rFonts w:ascii="Wingdings" w:hAnsi="Wingdings" w:hint="default"/>
      </w:rPr>
    </w:lvl>
    <w:lvl w:ilvl="6" w:tplc="2B36080C">
      <w:start w:val="1"/>
      <w:numFmt w:val="bullet"/>
      <w:lvlText w:val=""/>
      <w:lvlJc w:val="left"/>
      <w:pPr>
        <w:ind w:left="5040" w:hanging="360"/>
      </w:pPr>
      <w:rPr>
        <w:rFonts w:ascii="Symbol" w:hAnsi="Symbol" w:hint="default"/>
      </w:rPr>
    </w:lvl>
    <w:lvl w:ilvl="7" w:tplc="2208DC68">
      <w:start w:val="1"/>
      <w:numFmt w:val="bullet"/>
      <w:lvlText w:val="o"/>
      <w:lvlJc w:val="left"/>
      <w:pPr>
        <w:ind w:left="5760" w:hanging="360"/>
      </w:pPr>
      <w:rPr>
        <w:rFonts w:ascii="Courier New" w:hAnsi="Courier New" w:cs="Courier New" w:hint="default"/>
      </w:rPr>
    </w:lvl>
    <w:lvl w:ilvl="8" w:tplc="1102E178">
      <w:start w:val="1"/>
      <w:numFmt w:val="bullet"/>
      <w:lvlText w:val=""/>
      <w:lvlJc w:val="left"/>
      <w:pPr>
        <w:ind w:left="6480" w:hanging="360"/>
      </w:pPr>
      <w:rPr>
        <w:rFonts w:ascii="Wingdings" w:hAnsi="Wingdings" w:hint="default"/>
      </w:rPr>
    </w:lvl>
  </w:abstractNum>
  <w:abstractNum w:abstractNumId="2" w15:restartNumberingAfterBreak="0">
    <w:nsid w:val="11BE5048"/>
    <w:multiLevelType w:val="hybridMultilevel"/>
    <w:tmpl w:val="599413F4"/>
    <w:lvl w:ilvl="0" w:tplc="F0F81DD2">
      <w:start w:val="1"/>
      <w:numFmt w:val="decimal"/>
      <w:suff w:val="nothing"/>
      <w:lvlText w:val="%1"/>
      <w:lvlJc w:val="left"/>
      <w:pPr>
        <w:ind w:left="0" w:firstLine="0"/>
      </w:pPr>
      <w:rPr>
        <w:rFonts w:hint="default"/>
      </w:rPr>
    </w:lvl>
    <w:lvl w:ilvl="1" w:tplc="5CC43EFA">
      <w:start w:val="1"/>
      <w:numFmt w:val="lowerLetter"/>
      <w:lvlText w:val="%2."/>
      <w:lvlJc w:val="left"/>
      <w:pPr>
        <w:ind w:left="1440" w:hanging="360"/>
      </w:pPr>
    </w:lvl>
    <w:lvl w:ilvl="2" w:tplc="8488F684">
      <w:start w:val="1"/>
      <w:numFmt w:val="lowerRoman"/>
      <w:lvlText w:val="%3."/>
      <w:lvlJc w:val="right"/>
      <w:pPr>
        <w:ind w:left="2160" w:hanging="180"/>
      </w:pPr>
    </w:lvl>
    <w:lvl w:ilvl="3" w:tplc="B8C4B5C0">
      <w:start w:val="1"/>
      <w:numFmt w:val="decimal"/>
      <w:lvlText w:val="%4."/>
      <w:lvlJc w:val="left"/>
      <w:pPr>
        <w:ind w:left="2880" w:hanging="360"/>
      </w:pPr>
    </w:lvl>
    <w:lvl w:ilvl="4" w:tplc="1102DB2C">
      <w:start w:val="1"/>
      <w:numFmt w:val="lowerLetter"/>
      <w:lvlText w:val="%5."/>
      <w:lvlJc w:val="left"/>
      <w:pPr>
        <w:ind w:left="3600" w:hanging="360"/>
      </w:pPr>
    </w:lvl>
    <w:lvl w:ilvl="5" w:tplc="EA543738">
      <w:start w:val="1"/>
      <w:numFmt w:val="lowerRoman"/>
      <w:lvlText w:val="%6."/>
      <w:lvlJc w:val="right"/>
      <w:pPr>
        <w:ind w:left="4320" w:hanging="180"/>
      </w:pPr>
    </w:lvl>
    <w:lvl w:ilvl="6" w:tplc="B17A2234">
      <w:start w:val="1"/>
      <w:numFmt w:val="decimal"/>
      <w:lvlText w:val="%7."/>
      <w:lvlJc w:val="left"/>
      <w:pPr>
        <w:ind w:left="5040" w:hanging="360"/>
      </w:pPr>
    </w:lvl>
    <w:lvl w:ilvl="7" w:tplc="978C808A">
      <w:start w:val="1"/>
      <w:numFmt w:val="lowerLetter"/>
      <w:lvlText w:val="%8."/>
      <w:lvlJc w:val="left"/>
      <w:pPr>
        <w:ind w:left="5760" w:hanging="360"/>
      </w:pPr>
    </w:lvl>
    <w:lvl w:ilvl="8" w:tplc="8E7A4CD8">
      <w:start w:val="1"/>
      <w:numFmt w:val="lowerRoman"/>
      <w:lvlText w:val="%9."/>
      <w:lvlJc w:val="right"/>
      <w:pPr>
        <w:ind w:left="6480" w:hanging="180"/>
      </w:pPr>
    </w:lvl>
  </w:abstractNum>
  <w:abstractNum w:abstractNumId="3" w15:restartNumberingAfterBreak="0">
    <w:nsid w:val="1C81334A"/>
    <w:multiLevelType w:val="multilevel"/>
    <w:tmpl w:val="67FE05AC"/>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24917803"/>
    <w:multiLevelType w:val="multilevel"/>
    <w:tmpl w:val="EC0073AE"/>
    <w:lvl w:ilvl="0">
      <w:start w:val="4"/>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690"/>
        </w:tabs>
        <w:ind w:left="690" w:hanging="360"/>
      </w:pPr>
      <w:rPr>
        <w:rFonts w:cs="Times New Roman" w:hint="default"/>
      </w:rPr>
    </w:lvl>
    <w:lvl w:ilvl="2">
      <w:start w:val="1"/>
      <w:numFmt w:val="decimal"/>
      <w:lvlText w:val="%1.%2.%3."/>
      <w:lvlJc w:val="left"/>
      <w:pPr>
        <w:tabs>
          <w:tab w:val="num" w:pos="1380"/>
        </w:tabs>
        <w:ind w:left="1380" w:hanging="720"/>
      </w:pPr>
      <w:rPr>
        <w:rFonts w:cs="Times New Roman" w:hint="default"/>
      </w:rPr>
    </w:lvl>
    <w:lvl w:ilvl="3">
      <w:start w:val="1"/>
      <w:numFmt w:val="decimal"/>
      <w:lvlText w:val="%1.%2.%3.%4."/>
      <w:lvlJc w:val="left"/>
      <w:pPr>
        <w:tabs>
          <w:tab w:val="num" w:pos="1710"/>
        </w:tabs>
        <w:ind w:left="1710" w:hanging="720"/>
      </w:pPr>
      <w:rPr>
        <w:rFonts w:cs="Times New Roman" w:hint="default"/>
      </w:rPr>
    </w:lvl>
    <w:lvl w:ilvl="4">
      <w:start w:val="1"/>
      <w:numFmt w:val="decimal"/>
      <w:lvlText w:val="%1.%2.%3.%4.%5."/>
      <w:lvlJc w:val="left"/>
      <w:pPr>
        <w:tabs>
          <w:tab w:val="num" w:pos="2400"/>
        </w:tabs>
        <w:ind w:left="2400" w:hanging="1080"/>
      </w:pPr>
      <w:rPr>
        <w:rFonts w:cs="Times New Roman" w:hint="default"/>
      </w:rPr>
    </w:lvl>
    <w:lvl w:ilvl="5">
      <w:start w:val="1"/>
      <w:numFmt w:val="decimal"/>
      <w:lvlText w:val="%1.%2.%3.%4.%5.%6."/>
      <w:lvlJc w:val="left"/>
      <w:pPr>
        <w:tabs>
          <w:tab w:val="num" w:pos="2730"/>
        </w:tabs>
        <w:ind w:left="2730" w:hanging="1080"/>
      </w:pPr>
      <w:rPr>
        <w:rFonts w:cs="Times New Roman" w:hint="default"/>
      </w:rPr>
    </w:lvl>
    <w:lvl w:ilvl="6">
      <w:start w:val="1"/>
      <w:numFmt w:val="decimal"/>
      <w:lvlText w:val="%1.%2.%3.%4.%5.%6.%7."/>
      <w:lvlJc w:val="left"/>
      <w:pPr>
        <w:tabs>
          <w:tab w:val="num" w:pos="3420"/>
        </w:tabs>
        <w:ind w:left="3420" w:hanging="1440"/>
      </w:pPr>
      <w:rPr>
        <w:rFonts w:cs="Times New Roman" w:hint="default"/>
      </w:rPr>
    </w:lvl>
    <w:lvl w:ilvl="7">
      <w:start w:val="1"/>
      <w:numFmt w:val="decimal"/>
      <w:lvlText w:val="%1.%2.%3.%4.%5.%6.%7.%8."/>
      <w:lvlJc w:val="left"/>
      <w:pPr>
        <w:tabs>
          <w:tab w:val="num" w:pos="3750"/>
        </w:tabs>
        <w:ind w:left="3750" w:hanging="1440"/>
      </w:pPr>
      <w:rPr>
        <w:rFonts w:cs="Times New Roman" w:hint="default"/>
      </w:rPr>
    </w:lvl>
    <w:lvl w:ilvl="8">
      <w:start w:val="1"/>
      <w:numFmt w:val="decimal"/>
      <w:lvlText w:val="%1.%2.%3.%4.%5.%6.%7.%8.%9."/>
      <w:lvlJc w:val="left"/>
      <w:pPr>
        <w:tabs>
          <w:tab w:val="num" w:pos="4440"/>
        </w:tabs>
        <w:ind w:left="4440" w:hanging="1800"/>
      </w:pPr>
      <w:rPr>
        <w:rFonts w:cs="Times New Roman" w:hint="default"/>
      </w:rPr>
    </w:lvl>
  </w:abstractNum>
  <w:abstractNum w:abstractNumId="5" w15:restartNumberingAfterBreak="0">
    <w:nsid w:val="260370D1"/>
    <w:multiLevelType w:val="hybridMultilevel"/>
    <w:tmpl w:val="B240AE14"/>
    <w:lvl w:ilvl="0" w:tplc="E884A222">
      <w:start w:val="1"/>
      <w:numFmt w:val="decimal"/>
      <w:lvlText w:val="%1."/>
      <w:lvlJc w:val="left"/>
      <w:pPr>
        <w:tabs>
          <w:tab w:val="num" w:pos="720"/>
        </w:tabs>
        <w:ind w:left="720" w:hanging="360"/>
      </w:pPr>
      <w:rPr>
        <w:rFonts w:cs="Times New Roman"/>
      </w:rPr>
    </w:lvl>
    <w:lvl w:ilvl="1" w:tplc="977E5568">
      <w:start w:val="1"/>
      <w:numFmt w:val="decimal"/>
      <w:lvlText w:val="%2."/>
      <w:lvlJc w:val="left"/>
      <w:pPr>
        <w:tabs>
          <w:tab w:val="num" w:pos="1440"/>
        </w:tabs>
        <w:ind w:left="1440" w:hanging="360"/>
      </w:pPr>
      <w:rPr>
        <w:rFonts w:cs="Times New Roman"/>
      </w:rPr>
    </w:lvl>
    <w:lvl w:ilvl="2" w:tplc="FF562636">
      <w:start w:val="1"/>
      <w:numFmt w:val="decimal"/>
      <w:lvlText w:val="%3."/>
      <w:lvlJc w:val="left"/>
      <w:pPr>
        <w:tabs>
          <w:tab w:val="num" w:pos="2160"/>
        </w:tabs>
        <w:ind w:left="2160" w:hanging="360"/>
      </w:pPr>
      <w:rPr>
        <w:rFonts w:cs="Times New Roman"/>
      </w:rPr>
    </w:lvl>
    <w:lvl w:ilvl="3" w:tplc="6E5095EE">
      <w:start w:val="1"/>
      <w:numFmt w:val="decimal"/>
      <w:lvlText w:val="%4."/>
      <w:lvlJc w:val="left"/>
      <w:pPr>
        <w:tabs>
          <w:tab w:val="num" w:pos="2880"/>
        </w:tabs>
        <w:ind w:left="2880" w:hanging="360"/>
      </w:pPr>
      <w:rPr>
        <w:rFonts w:cs="Times New Roman"/>
      </w:rPr>
    </w:lvl>
    <w:lvl w:ilvl="4" w:tplc="704EDE88">
      <w:start w:val="1"/>
      <w:numFmt w:val="decimal"/>
      <w:lvlText w:val="%5."/>
      <w:lvlJc w:val="left"/>
      <w:pPr>
        <w:tabs>
          <w:tab w:val="num" w:pos="3600"/>
        </w:tabs>
        <w:ind w:left="3600" w:hanging="360"/>
      </w:pPr>
      <w:rPr>
        <w:rFonts w:cs="Times New Roman"/>
      </w:rPr>
    </w:lvl>
    <w:lvl w:ilvl="5" w:tplc="9DF8A91A">
      <w:start w:val="1"/>
      <w:numFmt w:val="decimal"/>
      <w:lvlText w:val="%6."/>
      <w:lvlJc w:val="left"/>
      <w:pPr>
        <w:tabs>
          <w:tab w:val="num" w:pos="4320"/>
        </w:tabs>
        <w:ind w:left="4320" w:hanging="360"/>
      </w:pPr>
      <w:rPr>
        <w:rFonts w:cs="Times New Roman"/>
      </w:rPr>
    </w:lvl>
    <w:lvl w:ilvl="6" w:tplc="E52428DE">
      <w:start w:val="1"/>
      <w:numFmt w:val="decimal"/>
      <w:lvlText w:val="%7."/>
      <w:lvlJc w:val="left"/>
      <w:pPr>
        <w:tabs>
          <w:tab w:val="num" w:pos="5040"/>
        </w:tabs>
        <w:ind w:left="5040" w:hanging="360"/>
      </w:pPr>
      <w:rPr>
        <w:rFonts w:cs="Times New Roman"/>
      </w:rPr>
    </w:lvl>
    <w:lvl w:ilvl="7" w:tplc="3B4C2610">
      <w:start w:val="1"/>
      <w:numFmt w:val="decimal"/>
      <w:lvlText w:val="%8."/>
      <w:lvlJc w:val="left"/>
      <w:pPr>
        <w:tabs>
          <w:tab w:val="num" w:pos="5760"/>
        </w:tabs>
        <w:ind w:left="5760" w:hanging="360"/>
      </w:pPr>
      <w:rPr>
        <w:rFonts w:cs="Times New Roman"/>
      </w:rPr>
    </w:lvl>
    <w:lvl w:ilvl="8" w:tplc="B2ACE2EE">
      <w:start w:val="1"/>
      <w:numFmt w:val="decimal"/>
      <w:lvlText w:val="%9."/>
      <w:lvlJc w:val="left"/>
      <w:pPr>
        <w:tabs>
          <w:tab w:val="num" w:pos="6480"/>
        </w:tabs>
        <w:ind w:left="6480" w:hanging="360"/>
      </w:pPr>
      <w:rPr>
        <w:rFonts w:cs="Times New Roman"/>
      </w:rPr>
    </w:lvl>
  </w:abstractNum>
  <w:abstractNum w:abstractNumId="6" w15:restartNumberingAfterBreak="0">
    <w:nsid w:val="26332A3F"/>
    <w:multiLevelType w:val="hybridMultilevel"/>
    <w:tmpl w:val="F7646822"/>
    <w:lvl w:ilvl="0" w:tplc="5352D7B0">
      <w:start w:val="1"/>
      <w:numFmt w:val="bullet"/>
      <w:lvlText w:val=""/>
      <w:lvlJc w:val="left"/>
      <w:pPr>
        <w:ind w:left="360" w:hanging="360"/>
      </w:pPr>
      <w:rPr>
        <w:rFonts w:ascii="Symbol" w:hAnsi="Symbol" w:hint="default"/>
      </w:rPr>
    </w:lvl>
    <w:lvl w:ilvl="1" w:tplc="13AAB990">
      <w:start w:val="1"/>
      <w:numFmt w:val="bullet"/>
      <w:lvlText w:val="o"/>
      <w:lvlJc w:val="left"/>
      <w:pPr>
        <w:ind w:left="1080" w:hanging="360"/>
      </w:pPr>
      <w:rPr>
        <w:rFonts w:ascii="Courier New" w:hAnsi="Courier New" w:hint="default"/>
      </w:rPr>
    </w:lvl>
    <w:lvl w:ilvl="2" w:tplc="7B806FAC">
      <w:start w:val="1"/>
      <w:numFmt w:val="bullet"/>
      <w:lvlText w:val=""/>
      <w:lvlJc w:val="left"/>
      <w:pPr>
        <w:ind w:left="1800" w:hanging="360"/>
      </w:pPr>
      <w:rPr>
        <w:rFonts w:ascii="Wingdings" w:hAnsi="Wingdings" w:hint="default"/>
      </w:rPr>
    </w:lvl>
    <w:lvl w:ilvl="3" w:tplc="BD8409A4">
      <w:start w:val="1"/>
      <w:numFmt w:val="bullet"/>
      <w:lvlText w:val=""/>
      <w:lvlJc w:val="left"/>
      <w:pPr>
        <w:ind w:left="2520" w:hanging="360"/>
      </w:pPr>
      <w:rPr>
        <w:rFonts w:ascii="Symbol" w:hAnsi="Symbol" w:hint="default"/>
      </w:rPr>
    </w:lvl>
    <w:lvl w:ilvl="4" w:tplc="381AC7A2">
      <w:start w:val="1"/>
      <w:numFmt w:val="bullet"/>
      <w:lvlText w:val="o"/>
      <w:lvlJc w:val="left"/>
      <w:pPr>
        <w:ind w:left="3240" w:hanging="360"/>
      </w:pPr>
      <w:rPr>
        <w:rFonts w:ascii="Courier New" w:hAnsi="Courier New" w:hint="default"/>
      </w:rPr>
    </w:lvl>
    <w:lvl w:ilvl="5" w:tplc="0AA009E0">
      <w:start w:val="1"/>
      <w:numFmt w:val="bullet"/>
      <w:lvlText w:val=""/>
      <w:lvlJc w:val="left"/>
      <w:pPr>
        <w:ind w:left="3960" w:hanging="360"/>
      </w:pPr>
      <w:rPr>
        <w:rFonts w:ascii="Wingdings" w:hAnsi="Wingdings" w:hint="default"/>
      </w:rPr>
    </w:lvl>
    <w:lvl w:ilvl="6" w:tplc="4D10ECC4">
      <w:start w:val="1"/>
      <w:numFmt w:val="bullet"/>
      <w:lvlText w:val=""/>
      <w:lvlJc w:val="left"/>
      <w:pPr>
        <w:ind w:left="4680" w:hanging="360"/>
      </w:pPr>
      <w:rPr>
        <w:rFonts w:ascii="Symbol" w:hAnsi="Symbol" w:hint="default"/>
      </w:rPr>
    </w:lvl>
    <w:lvl w:ilvl="7" w:tplc="D45AF7CE">
      <w:start w:val="1"/>
      <w:numFmt w:val="bullet"/>
      <w:lvlText w:val="o"/>
      <w:lvlJc w:val="left"/>
      <w:pPr>
        <w:ind w:left="5400" w:hanging="360"/>
      </w:pPr>
      <w:rPr>
        <w:rFonts w:ascii="Courier New" w:hAnsi="Courier New" w:hint="default"/>
      </w:rPr>
    </w:lvl>
    <w:lvl w:ilvl="8" w:tplc="640A4520">
      <w:start w:val="1"/>
      <w:numFmt w:val="bullet"/>
      <w:lvlText w:val=""/>
      <w:lvlJc w:val="left"/>
      <w:pPr>
        <w:ind w:left="6120" w:hanging="360"/>
      </w:pPr>
      <w:rPr>
        <w:rFonts w:ascii="Wingdings" w:hAnsi="Wingdings" w:hint="default"/>
      </w:rPr>
    </w:lvl>
  </w:abstractNum>
  <w:abstractNum w:abstractNumId="7" w15:restartNumberingAfterBreak="0">
    <w:nsid w:val="27017EBE"/>
    <w:multiLevelType w:val="hybridMultilevel"/>
    <w:tmpl w:val="4C1A1392"/>
    <w:lvl w:ilvl="0" w:tplc="1F72AA80">
      <w:start w:val="1"/>
      <w:numFmt w:val="decimal"/>
      <w:lvlText w:val="%1."/>
      <w:lvlJc w:val="left"/>
      <w:pPr>
        <w:ind w:left="720" w:hanging="360"/>
      </w:pPr>
      <w:rPr>
        <w:rFonts w:hint="default"/>
      </w:rPr>
    </w:lvl>
    <w:lvl w:ilvl="1" w:tplc="5B8EBF0A">
      <w:start w:val="1"/>
      <w:numFmt w:val="lowerLetter"/>
      <w:lvlText w:val="%2."/>
      <w:lvlJc w:val="left"/>
      <w:pPr>
        <w:ind w:left="1440" w:hanging="360"/>
      </w:pPr>
    </w:lvl>
    <w:lvl w:ilvl="2" w:tplc="69F69808">
      <w:start w:val="1"/>
      <w:numFmt w:val="lowerRoman"/>
      <w:lvlText w:val="%3."/>
      <w:lvlJc w:val="right"/>
      <w:pPr>
        <w:ind w:left="2160" w:hanging="180"/>
      </w:pPr>
    </w:lvl>
    <w:lvl w:ilvl="3" w:tplc="0D8AED86">
      <w:start w:val="1"/>
      <w:numFmt w:val="decimal"/>
      <w:lvlText w:val="%4."/>
      <w:lvlJc w:val="left"/>
      <w:pPr>
        <w:ind w:left="2880" w:hanging="360"/>
      </w:pPr>
    </w:lvl>
    <w:lvl w:ilvl="4" w:tplc="BC5CC3AE">
      <w:start w:val="1"/>
      <w:numFmt w:val="lowerLetter"/>
      <w:lvlText w:val="%5."/>
      <w:lvlJc w:val="left"/>
      <w:pPr>
        <w:ind w:left="3600" w:hanging="360"/>
      </w:pPr>
    </w:lvl>
    <w:lvl w:ilvl="5" w:tplc="7C68367C">
      <w:start w:val="1"/>
      <w:numFmt w:val="lowerRoman"/>
      <w:lvlText w:val="%6."/>
      <w:lvlJc w:val="right"/>
      <w:pPr>
        <w:ind w:left="4320" w:hanging="180"/>
      </w:pPr>
    </w:lvl>
    <w:lvl w:ilvl="6" w:tplc="9568297C">
      <w:start w:val="1"/>
      <w:numFmt w:val="decimal"/>
      <w:lvlText w:val="%7."/>
      <w:lvlJc w:val="left"/>
      <w:pPr>
        <w:ind w:left="5040" w:hanging="360"/>
      </w:pPr>
    </w:lvl>
    <w:lvl w:ilvl="7" w:tplc="CBD8C25A">
      <w:start w:val="1"/>
      <w:numFmt w:val="lowerLetter"/>
      <w:lvlText w:val="%8."/>
      <w:lvlJc w:val="left"/>
      <w:pPr>
        <w:ind w:left="5760" w:hanging="360"/>
      </w:pPr>
    </w:lvl>
    <w:lvl w:ilvl="8" w:tplc="8098BF9C">
      <w:start w:val="1"/>
      <w:numFmt w:val="lowerRoman"/>
      <w:lvlText w:val="%9."/>
      <w:lvlJc w:val="right"/>
      <w:pPr>
        <w:ind w:left="6480" w:hanging="180"/>
      </w:pPr>
    </w:lvl>
  </w:abstractNum>
  <w:abstractNum w:abstractNumId="8" w15:restartNumberingAfterBreak="0">
    <w:nsid w:val="2720356C"/>
    <w:multiLevelType w:val="hybridMultilevel"/>
    <w:tmpl w:val="72800ECA"/>
    <w:lvl w:ilvl="0" w:tplc="AECAEEEE">
      <w:start w:val="1"/>
      <w:numFmt w:val="decimal"/>
      <w:lvlText w:val="2.%1"/>
      <w:lvlJc w:val="left"/>
      <w:pPr>
        <w:tabs>
          <w:tab w:val="num" w:pos="-4062"/>
        </w:tabs>
        <w:ind w:firstLine="737"/>
      </w:pPr>
      <w:rPr>
        <w:rFonts w:cs="Times New Roman" w:hint="default"/>
      </w:rPr>
    </w:lvl>
    <w:lvl w:ilvl="1" w:tplc="DE82A23C">
      <w:start w:val="1"/>
      <w:numFmt w:val="lowerLetter"/>
      <w:lvlText w:val="%2."/>
      <w:lvlJc w:val="left"/>
      <w:pPr>
        <w:tabs>
          <w:tab w:val="num" w:pos="1440"/>
        </w:tabs>
        <w:ind w:left="1440" w:hanging="360"/>
      </w:pPr>
      <w:rPr>
        <w:rFonts w:cs="Times New Roman"/>
      </w:rPr>
    </w:lvl>
    <w:lvl w:ilvl="2" w:tplc="78086B10">
      <w:start w:val="1"/>
      <w:numFmt w:val="lowerRoman"/>
      <w:lvlText w:val="%3."/>
      <w:lvlJc w:val="right"/>
      <w:pPr>
        <w:tabs>
          <w:tab w:val="num" w:pos="2160"/>
        </w:tabs>
        <w:ind w:left="2160" w:hanging="180"/>
      </w:pPr>
      <w:rPr>
        <w:rFonts w:cs="Times New Roman"/>
      </w:rPr>
    </w:lvl>
    <w:lvl w:ilvl="3" w:tplc="CDD04CB4">
      <w:start w:val="1"/>
      <w:numFmt w:val="decimal"/>
      <w:lvlText w:val="%4."/>
      <w:lvlJc w:val="left"/>
      <w:pPr>
        <w:tabs>
          <w:tab w:val="num" w:pos="2880"/>
        </w:tabs>
        <w:ind w:left="2880" w:hanging="360"/>
      </w:pPr>
      <w:rPr>
        <w:rFonts w:cs="Times New Roman"/>
      </w:rPr>
    </w:lvl>
    <w:lvl w:ilvl="4" w:tplc="05E22428">
      <w:start w:val="1"/>
      <w:numFmt w:val="lowerLetter"/>
      <w:lvlText w:val="%5."/>
      <w:lvlJc w:val="left"/>
      <w:pPr>
        <w:tabs>
          <w:tab w:val="num" w:pos="3600"/>
        </w:tabs>
        <w:ind w:left="3600" w:hanging="360"/>
      </w:pPr>
      <w:rPr>
        <w:rFonts w:cs="Times New Roman"/>
      </w:rPr>
    </w:lvl>
    <w:lvl w:ilvl="5" w:tplc="9D9AB368">
      <w:start w:val="1"/>
      <w:numFmt w:val="lowerRoman"/>
      <w:lvlText w:val="%6."/>
      <w:lvlJc w:val="right"/>
      <w:pPr>
        <w:tabs>
          <w:tab w:val="num" w:pos="4320"/>
        </w:tabs>
        <w:ind w:left="4320" w:hanging="180"/>
      </w:pPr>
      <w:rPr>
        <w:rFonts w:cs="Times New Roman"/>
      </w:rPr>
    </w:lvl>
    <w:lvl w:ilvl="6" w:tplc="3B36FD20">
      <w:start w:val="1"/>
      <w:numFmt w:val="decimal"/>
      <w:lvlText w:val="%7."/>
      <w:lvlJc w:val="left"/>
      <w:pPr>
        <w:tabs>
          <w:tab w:val="num" w:pos="5040"/>
        </w:tabs>
        <w:ind w:left="5040" w:hanging="360"/>
      </w:pPr>
      <w:rPr>
        <w:rFonts w:cs="Times New Roman"/>
      </w:rPr>
    </w:lvl>
    <w:lvl w:ilvl="7" w:tplc="78748244">
      <w:start w:val="1"/>
      <w:numFmt w:val="lowerLetter"/>
      <w:lvlText w:val="%8."/>
      <w:lvlJc w:val="left"/>
      <w:pPr>
        <w:tabs>
          <w:tab w:val="num" w:pos="5760"/>
        </w:tabs>
        <w:ind w:left="5760" w:hanging="360"/>
      </w:pPr>
      <w:rPr>
        <w:rFonts w:cs="Times New Roman"/>
      </w:rPr>
    </w:lvl>
    <w:lvl w:ilvl="8" w:tplc="E2E63326">
      <w:start w:val="1"/>
      <w:numFmt w:val="lowerRoman"/>
      <w:lvlText w:val="%9."/>
      <w:lvlJc w:val="right"/>
      <w:pPr>
        <w:tabs>
          <w:tab w:val="num" w:pos="6480"/>
        </w:tabs>
        <w:ind w:left="6480" w:hanging="180"/>
      </w:pPr>
      <w:rPr>
        <w:rFonts w:cs="Times New Roman"/>
      </w:rPr>
    </w:lvl>
  </w:abstractNum>
  <w:abstractNum w:abstractNumId="9" w15:restartNumberingAfterBreak="0">
    <w:nsid w:val="2AE70C6F"/>
    <w:multiLevelType w:val="multilevel"/>
    <w:tmpl w:val="71FA11F2"/>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354E1FBB"/>
    <w:multiLevelType w:val="multilevel"/>
    <w:tmpl w:val="B7862B9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39286014"/>
    <w:multiLevelType w:val="hybridMultilevel"/>
    <w:tmpl w:val="42DC6AC4"/>
    <w:lvl w:ilvl="0" w:tplc="6B54FBC0">
      <w:start w:val="1"/>
      <w:numFmt w:val="decimal"/>
      <w:lvlText w:val="%1."/>
      <w:lvlJc w:val="left"/>
      <w:pPr>
        <w:ind w:left="720" w:hanging="360"/>
      </w:pPr>
      <w:rPr>
        <w:rFonts w:ascii="Calibri" w:hAnsi="Calibri" w:cs="Calibri" w:hint="default"/>
        <w:sz w:val="20"/>
      </w:rPr>
    </w:lvl>
    <w:lvl w:ilvl="1" w:tplc="B9323FB4">
      <w:start w:val="1"/>
      <w:numFmt w:val="lowerLetter"/>
      <w:lvlText w:val="%2."/>
      <w:lvlJc w:val="left"/>
      <w:pPr>
        <w:ind w:left="1440" w:hanging="360"/>
      </w:pPr>
    </w:lvl>
    <w:lvl w:ilvl="2" w:tplc="58342982">
      <w:start w:val="1"/>
      <w:numFmt w:val="lowerRoman"/>
      <w:lvlText w:val="%3."/>
      <w:lvlJc w:val="right"/>
      <w:pPr>
        <w:ind w:left="2160" w:hanging="180"/>
      </w:pPr>
    </w:lvl>
    <w:lvl w:ilvl="3" w:tplc="E9F60910">
      <w:start w:val="1"/>
      <w:numFmt w:val="decimal"/>
      <w:lvlText w:val="%4."/>
      <w:lvlJc w:val="left"/>
      <w:pPr>
        <w:ind w:left="2880" w:hanging="360"/>
      </w:pPr>
    </w:lvl>
    <w:lvl w:ilvl="4" w:tplc="FF364256">
      <w:start w:val="1"/>
      <w:numFmt w:val="lowerLetter"/>
      <w:lvlText w:val="%5."/>
      <w:lvlJc w:val="left"/>
      <w:pPr>
        <w:ind w:left="3600" w:hanging="360"/>
      </w:pPr>
    </w:lvl>
    <w:lvl w:ilvl="5" w:tplc="2F7E81B8">
      <w:start w:val="1"/>
      <w:numFmt w:val="lowerRoman"/>
      <w:lvlText w:val="%6."/>
      <w:lvlJc w:val="right"/>
      <w:pPr>
        <w:ind w:left="4320" w:hanging="180"/>
      </w:pPr>
    </w:lvl>
    <w:lvl w:ilvl="6" w:tplc="11343A5A">
      <w:start w:val="1"/>
      <w:numFmt w:val="decimal"/>
      <w:lvlText w:val="%7."/>
      <w:lvlJc w:val="left"/>
      <w:pPr>
        <w:ind w:left="5040" w:hanging="360"/>
      </w:pPr>
    </w:lvl>
    <w:lvl w:ilvl="7" w:tplc="E31AF4DA">
      <w:start w:val="1"/>
      <w:numFmt w:val="lowerLetter"/>
      <w:lvlText w:val="%8."/>
      <w:lvlJc w:val="left"/>
      <w:pPr>
        <w:ind w:left="5760" w:hanging="360"/>
      </w:pPr>
    </w:lvl>
    <w:lvl w:ilvl="8" w:tplc="E660B550">
      <w:start w:val="1"/>
      <w:numFmt w:val="lowerRoman"/>
      <w:lvlText w:val="%9."/>
      <w:lvlJc w:val="right"/>
      <w:pPr>
        <w:ind w:left="6480" w:hanging="180"/>
      </w:pPr>
    </w:lvl>
  </w:abstractNum>
  <w:abstractNum w:abstractNumId="12" w15:restartNumberingAfterBreak="0">
    <w:nsid w:val="3B090152"/>
    <w:multiLevelType w:val="multilevel"/>
    <w:tmpl w:val="FF9CC668"/>
    <w:lvl w:ilvl="0">
      <w:start w:val="1"/>
      <w:numFmt w:val="decimal"/>
      <w:lvlText w:val="%1."/>
      <w:lvlJc w:val="left"/>
      <w:pPr>
        <w:ind w:left="360" w:hanging="360"/>
      </w:pPr>
      <w:rPr>
        <w:rFonts w:cs="Times New Roman" w:hint="default"/>
        <w:sz w:val="28"/>
        <w:szCs w:val="28"/>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3" w15:restartNumberingAfterBreak="0">
    <w:nsid w:val="3DDF4B2C"/>
    <w:multiLevelType w:val="multilevel"/>
    <w:tmpl w:val="2EDACE22"/>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467666B4"/>
    <w:multiLevelType w:val="hybridMultilevel"/>
    <w:tmpl w:val="9E9EB0EE"/>
    <w:lvl w:ilvl="0" w:tplc="272AF634">
      <w:start w:val="1"/>
      <w:numFmt w:val="decimal"/>
      <w:lvlText w:val="%1."/>
      <w:lvlJc w:val="left"/>
      <w:pPr>
        <w:ind w:left="720" w:hanging="360"/>
      </w:pPr>
      <w:rPr>
        <w:rFonts w:hint="default"/>
      </w:rPr>
    </w:lvl>
    <w:lvl w:ilvl="1" w:tplc="DEFE42BA">
      <w:start w:val="1"/>
      <w:numFmt w:val="lowerLetter"/>
      <w:lvlText w:val="%2."/>
      <w:lvlJc w:val="left"/>
      <w:pPr>
        <w:ind w:left="1440" w:hanging="360"/>
      </w:pPr>
    </w:lvl>
    <w:lvl w:ilvl="2" w:tplc="632E762E">
      <w:start w:val="1"/>
      <w:numFmt w:val="lowerRoman"/>
      <w:lvlText w:val="%3."/>
      <w:lvlJc w:val="right"/>
      <w:pPr>
        <w:ind w:left="2160" w:hanging="180"/>
      </w:pPr>
    </w:lvl>
    <w:lvl w:ilvl="3" w:tplc="2DD4888A">
      <w:start w:val="1"/>
      <w:numFmt w:val="decimal"/>
      <w:lvlText w:val="%4."/>
      <w:lvlJc w:val="left"/>
      <w:pPr>
        <w:ind w:left="2880" w:hanging="360"/>
      </w:pPr>
    </w:lvl>
    <w:lvl w:ilvl="4" w:tplc="9F0887CE">
      <w:start w:val="1"/>
      <w:numFmt w:val="lowerLetter"/>
      <w:lvlText w:val="%5."/>
      <w:lvlJc w:val="left"/>
      <w:pPr>
        <w:ind w:left="3600" w:hanging="360"/>
      </w:pPr>
    </w:lvl>
    <w:lvl w:ilvl="5" w:tplc="8F2057D0">
      <w:start w:val="1"/>
      <w:numFmt w:val="lowerRoman"/>
      <w:lvlText w:val="%6."/>
      <w:lvlJc w:val="right"/>
      <w:pPr>
        <w:ind w:left="4320" w:hanging="180"/>
      </w:pPr>
    </w:lvl>
    <w:lvl w:ilvl="6" w:tplc="379E20B6">
      <w:start w:val="1"/>
      <w:numFmt w:val="decimal"/>
      <w:lvlText w:val="%7."/>
      <w:lvlJc w:val="left"/>
      <w:pPr>
        <w:ind w:left="5040" w:hanging="360"/>
      </w:pPr>
    </w:lvl>
    <w:lvl w:ilvl="7" w:tplc="30602D58">
      <w:start w:val="1"/>
      <w:numFmt w:val="lowerLetter"/>
      <w:lvlText w:val="%8."/>
      <w:lvlJc w:val="left"/>
      <w:pPr>
        <w:ind w:left="5760" w:hanging="360"/>
      </w:pPr>
    </w:lvl>
    <w:lvl w:ilvl="8" w:tplc="0A023B60">
      <w:start w:val="1"/>
      <w:numFmt w:val="lowerRoman"/>
      <w:lvlText w:val="%9."/>
      <w:lvlJc w:val="right"/>
      <w:pPr>
        <w:ind w:left="6480" w:hanging="180"/>
      </w:pPr>
    </w:lvl>
  </w:abstractNum>
  <w:abstractNum w:abstractNumId="15" w15:restartNumberingAfterBreak="0">
    <w:nsid w:val="46C53CD1"/>
    <w:multiLevelType w:val="multilevel"/>
    <w:tmpl w:val="867234C4"/>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49FA3E84"/>
    <w:multiLevelType w:val="hybridMultilevel"/>
    <w:tmpl w:val="0630C0B0"/>
    <w:lvl w:ilvl="0" w:tplc="D05A9E06">
      <w:start w:val="1"/>
      <w:numFmt w:val="decimal"/>
      <w:lvlText w:val="%1."/>
      <w:lvlJc w:val="left"/>
      <w:pPr>
        <w:tabs>
          <w:tab w:val="num" w:pos="360"/>
        </w:tabs>
        <w:ind w:left="360" w:hanging="360"/>
      </w:pPr>
      <w:rPr>
        <w:rFonts w:cs="Times New Roman"/>
      </w:rPr>
    </w:lvl>
    <w:lvl w:ilvl="1" w:tplc="D61CA536">
      <w:start w:val="1"/>
      <w:numFmt w:val="lowerLetter"/>
      <w:lvlText w:val="%2."/>
      <w:lvlJc w:val="left"/>
      <w:pPr>
        <w:tabs>
          <w:tab w:val="num" w:pos="1080"/>
        </w:tabs>
        <w:ind w:left="1080" w:hanging="360"/>
      </w:pPr>
      <w:rPr>
        <w:rFonts w:cs="Times New Roman"/>
      </w:rPr>
    </w:lvl>
    <w:lvl w:ilvl="2" w:tplc="A48E82E4">
      <w:start w:val="1"/>
      <w:numFmt w:val="lowerRoman"/>
      <w:lvlText w:val="%3."/>
      <w:lvlJc w:val="right"/>
      <w:pPr>
        <w:tabs>
          <w:tab w:val="num" w:pos="1800"/>
        </w:tabs>
        <w:ind w:left="1800" w:hanging="180"/>
      </w:pPr>
      <w:rPr>
        <w:rFonts w:cs="Times New Roman"/>
      </w:rPr>
    </w:lvl>
    <w:lvl w:ilvl="3" w:tplc="D1F4199C">
      <w:start w:val="1"/>
      <w:numFmt w:val="decimal"/>
      <w:lvlText w:val="%4."/>
      <w:lvlJc w:val="left"/>
      <w:pPr>
        <w:tabs>
          <w:tab w:val="num" w:pos="2520"/>
        </w:tabs>
        <w:ind w:left="2520" w:hanging="360"/>
      </w:pPr>
      <w:rPr>
        <w:rFonts w:cs="Times New Roman"/>
      </w:rPr>
    </w:lvl>
    <w:lvl w:ilvl="4" w:tplc="EFC2780E">
      <w:start w:val="1"/>
      <w:numFmt w:val="lowerLetter"/>
      <w:lvlText w:val="%5."/>
      <w:lvlJc w:val="left"/>
      <w:pPr>
        <w:tabs>
          <w:tab w:val="num" w:pos="3240"/>
        </w:tabs>
        <w:ind w:left="3240" w:hanging="360"/>
      </w:pPr>
      <w:rPr>
        <w:rFonts w:cs="Times New Roman"/>
      </w:rPr>
    </w:lvl>
    <w:lvl w:ilvl="5" w:tplc="5438528C">
      <w:start w:val="1"/>
      <w:numFmt w:val="lowerRoman"/>
      <w:lvlText w:val="%6."/>
      <w:lvlJc w:val="right"/>
      <w:pPr>
        <w:tabs>
          <w:tab w:val="num" w:pos="3960"/>
        </w:tabs>
        <w:ind w:left="3960" w:hanging="180"/>
      </w:pPr>
      <w:rPr>
        <w:rFonts w:cs="Times New Roman"/>
      </w:rPr>
    </w:lvl>
    <w:lvl w:ilvl="6" w:tplc="1D7EDE1C">
      <w:start w:val="1"/>
      <w:numFmt w:val="decimal"/>
      <w:lvlText w:val="%7."/>
      <w:lvlJc w:val="left"/>
      <w:pPr>
        <w:tabs>
          <w:tab w:val="num" w:pos="4680"/>
        </w:tabs>
        <w:ind w:left="4680" w:hanging="360"/>
      </w:pPr>
      <w:rPr>
        <w:rFonts w:cs="Times New Roman"/>
      </w:rPr>
    </w:lvl>
    <w:lvl w:ilvl="7" w:tplc="61962814">
      <w:start w:val="1"/>
      <w:numFmt w:val="lowerLetter"/>
      <w:lvlText w:val="%8."/>
      <w:lvlJc w:val="left"/>
      <w:pPr>
        <w:tabs>
          <w:tab w:val="num" w:pos="5400"/>
        </w:tabs>
        <w:ind w:left="5400" w:hanging="360"/>
      </w:pPr>
      <w:rPr>
        <w:rFonts w:cs="Times New Roman"/>
      </w:rPr>
    </w:lvl>
    <w:lvl w:ilvl="8" w:tplc="F976C9F8">
      <w:start w:val="1"/>
      <w:numFmt w:val="lowerRoman"/>
      <w:lvlText w:val="%9."/>
      <w:lvlJc w:val="right"/>
      <w:pPr>
        <w:tabs>
          <w:tab w:val="num" w:pos="6120"/>
        </w:tabs>
        <w:ind w:left="6120" w:hanging="180"/>
      </w:pPr>
      <w:rPr>
        <w:rFonts w:cs="Times New Roman"/>
      </w:rPr>
    </w:lvl>
  </w:abstractNum>
  <w:abstractNum w:abstractNumId="17" w15:restartNumberingAfterBreak="0">
    <w:nsid w:val="521C4AD9"/>
    <w:multiLevelType w:val="multilevel"/>
    <w:tmpl w:val="95BE1524"/>
    <w:lvl w:ilvl="0">
      <w:start w:val="3"/>
      <w:numFmt w:val="decimal"/>
      <w:lvlText w:val="%1."/>
      <w:lvlJc w:val="left"/>
      <w:pPr>
        <w:ind w:left="540" w:hanging="540"/>
      </w:pPr>
      <w:rPr>
        <w:rFonts w:cs="Times New Roman" w:hint="default"/>
      </w:rPr>
    </w:lvl>
    <w:lvl w:ilvl="1">
      <w:start w:val="4"/>
      <w:numFmt w:val="decimal"/>
      <w:lvlText w:val="%1.%2."/>
      <w:lvlJc w:val="left"/>
      <w:pPr>
        <w:ind w:left="900" w:hanging="54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8" w15:restartNumberingAfterBreak="0">
    <w:nsid w:val="5EBB7DFA"/>
    <w:multiLevelType w:val="hybridMultilevel"/>
    <w:tmpl w:val="8028194A"/>
    <w:lvl w:ilvl="0" w:tplc="7FE29488">
      <w:start w:val="1"/>
      <w:numFmt w:val="bullet"/>
      <w:lvlText w:val=""/>
      <w:lvlJc w:val="left"/>
      <w:pPr>
        <w:tabs>
          <w:tab w:val="num" w:pos="1440"/>
        </w:tabs>
        <w:ind w:left="1440" w:hanging="360"/>
      </w:pPr>
      <w:rPr>
        <w:rFonts w:ascii="Wingdings" w:hAnsi="Wingdings" w:hint="default"/>
        <w:color w:val="auto"/>
      </w:rPr>
    </w:lvl>
    <w:lvl w:ilvl="1" w:tplc="955ED29A">
      <w:start w:val="1"/>
      <w:numFmt w:val="decimal"/>
      <w:lvlText w:val="%2."/>
      <w:lvlJc w:val="left"/>
      <w:pPr>
        <w:tabs>
          <w:tab w:val="num" w:pos="1440"/>
        </w:tabs>
        <w:ind w:left="1440" w:hanging="360"/>
      </w:pPr>
    </w:lvl>
    <w:lvl w:ilvl="2" w:tplc="DFBA6AFE">
      <w:start w:val="1"/>
      <w:numFmt w:val="decimal"/>
      <w:lvlText w:val="%3."/>
      <w:lvlJc w:val="left"/>
      <w:pPr>
        <w:tabs>
          <w:tab w:val="num" w:pos="2160"/>
        </w:tabs>
        <w:ind w:left="2160" w:hanging="360"/>
      </w:pPr>
    </w:lvl>
    <w:lvl w:ilvl="3" w:tplc="2214DE92">
      <w:start w:val="1"/>
      <w:numFmt w:val="decimal"/>
      <w:lvlText w:val="%4."/>
      <w:lvlJc w:val="left"/>
      <w:pPr>
        <w:tabs>
          <w:tab w:val="num" w:pos="2880"/>
        </w:tabs>
        <w:ind w:left="2880" w:hanging="360"/>
      </w:pPr>
    </w:lvl>
    <w:lvl w:ilvl="4" w:tplc="3FC60ABE">
      <w:start w:val="1"/>
      <w:numFmt w:val="decimal"/>
      <w:lvlText w:val="%5."/>
      <w:lvlJc w:val="left"/>
      <w:pPr>
        <w:tabs>
          <w:tab w:val="num" w:pos="3600"/>
        </w:tabs>
        <w:ind w:left="3600" w:hanging="360"/>
      </w:pPr>
    </w:lvl>
    <w:lvl w:ilvl="5" w:tplc="5EB84EE6">
      <w:start w:val="1"/>
      <w:numFmt w:val="decimal"/>
      <w:lvlText w:val="%6."/>
      <w:lvlJc w:val="left"/>
      <w:pPr>
        <w:tabs>
          <w:tab w:val="num" w:pos="4320"/>
        </w:tabs>
        <w:ind w:left="4320" w:hanging="360"/>
      </w:pPr>
    </w:lvl>
    <w:lvl w:ilvl="6" w:tplc="44AAC1E8">
      <w:start w:val="1"/>
      <w:numFmt w:val="decimal"/>
      <w:lvlText w:val="%7."/>
      <w:lvlJc w:val="left"/>
      <w:pPr>
        <w:tabs>
          <w:tab w:val="num" w:pos="5040"/>
        </w:tabs>
        <w:ind w:left="5040" w:hanging="360"/>
      </w:pPr>
    </w:lvl>
    <w:lvl w:ilvl="7" w:tplc="59C0A454">
      <w:start w:val="1"/>
      <w:numFmt w:val="decimal"/>
      <w:lvlText w:val="%8."/>
      <w:lvlJc w:val="left"/>
      <w:pPr>
        <w:tabs>
          <w:tab w:val="num" w:pos="5760"/>
        </w:tabs>
        <w:ind w:left="5760" w:hanging="360"/>
      </w:pPr>
    </w:lvl>
    <w:lvl w:ilvl="8" w:tplc="D5F80B12">
      <w:start w:val="1"/>
      <w:numFmt w:val="decimal"/>
      <w:lvlText w:val="%9."/>
      <w:lvlJc w:val="left"/>
      <w:pPr>
        <w:tabs>
          <w:tab w:val="num" w:pos="6480"/>
        </w:tabs>
        <w:ind w:left="6480" w:hanging="360"/>
      </w:pPr>
    </w:lvl>
  </w:abstractNum>
  <w:abstractNum w:abstractNumId="19" w15:restartNumberingAfterBreak="0">
    <w:nsid w:val="66DA001A"/>
    <w:multiLevelType w:val="hybridMultilevel"/>
    <w:tmpl w:val="14345C7C"/>
    <w:lvl w:ilvl="0" w:tplc="7944947A">
      <w:start w:val="1"/>
      <w:numFmt w:val="decimal"/>
      <w:lvlText w:val="%1."/>
      <w:lvlJc w:val="left"/>
      <w:pPr>
        <w:tabs>
          <w:tab w:val="num" w:pos="360"/>
        </w:tabs>
        <w:ind w:left="360" w:hanging="360"/>
      </w:pPr>
      <w:rPr>
        <w:rFonts w:cs="Times New Roman"/>
      </w:rPr>
    </w:lvl>
    <w:lvl w:ilvl="1" w:tplc="72C66FEA">
      <w:start w:val="1"/>
      <w:numFmt w:val="lowerLetter"/>
      <w:lvlText w:val="%2."/>
      <w:lvlJc w:val="left"/>
      <w:pPr>
        <w:tabs>
          <w:tab w:val="num" w:pos="1080"/>
        </w:tabs>
        <w:ind w:left="1080" w:hanging="360"/>
      </w:pPr>
      <w:rPr>
        <w:rFonts w:cs="Times New Roman"/>
      </w:rPr>
    </w:lvl>
    <w:lvl w:ilvl="2" w:tplc="D34EE042">
      <w:start w:val="1"/>
      <w:numFmt w:val="lowerRoman"/>
      <w:lvlText w:val="%3."/>
      <w:lvlJc w:val="right"/>
      <w:pPr>
        <w:tabs>
          <w:tab w:val="num" w:pos="1800"/>
        </w:tabs>
        <w:ind w:left="1800" w:hanging="180"/>
      </w:pPr>
      <w:rPr>
        <w:rFonts w:cs="Times New Roman"/>
      </w:rPr>
    </w:lvl>
    <w:lvl w:ilvl="3" w:tplc="F5D0D9CC">
      <w:start w:val="1"/>
      <w:numFmt w:val="decimal"/>
      <w:lvlText w:val="%4."/>
      <w:lvlJc w:val="left"/>
      <w:pPr>
        <w:tabs>
          <w:tab w:val="num" w:pos="2520"/>
        </w:tabs>
        <w:ind w:left="2520" w:hanging="360"/>
      </w:pPr>
      <w:rPr>
        <w:rFonts w:cs="Times New Roman"/>
      </w:rPr>
    </w:lvl>
    <w:lvl w:ilvl="4" w:tplc="FCB082E8">
      <w:start w:val="1"/>
      <w:numFmt w:val="lowerLetter"/>
      <w:lvlText w:val="%5."/>
      <w:lvlJc w:val="left"/>
      <w:pPr>
        <w:tabs>
          <w:tab w:val="num" w:pos="3240"/>
        </w:tabs>
        <w:ind w:left="3240" w:hanging="360"/>
      </w:pPr>
      <w:rPr>
        <w:rFonts w:cs="Times New Roman"/>
      </w:rPr>
    </w:lvl>
    <w:lvl w:ilvl="5" w:tplc="84924054">
      <w:start w:val="1"/>
      <w:numFmt w:val="lowerRoman"/>
      <w:lvlText w:val="%6."/>
      <w:lvlJc w:val="right"/>
      <w:pPr>
        <w:tabs>
          <w:tab w:val="num" w:pos="3960"/>
        </w:tabs>
        <w:ind w:left="3960" w:hanging="180"/>
      </w:pPr>
      <w:rPr>
        <w:rFonts w:cs="Times New Roman"/>
      </w:rPr>
    </w:lvl>
    <w:lvl w:ilvl="6" w:tplc="4A0413CA">
      <w:start w:val="1"/>
      <w:numFmt w:val="decimal"/>
      <w:lvlText w:val="%7."/>
      <w:lvlJc w:val="left"/>
      <w:pPr>
        <w:tabs>
          <w:tab w:val="num" w:pos="4680"/>
        </w:tabs>
        <w:ind w:left="4680" w:hanging="360"/>
      </w:pPr>
      <w:rPr>
        <w:rFonts w:cs="Times New Roman"/>
      </w:rPr>
    </w:lvl>
    <w:lvl w:ilvl="7" w:tplc="8D1E569C">
      <w:start w:val="1"/>
      <w:numFmt w:val="lowerLetter"/>
      <w:lvlText w:val="%8."/>
      <w:lvlJc w:val="left"/>
      <w:pPr>
        <w:tabs>
          <w:tab w:val="num" w:pos="5400"/>
        </w:tabs>
        <w:ind w:left="5400" w:hanging="360"/>
      </w:pPr>
      <w:rPr>
        <w:rFonts w:cs="Times New Roman"/>
      </w:rPr>
    </w:lvl>
    <w:lvl w:ilvl="8" w:tplc="21BA59F8">
      <w:start w:val="1"/>
      <w:numFmt w:val="lowerRoman"/>
      <w:lvlText w:val="%9."/>
      <w:lvlJc w:val="right"/>
      <w:pPr>
        <w:tabs>
          <w:tab w:val="num" w:pos="6120"/>
        </w:tabs>
        <w:ind w:left="6120" w:hanging="180"/>
      </w:pPr>
      <w:rPr>
        <w:rFonts w:cs="Times New Roman"/>
      </w:rPr>
    </w:lvl>
  </w:abstractNum>
  <w:abstractNum w:abstractNumId="20" w15:restartNumberingAfterBreak="0">
    <w:nsid w:val="67934C37"/>
    <w:multiLevelType w:val="multilevel"/>
    <w:tmpl w:val="5DBA2E7E"/>
    <w:lvl w:ilvl="0">
      <w:start w:val="1"/>
      <w:numFmt w:val="decimal"/>
      <w:lvlText w:val="%1."/>
      <w:lvlJc w:val="left"/>
      <w:pPr>
        <w:ind w:left="644" w:hanging="360"/>
      </w:pPr>
      <w:rPr>
        <w:rFonts w:cs="Times New Roman" w:hint="default"/>
        <w:sz w:val="28"/>
        <w:szCs w:val="28"/>
      </w:rPr>
    </w:lvl>
    <w:lvl w:ilvl="1">
      <w:start w:val="1"/>
      <w:numFmt w:val="decimal"/>
      <w:lvlText w:val="%1.%2."/>
      <w:lvlJc w:val="left"/>
      <w:pPr>
        <w:ind w:left="792" w:hanging="432"/>
      </w:pPr>
      <w:rPr>
        <w:rFonts w:cs="Times New Roman" w:hint="default"/>
        <w:color w:val="FF000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1" w15:restartNumberingAfterBreak="0">
    <w:nsid w:val="7936696F"/>
    <w:multiLevelType w:val="hybridMultilevel"/>
    <w:tmpl w:val="4E4C35A8"/>
    <w:lvl w:ilvl="0" w:tplc="EA626040">
      <w:start w:val="1"/>
      <w:numFmt w:val="decimal"/>
      <w:lvlText w:val="%1."/>
      <w:lvlJc w:val="left"/>
      <w:pPr>
        <w:ind w:left="720" w:hanging="360"/>
      </w:pPr>
      <w:rPr>
        <w:rFonts w:hint="default"/>
      </w:rPr>
    </w:lvl>
    <w:lvl w:ilvl="1" w:tplc="0D56F682">
      <w:start w:val="1"/>
      <w:numFmt w:val="lowerLetter"/>
      <w:lvlText w:val="%2."/>
      <w:lvlJc w:val="left"/>
      <w:pPr>
        <w:ind w:left="1440" w:hanging="360"/>
      </w:pPr>
    </w:lvl>
    <w:lvl w:ilvl="2" w:tplc="6CFC5BE6">
      <w:start w:val="1"/>
      <w:numFmt w:val="lowerRoman"/>
      <w:lvlText w:val="%3."/>
      <w:lvlJc w:val="right"/>
      <w:pPr>
        <w:ind w:left="2160" w:hanging="180"/>
      </w:pPr>
    </w:lvl>
    <w:lvl w:ilvl="3" w:tplc="1E26DCFC">
      <w:start w:val="1"/>
      <w:numFmt w:val="decimal"/>
      <w:lvlText w:val="%4."/>
      <w:lvlJc w:val="left"/>
      <w:pPr>
        <w:ind w:left="2880" w:hanging="360"/>
      </w:pPr>
    </w:lvl>
    <w:lvl w:ilvl="4" w:tplc="551EDDAC">
      <w:start w:val="1"/>
      <w:numFmt w:val="lowerLetter"/>
      <w:lvlText w:val="%5."/>
      <w:lvlJc w:val="left"/>
      <w:pPr>
        <w:ind w:left="3600" w:hanging="360"/>
      </w:pPr>
    </w:lvl>
    <w:lvl w:ilvl="5" w:tplc="9BE2A784">
      <w:start w:val="1"/>
      <w:numFmt w:val="lowerRoman"/>
      <w:lvlText w:val="%6."/>
      <w:lvlJc w:val="right"/>
      <w:pPr>
        <w:ind w:left="4320" w:hanging="180"/>
      </w:pPr>
    </w:lvl>
    <w:lvl w:ilvl="6" w:tplc="EAD44C26">
      <w:start w:val="1"/>
      <w:numFmt w:val="decimal"/>
      <w:lvlText w:val="%7."/>
      <w:lvlJc w:val="left"/>
      <w:pPr>
        <w:ind w:left="5040" w:hanging="360"/>
      </w:pPr>
    </w:lvl>
    <w:lvl w:ilvl="7" w:tplc="9B569B8A">
      <w:start w:val="1"/>
      <w:numFmt w:val="lowerLetter"/>
      <w:lvlText w:val="%8."/>
      <w:lvlJc w:val="left"/>
      <w:pPr>
        <w:ind w:left="5760" w:hanging="360"/>
      </w:pPr>
    </w:lvl>
    <w:lvl w:ilvl="8" w:tplc="A28ECD8A">
      <w:start w:val="1"/>
      <w:numFmt w:val="lowerRoman"/>
      <w:lvlText w:val="%9."/>
      <w:lvlJc w:val="right"/>
      <w:pPr>
        <w:ind w:left="6480" w:hanging="180"/>
      </w:pPr>
    </w:lvl>
  </w:abstractNum>
  <w:num w:numId="1">
    <w:abstractNumId w:val="6"/>
  </w:num>
  <w:num w:numId="2">
    <w:abstractNumId w:val="0"/>
  </w:num>
  <w:num w:numId="3">
    <w:abstractNumId w:val="20"/>
  </w:num>
  <w:num w:numId="4">
    <w:abstractNumId w:val="15"/>
  </w:num>
  <w:num w:numId="5">
    <w:abstractNumId w:val="3"/>
  </w:num>
  <w:num w:numId="6">
    <w:abstractNumId w:val="9"/>
  </w:num>
  <w:num w:numId="7">
    <w:abstractNumId w:val="13"/>
  </w:num>
  <w:num w:numId="8">
    <w:abstractNumId w:val="10"/>
  </w:num>
  <w:num w:numId="9">
    <w:abstractNumId w:val="19"/>
  </w:num>
  <w:num w:numId="10">
    <w:abstractNumId w:val="16"/>
  </w:num>
  <w:num w:numId="11">
    <w:abstractNumId w:val="4"/>
  </w:num>
  <w:num w:numId="12">
    <w:abstractNumId w:val="17"/>
  </w:num>
  <w:num w:numId="13">
    <w:abstractNumId w:val="12"/>
  </w:num>
  <w:num w:numId="14">
    <w:abstractNumId w:val="5"/>
  </w:num>
  <w:num w:numId="15">
    <w:abstractNumId w:val="8"/>
  </w:num>
  <w:num w:numId="16">
    <w:abstractNumId w:val="21"/>
  </w:num>
  <w:num w:numId="17">
    <w:abstractNumId w:val="7"/>
  </w:num>
  <w:num w:numId="18">
    <w:abstractNumId w:val="11"/>
  </w:num>
  <w:num w:numId="19">
    <w:abstractNumId w:val="18"/>
  </w:num>
  <w:num w:numId="20">
    <w:abstractNumId w:val="1"/>
  </w:num>
  <w:num w:numId="21">
    <w:abstractNumId w:val="14"/>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C5B"/>
    <w:rsid w:val="00247C5B"/>
    <w:rsid w:val="002E2DC9"/>
    <w:rsid w:val="002E5C33"/>
    <w:rsid w:val="003E61E5"/>
    <w:rsid w:val="0049266C"/>
    <w:rsid w:val="006F1DFE"/>
    <w:rsid w:val="00886681"/>
    <w:rsid w:val="0096265E"/>
    <w:rsid w:val="00C573CF"/>
    <w:rsid w:val="00CB24C4"/>
    <w:rsid w:val="00D225B6"/>
    <w:rsid w:val="00D2260D"/>
    <w:rsid w:val="00F521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47F951-5A8E-478A-9CE3-197E575B7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widowControl w:val="0"/>
      <w:spacing w:after="0" w:line="240" w:lineRule="auto"/>
      <w:outlineLvl w:val="0"/>
    </w:pPr>
    <w:rPr>
      <w:rFonts w:ascii="Times New Roman" w:eastAsia="Times New Roman" w:hAnsi="Times New Roman" w:cs="Times New Roman"/>
      <w:b/>
      <w:bCs/>
      <w:sz w:val="28"/>
      <w:szCs w:val="28"/>
    </w:rPr>
  </w:style>
  <w:style w:type="paragraph" w:styleId="2">
    <w:name w:val="heading 2"/>
    <w:basedOn w:val="a"/>
    <w:next w:val="a"/>
    <w:link w:val="20"/>
    <w:qFormat/>
    <w:pPr>
      <w:widowControl w:val="0"/>
      <w:spacing w:after="0" w:line="240" w:lineRule="auto"/>
      <w:outlineLvl w:val="1"/>
    </w:pPr>
    <w:rPr>
      <w:rFonts w:ascii="Times New Roman" w:eastAsia="Times New Roman" w:hAnsi="Times New Roman" w:cs="Times New Roman"/>
      <w:b/>
      <w:bCs/>
      <w:sz w:val="24"/>
      <w:szCs w:val="26"/>
    </w:rPr>
  </w:style>
  <w:style w:type="paragraph" w:styleId="3">
    <w:name w:val="heading 3"/>
    <w:basedOn w:val="a"/>
    <w:next w:val="a"/>
    <w:link w:val="30"/>
    <w:pPr>
      <w:widowControl w:val="0"/>
      <w:spacing w:before="200" w:after="0" w:line="271" w:lineRule="auto"/>
      <w:outlineLvl w:val="2"/>
    </w:pPr>
    <w:rPr>
      <w:rFonts w:ascii="Cambria" w:eastAsia="Times New Roman" w:hAnsi="Cambria" w:cs="Times New Roman"/>
      <w:b/>
      <w:bCs/>
      <w:sz w:val="20"/>
      <w:szCs w:val="20"/>
    </w:rPr>
  </w:style>
  <w:style w:type="paragraph" w:styleId="4">
    <w:name w:val="heading 4"/>
    <w:basedOn w:val="a"/>
    <w:next w:val="a"/>
    <w:link w:val="40"/>
    <w:pPr>
      <w:widowControl w:val="0"/>
      <w:spacing w:before="200" w:after="0" w:line="240" w:lineRule="auto"/>
      <w:outlineLvl w:val="3"/>
    </w:pPr>
    <w:rPr>
      <w:rFonts w:ascii="Cambria" w:eastAsia="Times New Roman" w:hAnsi="Cambria" w:cs="Times New Roman"/>
      <w:b/>
      <w:bCs/>
      <w:i/>
      <w:iCs/>
      <w:sz w:val="20"/>
      <w:szCs w:val="20"/>
    </w:rPr>
  </w:style>
  <w:style w:type="paragraph" w:styleId="5">
    <w:name w:val="heading 5"/>
    <w:basedOn w:val="a"/>
    <w:next w:val="a"/>
    <w:link w:val="50"/>
    <w:pPr>
      <w:widowControl w:val="0"/>
      <w:spacing w:before="200" w:after="0" w:line="240" w:lineRule="auto"/>
      <w:outlineLvl w:val="4"/>
    </w:pPr>
    <w:rPr>
      <w:rFonts w:ascii="Cambria" w:eastAsia="Times New Roman" w:hAnsi="Cambria" w:cs="Times New Roman"/>
      <w:b/>
      <w:color w:val="7F7F7F"/>
      <w:sz w:val="20"/>
      <w:szCs w:val="20"/>
    </w:rPr>
  </w:style>
  <w:style w:type="paragraph" w:styleId="6">
    <w:name w:val="heading 6"/>
    <w:basedOn w:val="a"/>
    <w:next w:val="a"/>
    <w:link w:val="60"/>
    <w:pPr>
      <w:widowControl w:val="0"/>
      <w:spacing w:after="0" w:line="271" w:lineRule="auto"/>
      <w:outlineLvl w:val="5"/>
    </w:pPr>
    <w:rPr>
      <w:rFonts w:ascii="Cambria" w:eastAsia="Times New Roman" w:hAnsi="Cambria" w:cs="Times New Roman"/>
      <w:b/>
      <w:i/>
      <w:color w:val="7F7F7F"/>
      <w:sz w:val="20"/>
      <w:szCs w:val="20"/>
    </w:rPr>
  </w:style>
  <w:style w:type="paragraph" w:styleId="7">
    <w:name w:val="heading 7"/>
    <w:basedOn w:val="a"/>
    <w:next w:val="a"/>
    <w:link w:val="70"/>
    <w:pPr>
      <w:widowControl w:val="0"/>
      <w:spacing w:after="0" w:line="240" w:lineRule="auto"/>
      <w:outlineLvl w:val="6"/>
    </w:pPr>
    <w:rPr>
      <w:rFonts w:ascii="Cambria" w:eastAsia="Times New Roman" w:hAnsi="Cambria" w:cs="Times New Roman"/>
      <w:i/>
      <w:sz w:val="20"/>
      <w:szCs w:val="20"/>
    </w:rPr>
  </w:style>
  <w:style w:type="paragraph" w:styleId="8">
    <w:name w:val="heading 8"/>
    <w:basedOn w:val="a"/>
    <w:next w:val="a"/>
    <w:link w:val="80"/>
    <w:pPr>
      <w:widowControl w:val="0"/>
      <w:spacing w:after="0" w:line="240" w:lineRule="auto"/>
      <w:outlineLvl w:val="7"/>
    </w:pPr>
    <w:rPr>
      <w:rFonts w:ascii="Cambria" w:eastAsia="Times New Roman" w:hAnsi="Cambria" w:cs="Times New Roman"/>
      <w:sz w:val="20"/>
      <w:szCs w:val="20"/>
    </w:rPr>
  </w:style>
  <w:style w:type="paragraph" w:styleId="9">
    <w:name w:val="heading 9"/>
    <w:basedOn w:val="a"/>
    <w:next w:val="a"/>
    <w:link w:val="90"/>
    <w:pPr>
      <w:widowControl w:val="0"/>
      <w:spacing w:after="0" w:line="240" w:lineRule="auto"/>
      <w:outlineLvl w:val="8"/>
    </w:pPr>
    <w:rPr>
      <w:rFonts w:ascii="Cambria" w:eastAsia="Times New Roman" w:hAnsi="Cambria" w:cs="Times New Roman"/>
      <w:i/>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link w:val="ac"/>
    <w:uiPriority w:val="35"/>
    <w:semiHidden/>
    <w:unhideWhenUsed/>
    <w:qFormat/>
    <w:pPr>
      <w:spacing w:line="276" w:lineRule="auto"/>
    </w:pPr>
    <w:rPr>
      <w:b/>
      <w:bCs/>
      <w:color w:val="5B9BD5" w:themeColor="accent1"/>
      <w:sz w:val="18"/>
      <w:szCs w:val="18"/>
    </w:rPr>
  </w:style>
  <w:style w:type="character" w:customStyle="1" w:styleId="ac">
    <w:name w:val="Название объекта Знак"/>
    <w:basedOn w:val="a0"/>
    <w:link w:val="ab"/>
    <w:uiPriority w:val="35"/>
    <w:rPr>
      <w:b/>
      <w:bCs/>
      <w:color w:val="5B9BD5"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d">
    <w:name w:val="table of figures"/>
    <w:basedOn w:val="a"/>
    <w:next w:val="a"/>
    <w:uiPriority w:val="99"/>
    <w:unhideWhenUsed/>
    <w:pPr>
      <w:spacing w:after="0"/>
    </w:pPr>
  </w:style>
  <w:style w:type="character" w:customStyle="1" w:styleId="10">
    <w:name w:val="Заголовок 1 Знак"/>
    <w:basedOn w:val="a0"/>
    <w:link w:val="1"/>
    <w:rPr>
      <w:rFonts w:ascii="Times New Roman" w:eastAsia="Times New Roman" w:hAnsi="Times New Roman" w:cs="Times New Roman"/>
      <w:b/>
      <w:bCs/>
      <w:sz w:val="28"/>
      <w:szCs w:val="28"/>
    </w:rPr>
  </w:style>
  <w:style w:type="character" w:customStyle="1" w:styleId="20">
    <w:name w:val="Заголовок 2 Знак"/>
    <w:basedOn w:val="a0"/>
    <w:link w:val="2"/>
    <w:rPr>
      <w:rFonts w:ascii="Times New Roman" w:eastAsia="Times New Roman" w:hAnsi="Times New Roman" w:cs="Times New Roman"/>
      <w:b/>
      <w:bCs/>
      <w:sz w:val="24"/>
      <w:szCs w:val="26"/>
    </w:rPr>
  </w:style>
  <w:style w:type="character" w:customStyle="1" w:styleId="30">
    <w:name w:val="Заголовок 3 Знак"/>
    <w:basedOn w:val="a0"/>
    <w:link w:val="3"/>
    <w:rPr>
      <w:rFonts w:ascii="Cambria" w:eastAsia="Times New Roman" w:hAnsi="Cambria" w:cs="Times New Roman"/>
      <w:b/>
      <w:bCs/>
      <w:sz w:val="20"/>
      <w:szCs w:val="20"/>
    </w:rPr>
  </w:style>
  <w:style w:type="character" w:customStyle="1" w:styleId="40">
    <w:name w:val="Заголовок 4 Знак"/>
    <w:basedOn w:val="a0"/>
    <w:link w:val="4"/>
    <w:rPr>
      <w:rFonts w:ascii="Cambria" w:eastAsia="Times New Roman" w:hAnsi="Cambria" w:cs="Times New Roman"/>
      <w:b/>
      <w:bCs/>
      <w:i/>
      <w:iCs/>
      <w:sz w:val="20"/>
      <w:szCs w:val="20"/>
    </w:rPr>
  </w:style>
  <w:style w:type="character" w:customStyle="1" w:styleId="50">
    <w:name w:val="Заголовок 5 Знак"/>
    <w:basedOn w:val="a0"/>
    <w:link w:val="5"/>
    <w:rPr>
      <w:rFonts w:ascii="Cambria" w:eastAsia="Times New Roman" w:hAnsi="Cambria" w:cs="Times New Roman"/>
      <w:b/>
      <w:color w:val="7F7F7F"/>
      <w:sz w:val="20"/>
      <w:szCs w:val="20"/>
    </w:rPr>
  </w:style>
  <w:style w:type="character" w:customStyle="1" w:styleId="60">
    <w:name w:val="Заголовок 6 Знак"/>
    <w:basedOn w:val="a0"/>
    <w:link w:val="6"/>
    <w:rPr>
      <w:rFonts w:ascii="Cambria" w:eastAsia="Times New Roman" w:hAnsi="Cambria" w:cs="Times New Roman"/>
      <w:b/>
      <w:i/>
      <w:color w:val="7F7F7F"/>
      <w:sz w:val="20"/>
      <w:szCs w:val="20"/>
    </w:rPr>
  </w:style>
  <w:style w:type="character" w:customStyle="1" w:styleId="70">
    <w:name w:val="Заголовок 7 Знак"/>
    <w:basedOn w:val="a0"/>
    <w:link w:val="7"/>
    <w:rPr>
      <w:rFonts w:ascii="Cambria" w:eastAsia="Times New Roman" w:hAnsi="Cambria" w:cs="Times New Roman"/>
      <w:i/>
      <w:sz w:val="20"/>
      <w:szCs w:val="20"/>
    </w:rPr>
  </w:style>
  <w:style w:type="character" w:customStyle="1" w:styleId="80">
    <w:name w:val="Заголовок 8 Знак"/>
    <w:basedOn w:val="a0"/>
    <w:link w:val="8"/>
    <w:rPr>
      <w:rFonts w:ascii="Cambria" w:eastAsia="Times New Roman" w:hAnsi="Cambria" w:cs="Times New Roman"/>
      <w:sz w:val="20"/>
      <w:szCs w:val="20"/>
    </w:rPr>
  </w:style>
  <w:style w:type="character" w:customStyle="1" w:styleId="90">
    <w:name w:val="Заголовок 9 Знак"/>
    <w:basedOn w:val="a0"/>
    <w:link w:val="9"/>
    <w:rPr>
      <w:rFonts w:ascii="Cambria" w:eastAsia="Times New Roman" w:hAnsi="Cambria" w:cs="Times New Roman"/>
      <w:i/>
      <w:spacing w:val="5"/>
      <w:sz w:val="20"/>
      <w:szCs w:val="20"/>
    </w:rPr>
  </w:style>
  <w:style w:type="numbering" w:customStyle="1" w:styleId="12">
    <w:name w:val="Нет списка1"/>
    <w:next w:val="a2"/>
    <w:uiPriority w:val="99"/>
    <w:semiHidden/>
    <w:unhideWhenUsed/>
  </w:style>
  <w:style w:type="paragraph" w:customStyle="1" w:styleId="13">
    <w:name w:val="Верхний колонтитул1"/>
    <w:basedOn w:val="a"/>
    <w:next w:val="ae"/>
    <w:link w:val="af"/>
    <w:uiPriority w:val="99"/>
    <w:unhideWhenUsed/>
    <w:pPr>
      <w:tabs>
        <w:tab w:val="center" w:pos="4680"/>
        <w:tab w:val="right" w:pos="9360"/>
      </w:tabs>
      <w:spacing w:after="0" w:line="240" w:lineRule="auto"/>
    </w:pPr>
    <w:rPr>
      <w:rFonts w:ascii="Calibri" w:eastAsia="Arial" w:hAnsi="Calibri"/>
    </w:rPr>
  </w:style>
  <w:style w:type="character" w:customStyle="1" w:styleId="af">
    <w:name w:val="Верхний колонтитул Знак"/>
    <w:basedOn w:val="a0"/>
    <w:link w:val="13"/>
    <w:uiPriority w:val="99"/>
    <w:rPr>
      <w:rFonts w:ascii="Calibri" w:eastAsia="Arial" w:hAnsi="Calibri"/>
      <w:sz w:val="22"/>
      <w:szCs w:val="22"/>
    </w:rPr>
  </w:style>
  <w:style w:type="table" w:styleId="-10">
    <w:name w:val="Grid Table 1 Light"/>
    <w:basedOn w:val="a1"/>
    <w:uiPriority w:val="99"/>
    <w:pPr>
      <w:spacing w:after="0" w:line="240" w:lineRule="auto"/>
    </w:pPr>
    <w:rPr>
      <w:rFonts w:ascii="Calibri" w:eastAsia="Times New Roman" w:hAnsi="Calibri" w:cs="Times New Roman"/>
      <w:sz w:val="20"/>
      <w:szCs w:val="20"/>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styleId="af0">
    <w:name w:val="Table Grid"/>
    <w:basedOn w:val="a1"/>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footnote text"/>
    <w:basedOn w:val="a"/>
    <w:link w:val="af2"/>
    <w:semiHidden/>
    <w:pPr>
      <w:widowControl w:val="0"/>
      <w:spacing w:after="0" w:line="240" w:lineRule="auto"/>
    </w:pPr>
    <w:rPr>
      <w:rFonts w:ascii="Times New Roman" w:eastAsia="Times New Roman" w:hAnsi="Times New Roman" w:cs="Times New Roman"/>
      <w:sz w:val="20"/>
      <w:szCs w:val="20"/>
      <w:lang w:eastAsia="en-US"/>
    </w:rPr>
  </w:style>
  <w:style w:type="character" w:customStyle="1" w:styleId="af2">
    <w:name w:val="Текст сноски Знак"/>
    <w:basedOn w:val="a0"/>
    <w:link w:val="af1"/>
    <w:semiHidden/>
    <w:rPr>
      <w:rFonts w:ascii="Times New Roman" w:eastAsia="Times New Roman" w:hAnsi="Times New Roman" w:cs="Times New Roman"/>
      <w:sz w:val="20"/>
      <w:szCs w:val="20"/>
      <w:lang w:eastAsia="en-US"/>
    </w:rPr>
  </w:style>
  <w:style w:type="character" w:styleId="af3">
    <w:name w:val="footnote reference"/>
    <w:semiHidden/>
    <w:rPr>
      <w:rFonts w:cs="Times New Roman"/>
      <w:vertAlign w:val="superscript"/>
    </w:rPr>
  </w:style>
  <w:style w:type="paragraph" w:styleId="af4">
    <w:name w:val="Balloon Text"/>
    <w:basedOn w:val="a"/>
    <w:link w:val="af5"/>
    <w:uiPriority w:val="99"/>
    <w:semiHidden/>
    <w:pPr>
      <w:widowControl w:val="0"/>
      <w:spacing w:after="0" w:line="240" w:lineRule="auto"/>
    </w:pPr>
    <w:rPr>
      <w:rFonts w:ascii="Tahoma" w:eastAsia="Times New Roman" w:hAnsi="Tahoma" w:cs="Times New Roman"/>
      <w:sz w:val="16"/>
      <w:szCs w:val="20"/>
    </w:rPr>
  </w:style>
  <w:style w:type="character" w:customStyle="1" w:styleId="af5">
    <w:name w:val="Текст выноски Знак"/>
    <w:basedOn w:val="a0"/>
    <w:link w:val="af4"/>
    <w:uiPriority w:val="99"/>
    <w:semiHidden/>
    <w:rPr>
      <w:rFonts w:ascii="Tahoma" w:eastAsia="Times New Roman" w:hAnsi="Tahoma" w:cs="Times New Roman"/>
      <w:sz w:val="16"/>
      <w:szCs w:val="20"/>
    </w:rPr>
  </w:style>
  <w:style w:type="paragraph" w:styleId="af6">
    <w:name w:val="endnote text"/>
    <w:basedOn w:val="a"/>
    <w:link w:val="af7"/>
    <w:qFormat/>
    <w:pPr>
      <w:widowControl w:val="0"/>
      <w:spacing w:after="0" w:line="240" w:lineRule="auto"/>
      <w:jc w:val="both"/>
    </w:pPr>
    <w:rPr>
      <w:rFonts w:ascii="Times New Roman" w:eastAsia="Times New Roman" w:hAnsi="Times New Roman" w:cs="Times New Roman"/>
      <w:sz w:val="20"/>
      <w:szCs w:val="20"/>
    </w:rPr>
  </w:style>
  <w:style w:type="character" w:customStyle="1" w:styleId="af7">
    <w:name w:val="Текст концевой сноски Знак"/>
    <w:basedOn w:val="a0"/>
    <w:link w:val="af6"/>
    <w:rPr>
      <w:rFonts w:ascii="Times New Roman" w:eastAsia="Times New Roman" w:hAnsi="Times New Roman" w:cs="Times New Roman"/>
      <w:sz w:val="20"/>
      <w:szCs w:val="20"/>
    </w:rPr>
  </w:style>
  <w:style w:type="character" w:styleId="af8">
    <w:name w:val="endnote reference"/>
    <w:uiPriority w:val="99"/>
    <w:rPr>
      <w:rFonts w:cs="Times New Roman"/>
      <w:vertAlign w:val="superscript"/>
    </w:rPr>
  </w:style>
  <w:style w:type="paragraph" w:styleId="af9">
    <w:name w:val="footer"/>
    <w:basedOn w:val="a"/>
    <w:link w:val="afa"/>
    <w:uiPriority w:val="99"/>
    <w:pPr>
      <w:widowControl w:val="0"/>
      <w:tabs>
        <w:tab w:val="center" w:pos="4677"/>
        <w:tab w:val="right" w:pos="9355"/>
      </w:tabs>
      <w:spacing w:after="0" w:line="240" w:lineRule="auto"/>
    </w:pPr>
    <w:rPr>
      <w:rFonts w:ascii="Times New Roman" w:eastAsia="Times New Roman" w:hAnsi="Times New Roman" w:cs="Times New Roman"/>
      <w:sz w:val="20"/>
      <w:szCs w:val="20"/>
      <w:lang w:eastAsia="en-US"/>
    </w:rPr>
  </w:style>
  <w:style w:type="character" w:customStyle="1" w:styleId="afa">
    <w:name w:val="Нижний колонтитул Знак"/>
    <w:basedOn w:val="a0"/>
    <w:link w:val="af9"/>
    <w:uiPriority w:val="99"/>
    <w:rPr>
      <w:rFonts w:ascii="Times New Roman" w:eastAsia="Times New Roman" w:hAnsi="Times New Roman" w:cs="Times New Roman"/>
      <w:sz w:val="20"/>
      <w:szCs w:val="20"/>
      <w:lang w:eastAsia="en-US"/>
    </w:rPr>
  </w:style>
  <w:style w:type="character" w:styleId="afb">
    <w:name w:val="page number"/>
    <w:qFormat/>
    <w:rPr>
      <w:rFonts w:ascii="Times New Roman" w:hAnsi="Times New Roman" w:cs="Times New Roman"/>
      <w:sz w:val="20"/>
    </w:rPr>
  </w:style>
  <w:style w:type="character" w:styleId="afc">
    <w:name w:val="Hyperlink"/>
    <w:uiPriority w:val="99"/>
    <w:rPr>
      <w:color w:val="0000FF"/>
      <w:u w:val="single"/>
    </w:rPr>
  </w:style>
  <w:style w:type="character" w:styleId="afd">
    <w:name w:val="annotation reference"/>
    <w:uiPriority w:val="99"/>
    <w:rPr>
      <w:sz w:val="16"/>
      <w:szCs w:val="16"/>
    </w:rPr>
  </w:style>
  <w:style w:type="paragraph" w:styleId="afe">
    <w:name w:val="annotation text"/>
    <w:basedOn w:val="a"/>
    <w:link w:val="aff"/>
    <w:uiPriority w:val="99"/>
    <w:pPr>
      <w:widowControl w:val="0"/>
      <w:spacing w:after="0" w:line="240" w:lineRule="auto"/>
    </w:pPr>
    <w:rPr>
      <w:rFonts w:ascii="Times New Roman" w:eastAsia="Times New Roman" w:hAnsi="Times New Roman" w:cs="Calibri"/>
      <w:sz w:val="20"/>
      <w:szCs w:val="20"/>
    </w:rPr>
  </w:style>
  <w:style w:type="character" w:customStyle="1" w:styleId="aff">
    <w:name w:val="Текст примечания Знак"/>
    <w:basedOn w:val="a0"/>
    <w:link w:val="afe"/>
    <w:uiPriority w:val="99"/>
    <w:rPr>
      <w:rFonts w:ascii="Times New Roman" w:eastAsia="Times New Roman" w:hAnsi="Times New Roman" w:cs="Calibri"/>
      <w:sz w:val="20"/>
      <w:szCs w:val="20"/>
    </w:rPr>
  </w:style>
  <w:style w:type="paragraph" w:styleId="aff0">
    <w:name w:val="TOC Heading"/>
    <w:basedOn w:val="1"/>
    <w:next w:val="a"/>
    <w:uiPriority w:val="39"/>
    <w:unhideWhenUsed/>
    <w:pPr>
      <w:keepNext/>
      <w:keepLines/>
      <w:spacing w:after="200"/>
      <w:outlineLvl w:val="9"/>
    </w:pPr>
    <w:rPr>
      <w:color w:val="365F91"/>
      <w:lang w:val="en-US"/>
    </w:rPr>
  </w:style>
  <w:style w:type="paragraph" w:styleId="24">
    <w:name w:val="toc 2"/>
    <w:basedOn w:val="a"/>
    <w:next w:val="a"/>
    <w:uiPriority w:val="39"/>
    <w:unhideWhenUsed/>
    <w:pPr>
      <w:widowControl w:val="0"/>
      <w:tabs>
        <w:tab w:val="right" w:leader="dot" w:pos="10195"/>
      </w:tabs>
      <w:spacing w:after="0" w:line="240" w:lineRule="auto"/>
      <w:ind w:left="142"/>
      <w:jc w:val="both"/>
    </w:pPr>
    <w:rPr>
      <w:rFonts w:ascii="Times New Roman" w:eastAsia="Times New Roman" w:hAnsi="Times New Roman" w:cs="Times New Roman"/>
      <w:sz w:val="24"/>
    </w:rPr>
  </w:style>
  <w:style w:type="paragraph" w:styleId="14">
    <w:name w:val="toc 1"/>
    <w:next w:val="a"/>
    <w:uiPriority w:val="39"/>
    <w:unhideWhenUsed/>
    <w:pPr>
      <w:tabs>
        <w:tab w:val="left" w:pos="660"/>
        <w:tab w:val="right" w:leader="dot" w:pos="10195"/>
      </w:tabs>
      <w:spacing w:after="0" w:line="240" w:lineRule="auto"/>
      <w:jc w:val="both"/>
    </w:pPr>
    <w:rPr>
      <w:rFonts w:ascii="Times New Roman" w:eastAsia="Times New Roman" w:hAnsi="Times New Roman" w:cs="Times New Roman"/>
      <w:sz w:val="24"/>
    </w:rPr>
  </w:style>
  <w:style w:type="paragraph" w:styleId="aff1">
    <w:name w:val="Revision"/>
    <w:hidden/>
    <w:uiPriority w:val="99"/>
    <w:semiHidden/>
    <w:pPr>
      <w:spacing w:after="0" w:line="240" w:lineRule="auto"/>
    </w:pPr>
    <w:rPr>
      <w:rFonts w:ascii="Calibri" w:eastAsia="Times New Roman" w:hAnsi="Calibri" w:cs="Calibri"/>
    </w:rPr>
  </w:style>
  <w:style w:type="character" w:customStyle="1" w:styleId="aff2">
    <w:name w:val="Символ концевой сноски"/>
    <w:uiPriority w:val="99"/>
    <w:rPr>
      <w:rFonts w:cs="Times New Roman"/>
      <w:vertAlign w:val="superscript"/>
    </w:rPr>
  </w:style>
  <w:style w:type="paragraph" w:styleId="aff3">
    <w:name w:val="annotation subject"/>
    <w:basedOn w:val="afe"/>
    <w:next w:val="afe"/>
    <w:link w:val="aff4"/>
    <w:uiPriority w:val="99"/>
    <w:semiHidden/>
    <w:unhideWhenUsed/>
    <w:rPr>
      <w:b/>
      <w:bCs/>
    </w:rPr>
  </w:style>
  <w:style w:type="character" w:customStyle="1" w:styleId="aff4">
    <w:name w:val="Тема примечания Знак"/>
    <w:basedOn w:val="aff"/>
    <w:link w:val="aff3"/>
    <w:uiPriority w:val="99"/>
    <w:semiHidden/>
    <w:rPr>
      <w:rFonts w:ascii="Times New Roman" w:eastAsia="Times New Roman" w:hAnsi="Times New Roman" w:cs="Calibri"/>
      <w:b/>
      <w:bCs/>
      <w:sz w:val="20"/>
      <w:szCs w:val="20"/>
    </w:rPr>
  </w:style>
  <w:style w:type="paragraph" w:styleId="ae">
    <w:name w:val="header"/>
    <w:basedOn w:val="a"/>
    <w:link w:val="15"/>
    <w:uiPriority w:val="99"/>
    <w:semiHidden/>
    <w:unhideWhenUsed/>
    <w:pPr>
      <w:tabs>
        <w:tab w:val="center" w:pos="4677"/>
        <w:tab w:val="right" w:pos="9355"/>
      </w:tabs>
      <w:spacing w:after="0" w:line="240" w:lineRule="auto"/>
    </w:pPr>
  </w:style>
  <w:style w:type="character" w:customStyle="1" w:styleId="15">
    <w:name w:val="Верхний колонтитул Знак1"/>
    <w:basedOn w:val="a0"/>
    <w:link w:val="ae"/>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9FB7A-D702-4A5C-A74F-E692E218B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28</Pages>
  <Words>9983</Words>
  <Characters>56905</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Гончарова Алина Александровна</dc:creator>
  <cp:keywords/>
  <dc:description/>
  <cp:lastModifiedBy>ААР</cp:lastModifiedBy>
  <cp:revision>11</cp:revision>
  <cp:lastPrinted>2026-08-27T08:48:00Z</cp:lastPrinted>
  <dcterms:created xsi:type="dcterms:W3CDTF">2026-03-17T13:05:00Z</dcterms:created>
  <dcterms:modified xsi:type="dcterms:W3CDTF">2026-08-27T08:48:00Z</dcterms:modified>
</cp:coreProperties>
</file>