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A6" w:rsidRDefault="00037EA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июня 2013 г. N 28690</w:t>
      </w:r>
    </w:p>
    <w:p w:rsidR="00037EA6" w:rsidRDefault="00037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EA6" w:rsidRDefault="00037EA6">
      <w:pPr>
        <w:pStyle w:val="ConsPlusNormal"/>
      </w:pPr>
    </w:p>
    <w:p w:rsidR="00037EA6" w:rsidRDefault="00037EA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37EA6" w:rsidRDefault="00037EA6">
      <w:pPr>
        <w:pStyle w:val="ConsPlusTitle"/>
        <w:jc w:val="center"/>
      </w:pPr>
    </w:p>
    <w:p w:rsidR="00037EA6" w:rsidRDefault="00037EA6">
      <w:pPr>
        <w:pStyle w:val="ConsPlusTitle"/>
        <w:jc w:val="center"/>
      </w:pPr>
      <w:r>
        <w:t>ПРИКАЗ</w:t>
      </w:r>
    </w:p>
    <w:p w:rsidR="00037EA6" w:rsidRDefault="00037EA6">
      <w:pPr>
        <w:pStyle w:val="ConsPlusTitle"/>
        <w:jc w:val="center"/>
      </w:pPr>
      <w:r>
        <w:t>от 27 мая 2013 г. N 223н</w:t>
      </w:r>
    </w:p>
    <w:p w:rsidR="00037EA6" w:rsidRDefault="00037EA6">
      <w:pPr>
        <w:pStyle w:val="ConsPlusTitle"/>
        <w:jc w:val="center"/>
      </w:pPr>
    </w:p>
    <w:p w:rsidR="00037EA6" w:rsidRDefault="00037EA6">
      <w:pPr>
        <w:pStyle w:val="ConsPlusTitle"/>
        <w:jc w:val="center"/>
      </w:pPr>
      <w:r>
        <w:t>О ПЕРЕЧНЕ</w:t>
      </w:r>
    </w:p>
    <w:p w:rsidR="00037EA6" w:rsidRDefault="00037EA6">
      <w:pPr>
        <w:pStyle w:val="ConsPlusTitle"/>
        <w:jc w:val="center"/>
      </w:pPr>
      <w:r>
        <w:t>ДОЛЖНОСТЕЙ, ЗАМЕЩАЕМЫХ НА ОСНОВАНИИ ТРУДОВОГО</w:t>
      </w:r>
    </w:p>
    <w:p w:rsidR="00037EA6" w:rsidRDefault="00037EA6">
      <w:pPr>
        <w:pStyle w:val="ConsPlusTitle"/>
        <w:jc w:val="center"/>
      </w:pPr>
      <w:r>
        <w:t>ДОГОВОРА В ОРГАНИЗАЦИЯХ, СОЗДАННЫХ ДЛЯ ВЫПОЛНЕНИЯ</w:t>
      </w:r>
    </w:p>
    <w:p w:rsidR="00037EA6" w:rsidRDefault="00037EA6">
      <w:pPr>
        <w:pStyle w:val="ConsPlusTitle"/>
        <w:jc w:val="center"/>
      </w:pPr>
      <w:r>
        <w:t>ЗАДАЧ, ПОСТАВЛЕННЫХ ПЕРЕД МИНИСТЕРСТВОМ ТРУДА И СОЦИАЛЬНОЙ</w:t>
      </w:r>
    </w:p>
    <w:p w:rsidR="00037EA6" w:rsidRDefault="00037EA6">
      <w:pPr>
        <w:pStyle w:val="ConsPlusTitle"/>
        <w:jc w:val="center"/>
      </w:pPr>
      <w:r>
        <w:t>ЗАЩИТЫ РОССИЙСКОЙ ФЕДЕРАЦИИ, ПРИ НАЗНАЧЕНИИ НА КОТОРЫЕ</w:t>
      </w:r>
    </w:p>
    <w:p w:rsidR="00037EA6" w:rsidRDefault="00037EA6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037EA6" w:rsidRDefault="00037EA6">
      <w:pPr>
        <w:pStyle w:val="ConsPlusTitle"/>
        <w:jc w:val="center"/>
      </w:pPr>
      <w:r>
        <w:t>СВЕДЕНИЯ О СВОИХ ДОХОДАХ, РАСХОДАХ, ОБ ИМУЩЕСТВЕ</w:t>
      </w:r>
    </w:p>
    <w:p w:rsidR="00037EA6" w:rsidRDefault="00037EA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37EA6" w:rsidRDefault="00037EA6">
      <w:pPr>
        <w:pStyle w:val="ConsPlusTitle"/>
        <w:jc w:val="center"/>
      </w:pPr>
      <w:r>
        <w:t>О ДОХОДАХ, РАСХОДАХ, ОБ ИМУЩЕСТВЕ И ОБЯЗАТЕЛЬСТВАХ</w:t>
      </w:r>
    </w:p>
    <w:p w:rsidR="00037EA6" w:rsidRDefault="00037EA6">
      <w:pPr>
        <w:pStyle w:val="ConsPlusTitle"/>
        <w:jc w:val="center"/>
      </w:pPr>
      <w:r>
        <w:t>ИМУЩЕСТВЕННОГО ХАРАКТЕРА СВОИХ СУПРУГИ (СУПРУГА)</w:t>
      </w:r>
    </w:p>
    <w:p w:rsidR="00037EA6" w:rsidRDefault="00037EA6">
      <w:pPr>
        <w:pStyle w:val="ConsPlusTitle"/>
        <w:jc w:val="center"/>
      </w:pPr>
      <w:r>
        <w:t>И НЕСОВЕРШЕННОЛЕТНИХ ДЕТЕЙ</w:t>
      </w:r>
    </w:p>
    <w:p w:rsidR="00037EA6" w:rsidRDefault="00037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EA6" w:rsidRDefault="00037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EA6" w:rsidRDefault="00037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18.02.2014 </w:t>
            </w:r>
            <w:hyperlink r:id="rId4" w:history="1">
              <w:r>
                <w:rPr>
                  <w:color w:val="0000FF"/>
                </w:rPr>
                <w:t>N 100н</w:t>
              </w:r>
            </w:hyperlink>
            <w:r>
              <w:rPr>
                <w:color w:val="392C69"/>
              </w:rPr>
              <w:t>,</w:t>
            </w:r>
          </w:p>
          <w:p w:rsidR="00037EA6" w:rsidRDefault="00037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5" w:history="1">
              <w:r>
                <w:rPr>
                  <w:color w:val="0000FF"/>
                </w:rPr>
                <w:t>N 563н</w:t>
              </w:r>
            </w:hyperlink>
            <w:r>
              <w:rPr>
                <w:color w:val="392C69"/>
              </w:rPr>
              <w:t xml:space="preserve">, от 14.11.2016 </w:t>
            </w:r>
            <w:hyperlink r:id="rId6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11.04.2018 </w:t>
            </w:r>
            <w:hyperlink r:id="rId7" w:history="1">
              <w:r>
                <w:rPr>
                  <w:color w:val="0000FF"/>
                </w:rPr>
                <w:t>N 224н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7EA6" w:rsidRDefault="00037EA6">
      <w:pPr>
        <w:pStyle w:val="ConsPlusNormal"/>
        <w:jc w:val="center"/>
      </w:pPr>
    </w:p>
    <w:p w:rsidR="00037EA6" w:rsidRDefault="00037EA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 xml:space="preserve">2. Департаменту управления делами (Китин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42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37EA6" w:rsidRDefault="00037EA6">
      <w:pPr>
        <w:pStyle w:val="ConsPlusNormal"/>
        <w:ind w:firstLine="540"/>
        <w:jc w:val="both"/>
      </w:pPr>
    </w:p>
    <w:p w:rsidR="00037EA6" w:rsidRDefault="00037EA6">
      <w:pPr>
        <w:pStyle w:val="ConsPlusNormal"/>
        <w:jc w:val="right"/>
      </w:pPr>
      <w:r>
        <w:t>Министр</w:t>
      </w:r>
    </w:p>
    <w:p w:rsidR="00037EA6" w:rsidRDefault="00037EA6">
      <w:pPr>
        <w:pStyle w:val="ConsPlusNormal"/>
        <w:jc w:val="right"/>
      </w:pPr>
      <w:r>
        <w:t>М.А.ТОПИЛИН</w:t>
      </w:r>
    </w:p>
    <w:p w:rsidR="00037EA6" w:rsidRDefault="00037EA6">
      <w:pPr>
        <w:pStyle w:val="ConsPlusNormal"/>
        <w:jc w:val="right"/>
      </w:pPr>
    </w:p>
    <w:p w:rsidR="00037EA6" w:rsidRDefault="00037EA6">
      <w:pPr>
        <w:pStyle w:val="ConsPlusNormal"/>
        <w:jc w:val="right"/>
      </w:pPr>
    </w:p>
    <w:p w:rsidR="00037EA6" w:rsidRDefault="00037EA6">
      <w:pPr>
        <w:pStyle w:val="ConsPlusNormal"/>
        <w:jc w:val="right"/>
      </w:pPr>
    </w:p>
    <w:p w:rsidR="00037EA6" w:rsidRDefault="00037EA6">
      <w:pPr>
        <w:pStyle w:val="ConsPlusNormal"/>
        <w:jc w:val="right"/>
      </w:pPr>
    </w:p>
    <w:p w:rsidR="00037EA6" w:rsidRDefault="00037EA6">
      <w:pPr>
        <w:pStyle w:val="ConsPlusNormal"/>
        <w:jc w:val="right"/>
      </w:pPr>
    </w:p>
    <w:p w:rsidR="00037EA6" w:rsidRDefault="00037EA6">
      <w:pPr>
        <w:pStyle w:val="ConsPlusNormal"/>
        <w:jc w:val="right"/>
        <w:outlineLvl w:val="0"/>
      </w:pPr>
      <w:r>
        <w:lastRenderedPageBreak/>
        <w:t>Утвержден</w:t>
      </w:r>
    </w:p>
    <w:p w:rsidR="00037EA6" w:rsidRDefault="00037EA6">
      <w:pPr>
        <w:pStyle w:val="ConsPlusNormal"/>
        <w:jc w:val="right"/>
      </w:pPr>
      <w:r>
        <w:t>приказом Министерства труда</w:t>
      </w:r>
    </w:p>
    <w:p w:rsidR="00037EA6" w:rsidRDefault="00037EA6">
      <w:pPr>
        <w:pStyle w:val="ConsPlusNormal"/>
        <w:jc w:val="right"/>
      </w:pPr>
      <w:r>
        <w:t>и социальной защиты</w:t>
      </w:r>
    </w:p>
    <w:p w:rsidR="00037EA6" w:rsidRDefault="00037EA6">
      <w:pPr>
        <w:pStyle w:val="ConsPlusNormal"/>
        <w:jc w:val="right"/>
      </w:pPr>
      <w:r>
        <w:t>Российской Федерации</w:t>
      </w:r>
    </w:p>
    <w:p w:rsidR="00037EA6" w:rsidRDefault="00037EA6">
      <w:pPr>
        <w:pStyle w:val="ConsPlusNormal"/>
        <w:jc w:val="right"/>
      </w:pPr>
      <w:r>
        <w:t>от 27 мая 2013 г. N 223н</w:t>
      </w:r>
    </w:p>
    <w:p w:rsidR="00037EA6" w:rsidRDefault="00037EA6">
      <w:pPr>
        <w:pStyle w:val="ConsPlusNormal"/>
        <w:jc w:val="right"/>
      </w:pPr>
    </w:p>
    <w:p w:rsidR="00037EA6" w:rsidRDefault="00037EA6">
      <w:pPr>
        <w:pStyle w:val="ConsPlusTitle"/>
        <w:jc w:val="center"/>
      </w:pPr>
      <w:bookmarkStart w:id="1" w:name="P42"/>
      <w:bookmarkEnd w:id="1"/>
      <w:r>
        <w:t>ПЕРЕЧЕНЬ</w:t>
      </w:r>
    </w:p>
    <w:p w:rsidR="00037EA6" w:rsidRDefault="00037EA6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037EA6" w:rsidRDefault="00037EA6">
      <w:pPr>
        <w:pStyle w:val="ConsPlusTitle"/>
        <w:jc w:val="center"/>
      </w:pPr>
      <w:r>
        <w:t>В ОРГАНИЗАЦИЯХ, СОЗДАННЫХ ДЛЯ ВЫПОЛНЕНИЯ ЗАДАЧ,</w:t>
      </w:r>
    </w:p>
    <w:p w:rsidR="00037EA6" w:rsidRDefault="00037EA6">
      <w:pPr>
        <w:pStyle w:val="ConsPlusTitle"/>
        <w:jc w:val="center"/>
      </w:pPr>
      <w:r>
        <w:t>ПОСТАВЛЕННЫХ ПЕРЕД МИНИСТЕРСТВОМ ТРУДА И СОЦИАЛЬНОЙ</w:t>
      </w:r>
    </w:p>
    <w:p w:rsidR="00037EA6" w:rsidRDefault="00037EA6">
      <w:pPr>
        <w:pStyle w:val="ConsPlusTitle"/>
        <w:jc w:val="center"/>
      </w:pPr>
      <w:r>
        <w:t>ЗАЩИТЫ РОССИЙСКОЙ ФЕДЕРАЦИИ, ПРИ НАЗНАЧЕНИИ НА КОТОРЫЕ</w:t>
      </w:r>
    </w:p>
    <w:p w:rsidR="00037EA6" w:rsidRDefault="00037EA6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037EA6" w:rsidRDefault="00037EA6">
      <w:pPr>
        <w:pStyle w:val="ConsPlusTitle"/>
        <w:jc w:val="center"/>
      </w:pPr>
      <w:r>
        <w:t>СВЕДЕНИЯ О СВОИХ ДОХОДАХ, РАСХОДАХ, ОБ ИМУЩЕСТВЕ</w:t>
      </w:r>
    </w:p>
    <w:p w:rsidR="00037EA6" w:rsidRDefault="00037EA6">
      <w:pPr>
        <w:pStyle w:val="ConsPlusTitle"/>
        <w:jc w:val="center"/>
      </w:pPr>
      <w:r>
        <w:t>И ОБЯЗАТЕЛЬСТВАХ ИМУЩЕСТВЕННОГО ХАРАКТЕРА, А ТАКЖЕ</w:t>
      </w:r>
    </w:p>
    <w:p w:rsidR="00037EA6" w:rsidRDefault="00037EA6">
      <w:pPr>
        <w:pStyle w:val="ConsPlusTitle"/>
        <w:jc w:val="center"/>
      </w:pPr>
      <w:r>
        <w:t>СВЕДЕНИЯ О ДОХОДАХ, РАСХОДАХ, ОБ ИМУЩЕСТВЕ</w:t>
      </w:r>
    </w:p>
    <w:p w:rsidR="00037EA6" w:rsidRDefault="00037EA6">
      <w:pPr>
        <w:pStyle w:val="ConsPlusTitle"/>
        <w:jc w:val="center"/>
      </w:pPr>
      <w:r>
        <w:t>И ОБЯЗАТЕЛЬСТВАХ ИМУЩЕСТВЕННОГО ХАРАКТЕРА СВОИХ</w:t>
      </w:r>
    </w:p>
    <w:p w:rsidR="00037EA6" w:rsidRDefault="00037EA6">
      <w:pPr>
        <w:pStyle w:val="ConsPlusTitle"/>
        <w:jc w:val="center"/>
      </w:pPr>
      <w:r>
        <w:t>СУПРУГИ (СУПРУГА) И НЕСОВЕРШЕННОЛЕТНИХ ДЕТЕЙ</w:t>
      </w:r>
    </w:p>
    <w:p w:rsidR="00037EA6" w:rsidRDefault="00037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EA6" w:rsidRDefault="00037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EA6" w:rsidRDefault="00037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18.02.2014 </w:t>
            </w:r>
            <w:hyperlink r:id="rId10" w:history="1">
              <w:r>
                <w:rPr>
                  <w:color w:val="0000FF"/>
                </w:rPr>
                <w:t>N 100н</w:t>
              </w:r>
            </w:hyperlink>
            <w:r>
              <w:rPr>
                <w:color w:val="392C69"/>
              </w:rPr>
              <w:t>,</w:t>
            </w:r>
          </w:p>
          <w:p w:rsidR="00037EA6" w:rsidRDefault="00037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11" w:history="1">
              <w:r>
                <w:rPr>
                  <w:color w:val="0000FF"/>
                </w:rPr>
                <w:t>N 563н</w:t>
              </w:r>
            </w:hyperlink>
            <w:r>
              <w:rPr>
                <w:color w:val="392C69"/>
              </w:rPr>
              <w:t xml:space="preserve">, от 14.11.2016 </w:t>
            </w:r>
            <w:hyperlink r:id="rId12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" w:history="1">
              <w:r>
                <w:rPr>
                  <w:color w:val="0000FF"/>
                </w:rPr>
                <w:t>N 224н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7EA6" w:rsidRDefault="00037EA6">
      <w:pPr>
        <w:pStyle w:val="ConsPlusNormal"/>
        <w:jc w:val="center"/>
      </w:pPr>
    </w:p>
    <w:p w:rsidR="00037EA6" w:rsidRDefault="00037EA6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14.11.2016 N 639н.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2. Федеральное государственное бюджетное учреждение "Всероссийский научно-исследовательский институт труда":</w:t>
      </w:r>
    </w:p>
    <w:p w:rsidR="00037EA6" w:rsidRDefault="00037EA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14.11.2016 N 639н)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Генеральный директор,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Первый заместитель генерального директора,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генерального директора,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Руководитель филиала.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3. Федеральное государственное бюджетное учреждение "Федеральное бюро медико-социальной экспертизы":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Руководитель,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руководителя,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4. Федеральное государственное бюджетное учреждение "Федеральный научный центр реабилитации инвалидов им Г.А. Альбрехта":</w:t>
      </w:r>
    </w:p>
    <w:p w:rsidR="00037EA6" w:rsidRDefault="00037EA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11.04.2018 N 224н)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Генеральный директор,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генерального директора,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lastRenderedPageBreak/>
        <w:t>- Директор института,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врач Клиники Центра,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бухгалтер.</w:t>
      </w:r>
    </w:p>
    <w:p w:rsidR="00037EA6" w:rsidRDefault="00037EA6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27.08.2015 N 563н)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Генеральный директор,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генерального директора,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Ректор,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Проректор,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Минтруда России от 14.11.2016 N 639н.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11.04.2018 N 224н.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9. Федеральные казенные учреждения "Главное бюро медико-социальной экспертизы":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Руководитель,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руководителя,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Руководитель экспертного состава,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Руководитель бюро.</w:t>
      </w:r>
    </w:p>
    <w:p w:rsidR="00037EA6" w:rsidRDefault="00037EA6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18.02.2014 N 100н)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10. Федеральные казенные образовательные учреждения среднего профессионального образования: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Директор,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директора,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бухгалтер.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11. Федеральное государственное унитарное предприятие "Московское протезно-ортопедическое предприятие":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Директор,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директора,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lastRenderedPageBreak/>
        <w:t>- Главный бухгалтер,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Управляющий филиалом,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Заместитель управляющего филиалом,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- Главный бухгалтер филиала.</w:t>
      </w:r>
    </w:p>
    <w:p w:rsidR="00037EA6" w:rsidRDefault="00037EA6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11.04.2018 N 224н)</w:t>
      </w:r>
    </w:p>
    <w:p w:rsidR="00037EA6" w:rsidRDefault="00037EA6">
      <w:pPr>
        <w:pStyle w:val="ConsPlusNormal"/>
        <w:spacing w:before="220"/>
        <w:ind w:firstLine="540"/>
        <w:jc w:val="both"/>
      </w:pPr>
      <w:r>
        <w:t>Примечание. Настоящий перечень распространяется на должности, имеющие двойное наименование или содержащие в своем наименовании дополнительное указание сферы деятельности или функций.</w:t>
      </w:r>
    </w:p>
    <w:p w:rsidR="00037EA6" w:rsidRDefault="00037EA6">
      <w:pPr>
        <w:pStyle w:val="ConsPlusNormal"/>
        <w:jc w:val="both"/>
      </w:pPr>
      <w:r>
        <w:t xml:space="preserve">(примечание введено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14.11.2016 N 639н)</w:t>
      </w:r>
    </w:p>
    <w:p w:rsidR="00037EA6" w:rsidRDefault="00037EA6">
      <w:pPr>
        <w:pStyle w:val="ConsPlusNormal"/>
        <w:ind w:firstLine="540"/>
        <w:jc w:val="both"/>
      </w:pPr>
    </w:p>
    <w:p w:rsidR="00037EA6" w:rsidRDefault="00037EA6">
      <w:pPr>
        <w:pStyle w:val="ConsPlusNormal"/>
        <w:ind w:firstLine="540"/>
        <w:jc w:val="both"/>
      </w:pPr>
    </w:p>
    <w:p w:rsidR="00037EA6" w:rsidRDefault="00037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D02" w:rsidRDefault="00730D02"/>
    <w:sectPr w:rsidR="00730D02" w:rsidSect="007F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A6"/>
    <w:rsid w:val="00037EA6"/>
    <w:rsid w:val="007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B235-BD89-44D5-AE26-60FC401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CF2CCF139E29A2CCC554F76F6D4E47751525306C75FD55EED3568C38867ABB9A9D3AC6FFB987DP1xEG" TargetMode="External"/><Relationship Id="rId13" Type="http://schemas.openxmlformats.org/officeDocument/2006/relationships/hyperlink" Target="consultantplus://offline/ref=B29A4E3B6CCD6FE7E635A1DA4FEB44B64D84F5CDF138E29A2CCC554F76F6D4E47751525306C75FD350ED3568C38867ABB9A9D3AC6FFB987DP1xEG" TargetMode="External"/><Relationship Id="rId18" Type="http://schemas.openxmlformats.org/officeDocument/2006/relationships/hyperlink" Target="consultantplus://offline/ref=B29A4E3B6CCD6FE7E635A1DA4FEB44B64D8DFACDF33FE29A2CCC554F76F6D4E47751525306C75FD254ED3568C38867ABB9A9D3AC6FFB987DP1x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9A4E3B6CCD6FE7E635A1DA4FEB44B64D84F5CDF138E29A2CCC554F76F6D4E47751525306C75FD254ED3568C38867ABB9A9D3AC6FFB987DP1xEG" TargetMode="External"/><Relationship Id="rId7" Type="http://schemas.openxmlformats.org/officeDocument/2006/relationships/hyperlink" Target="consultantplus://offline/ref=B29A4E3B6CCD6FE7E635A1DA4FEB44B64D84F5CDF138E29A2CCC554F76F6D4E47751525306C75FD350ED3568C38867ABB9A9D3AC6FFB987DP1xEG" TargetMode="External"/><Relationship Id="rId12" Type="http://schemas.openxmlformats.org/officeDocument/2006/relationships/hyperlink" Target="consultantplus://offline/ref=B29A4E3B6CCD6FE7E635A1DA4FEB44B64D8DFACDF33FE29A2CCC554F76F6D4E47751525306C75FD350ED3568C38867ABB9A9D3AC6FFB987DP1xEG" TargetMode="External"/><Relationship Id="rId17" Type="http://schemas.openxmlformats.org/officeDocument/2006/relationships/hyperlink" Target="consultantplus://offline/ref=B29A4E3B6CCD6FE7E635A1DA4FEB44B64E85F4CEF13FE29A2CCC554F76F6D4E47751525306C75FD350ED3568C38867ABB9A9D3AC6FFB987DP1x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A4E3B6CCD6FE7E635A1DA4FEB44B64D84F5CDF138E29A2CCC554F76F6D4E47751525306C75FD256ED3568C38867ABB9A9D3AC6FFB987DP1xEG" TargetMode="External"/><Relationship Id="rId20" Type="http://schemas.openxmlformats.org/officeDocument/2006/relationships/hyperlink" Target="consultantplus://offline/ref=B29A4E3B6CCD6FE7E635A1DA4FEB44B64E8BF3CAF03EE29A2CCC554F76F6D4E47751525306C75FD350ED3568C38867ABB9A9D3AC6FFB987DP1x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4E3B6CCD6FE7E635A1DA4FEB44B64D8DFACDF33FE29A2CCC554F76F6D4E47751525306C75FD350ED3568C38867ABB9A9D3AC6FFB987DP1xEG" TargetMode="External"/><Relationship Id="rId11" Type="http://schemas.openxmlformats.org/officeDocument/2006/relationships/hyperlink" Target="consultantplus://offline/ref=B29A4E3B6CCD6FE7E635A1DA4FEB44B64E85F4CEF13FE29A2CCC554F76F6D4E47751525306C75FD350ED3568C38867ABB9A9D3AC6FFB987DP1x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29A4E3B6CCD6FE7E635A1DA4FEB44B64E85F4CEF13FE29A2CCC554F76F6D4E47751525306C75FD350ED3568C38867ABB9A9D3AC6FFB987DP1xEG" TargetMode="External"/><Relationship Id="rId15" Type="http://schemas.openxmlformats.org/officeDocument/2006/relationships/hyperlink" Target="consultantplus://offline/ref=B29A4E3B6CCD6FE7E635A1DA4FEB44B64D8DFACDF33FE29A2CCC554F76F6D4E47751525306C75FD257ED3568C38867ABB9A9D3AC6FFB987DP1x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9A4E3B6CCD6FE7E635A1DA4FEB44B64E8BF3CAF03EE29A2CCC554F76F6D4E47751525306C75FD350ED3568C38867ABB9A9D3AC6FFB987DP1xEG" TargetMode="External"/><Relationship Id="rId19" Type="http://schemas.openxmlformats.org/officeDocument/2006/relationships/hyperlink" Target="consultantplus://offline/ref=B29A4E3B6CCD6FE7E635A1DA4FEB44B64D84F5CDF138E29A2CCC554F76F6D4E47751525306C75FD257ED3568C38867ABB9A9D3AC6FFB987DP1xEG" TargetMode="External"/><Relationship Id="rId4" Type="http://schemas.openxmlformats.org/officeDocument/2006/relationships/hyperlink" Target="consultantplus://offline/ref=B29A4E3B6CCD6FE7E635A1DA4FEB44B64E8BF3CAF03EE29A2CCC554F76F6D4E47751525306C75FD350ED3568C38867ABB9A9D3AC6FFB987DP1xEG" TargetMode="External"/><Relationship Id="rId9" Type="http://schemas.openxmlformats.org/officeDocument/2006/relationships/hyperlink" Target="consultantplus://offline/ref=B29A4E3B6CCD6FE7E635A1DA4FEB44B64C8CF2CCF23AE29A2CCC554F76F6D4E47751525304CC0B8212B36C3B85C36AAAA5B5D3AEP7x8G" TargetMode="External"/><Relationship Id="rId14" Type="http://schemas.openxmlformats.org/officeDocument/2006/relationships/hyperlink" Target="consultantplus://offline/ref=B29A4E3B6CCD6FE7E635A1DA4FEB44B64D8DFACDF33FE29A2CCC554F76F6D4E47751525306C75FD256ED3568C38867ABB9A9D3AC6FFB987DP1xEG" TargetMode="External"/><Relationship Id="rId22" Type="http://schemas.openxmlformats.org/officeDocument/2006/relationships/hyperlink" Target="consultantplus://offline/ref=B29A4E3B6CCD6FE7E635A1DA4FEB44B64D8DFACDF33FE29A2CCC554F76F6D4E47751525306C75FD25FED3568C38867ABB9A9D3AC6FFB987DP1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Савельева Виктория Борисовна</cp:lastModifiedBy>
  <cp:revision>1</cp:revision>
  <dcterms:created xsi:type="dcterms:W3CDTF">2019-03-22T06:49:00Z</dcterms:created>
  <dcterms:modified xsi:type="dcterms:W3CDTF">2019-03-22T06:51:00Z</dcterms:modified>
</cp:coreProperties>
</file>