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BF" w:rsidRDefault="008A53BF" w:rsidP="008A53BF">
      <w:pPr>
        <w:pStyle w:val="a3"/>
        <w:jc w:val="right"/>
      </w:pPr>
      <w:r>
        <w:t>Утвержден</w:t>
      </w:r>
    </w:p>
    <w:p w:rsidR="008A53BF" w:rsidRDefault="008A53BF" w:rsidP="008A53BF">
      <w:pPr>
        <w:pStyle w:val="a3"/>
        <w:jc w:val="right"/>
      </w:pPr>
      <w:r>
        <w:t>приказом Министерства труда</w:t>
      </w:r>
    </w:p>
    <w:p w:rsidR="008A53BF" w:rsidRDefault="008A53BF" w:rsidP="008A53BF">
      <w:pPr>
        <w:pStyle w:val="a3"/>
        <w:jc w:val="right"/>
      </w:pPr>
      <w:r>
        <w:t>и социальной защиты</w:t>
      </w:r>
    </w:p>
    <w:p w:rsidR="008A53BF" w:rsidRDefault="008A53BF" w:rsidP="008A53BF">
      <w:pPr>
        <w:pStyle w:val="a3"/>
        <w:jc w:val="right"/>
      </w:pPr>
      <w:r>
        <w:t>Российской Федерации</w:t>
      </w:r>
    </w:p>
    <w:p w:rsidR="008A53BF" w:rsidRDefault="008A53BF" w:rsidP="008A53BF">
      <w:pPr>
        <w:pStyle w:val="a3"/>
        <w:jc w:val="right"/>
      </w:pPr>
      <w:r>
        <w:t>от 28 марта 2016 г. N 141н</w:t>
      </w:r>
    </w:p>
    <w:p w:rsidR="008A53BF" w:rsidRDefault="008A53BF" w:rsidP="008A53BF">
      <w:pPr>
        <w:pStyle w:val="a3"/>
      </w:pPr>
      <w:bookmarkStart w:id="0" w:name="P29"/>
      <w:bookmarkEnd w:id="0"/>
    </w:p>
    <w:p w:rsidR="008A53BF" w:rsidRDefault="008A53BF" w:rsidP="008A53BF">
      <w:pPr>
        <w:pStyle w:val="a3"/>
        <w:jc w:val="center"/>
      </w:pPr>
      <w:bookmarkStart w:id="1" w:name="_GoBack"/>
      <w:r>
        <w:t>ПОРЯДО</w:t>
      </w:r>
      <w:bookmarkEnd w:id="1"/>
      <w:r>
        <w:t>К</w:t>
      </w:r>
    </w:p>
    <w:p w:rsidR="008A53BF" w:rsidRDefault="008A53BF" w:rsidP="008A53BF">
      <w:pPr>
        <w:pStyle w:val="a3"/>
        <w:jc w:val="center"/>
      </w:pPr>
      <w:r>
        <w:t>ПРИНЯТИЯ ПОЧЕТНЫХ И СПЕЦИАЛЬНЫХ ЗВАНИЙ (КРОМЕ НАУЧНЫХ),</w:t>
      </w:r>
    </w:p>
    <w:p w:rsidR="008A53BF" w:rsidRDefault="008A53BF" w:rsidP="008A53BF">
      <w:pPr>
        <w:pStyle w:val="a3"/>
        <w:jc w:val="center"/>
      </w:pPr>
      <w:r>
        <w:t>НАГРАД ИНОСТРАННЫХ ГОСУДАРСТВ, МЕЖДУНАРОДНЫХ ОРГАНИЗАЦИЙ,</w:t>
      </w:r>
    </w:p>
    <w:p w:rsidR="008A53BF" w:rsidRDefault="008A53BF" w:rsidP="008A53BF">
      <w:pPr>
        <w:pStyle w:val="a3"/>
        <w:jc w:val="center"/>
      </w:pPr>
      <w:r>
        <w:t>ПОЛИТИЧЕСКИХ ПАРТИЙ, ИНЫХ ОБЩЕСТВЕННЫХ ОБЪЕДИНЕНИЙ,</w:t>
      </w:r>
    </w:p>
    <w:p w:rsidR="008A53BF" w:rsidRDefault="008A53BF" w:rsidP="008A53BF">
      <w:pPr>
        <w:pStyle w:val="a3"/>
        <w:jc w:val="center"/>
      </w:pPr>
      <w:r>
        <w:t>В ТОМ ЧИСЛЕ РЕЛИГИОЗНЫХ, И ДРУГИХ ОРГАНИЗАЦИЙ ФЕДЕРАЛЬНЫМИ</w:t>
      </w:r>
    </w:p>
    <w:p w:rsidR="008A53BF" w:rsidRDefault="008A53BF" w:rsidP="008A53BF">
      <w:pPr>
        <w:pStyle w:val="a3"/>
        <w:jc w:val="center"/>
      </w:pPr>
      <w:r>
        <w:t>ГОСУДАРСТВЕННЫМИ ГРАЖДАНСКИМИ СЛУЖАЩИМИ МИНИСТЕРСТВА</w:t>
      </w:r>
    </w:p>
    <w:p w:rsidR="008A53BF" w:rsidRDefault="008A53BF" w:rsidP="008A53BF">
      <w:pPr>
        <w:pStyle w:val="a3"/>
        <w:jc w:val="center"/>
      </w:pPr>
      <w:r>
        <w:t>ТРУДА И СОЦИАЛЬНОЙ ЗАЩИТЫ РОССИЙСКОЙ ФЕДЕРАЦИИ</w:t>
      </w:r>
    </w:p>
    <w:p w:rsidR="008A53BF" w:rsidRDefault="008A53BF" w:rsidP="008A53BF">
      <w:pPr>
        <w:pStyle w:val="a3"/>
      </w:pPr>
    </w:p>
    <w:p w:rsidR="008A53BF" w:rsidRDefault="008A53BF" w:rsidP="008A53BF">
      <w:pPr>
        <w:pStyle w:val="a3"/>
      </w:pPr>
      <w:r>
        <w:t>1. Настоящим Порядком регламентируется принятие с разрешения Министра труда и социальной защиты Российской Федерации (далее - Министр) федеральными государственным гражданскими служащими Министерства труда и социальной защиты Российской Федерации (далее соответственно - Министерство, гражданские служащие)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звания, награды).</w:t>
      </w:r>
    </w:p>
    <w:p w:rsidR="008A53BF" w:rsidRDefault="008A53BF" w:rsidP="008A53BF">
      <w:pPr>
        <w:pStyle w:val="a3"/>
      </w:pPr>
      <w:r>
        <w:t xml:space="preserve">2. Гражданский служащий, на которого распространяются запреты, установленные </w:t>
      </w:r>
      <w:hyperlink r:id="rId5" w:history="1">
        <w:r>
          <w:rPr>
            <w:rStyle w:val="a4"/>
          </w:rPr>
          <w:t>пунктом 11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2007, N 10, ст. 1151; 2008, N 52, ст. 6235; 2010, N 5, ст. 459; 2011, N 48, ст. 6730; 2013, N 19, ст. 2329; 2014, N 52, ст. 7542; 2015, N 41, ст. 5639) принимает звания, награды с разрешения Министра.</w:t>
      </w:r>
    </w:p>
    <w:p w:rsidR="008A53BF" w:rsidRDefault="008A53BF" w:rsidP="008A53BF">
      <w:pPr>
        <w:pStyle w:val="a3"/>
      </w:pPr>
      <w:bookmarkStart w:id="2" w:name="P39"/>
      <w:bookmarkEnd w:id="2"/>
      <w:r>
        <w:t xml:space="preserve">3. Гражданский служащий, получивший звание, награду, либо уведомленный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Министру ходатайство о разрешении принять звание, награду (далее - ходатайство), составленное по рекомендуемому образцу согласно </w:t>
      </w:r>
      <w:hyperlink r:id="rId6" w:anchor="P78" w:history="1">
        <w:r>
          <w:rPr>
            <w:rStyle w:val="a4"/>
          </w:rPr>
          <w:t>приложению N 1</w:t>
        </w:r>
      </w:hyperlink>
      <w:r>
        <w:t xml:space="preserve"> к настоящему Порядку.</w:t>
      </w:r>
    </w:p>
    <w:p w:rsidR="008A53BF" w:rsidRDefault="008A53BF" w:rsidP="008A53BF">
      <w:pPr>
        <w:pStyle w:val="a3"/>
      </w:pPr>
      <w:r>
        <w:t xml:space="preserve">4. Гражданский служащий, отказавшийся от звания, награды, в течение трех рабочих дней представляет Министру уведомление об отказе в получении звания, награды (далее - </w:t>
      </w:r>
      <w:r>
        <w:lastRenderedPageBreak/>
        <w:t xml:space="preserve">уведомление), составленное по рекомендуемому образцу согласно </w:t>
      </w:r>
      <w:hyperlink r:id="rId7" w:anchor="P135" w:history="1">
        <w:r>
          <w:rPr>
            <w:rStyle w:val="a4"/>
          </w:rPr>
          <w:t>приложению N 2</w:t>
        </w:r>
      </w:hyperlink>
      <w:r>
        <w:t xml:space="preserve"> к настоящему Порядку.</w:t>
      </w:r>
    </w:p>
    <w:p w:rsidR="008A53BF" w:rsidRDefault="008A53BF" w:rsidP="008A53BF">
      <w:pPr>
        <w:pStyle w:val="a3"/>
      </w:pPr>
      <w:bookmarkStart w:id="3" w:name="P41"/>
      <w:bookmarkEnd w:id="3"/>
      <w:r>
        <w:t>5. Гражданский служащий, получивший звание, награду до принятия Министром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отдел государственной службы и кадров Департамента управления делами Министерства по акту приема-передачи в течение трех рабочих дней со дня их получения.</w:t>
      </w:r>
    </w:p>
    <w:p w:rsidR="008A53BF" w:rsidRDefault="008A53BF" w:rsidP="008A53BF">
      <w:pPr>
        <w:pStyle w:val="a3"/>
      </w:pPr>
      <w:bookmarkStart w:id="4" w:name="P42"/>
      <w:bookmarkEnd w:id="4"/>
      <w:r>
        <w:t>6. В случае если во время служебной командировки гражданский служащий получил звание, награду или отказался от них, срок представления ходатайства либо уведомления исчисляется со дня возвращения гражданского служащего из служебной командировки.</w:t>
      </w:r>
    </w:p>
    <w:p w:rsidR="008A53BF" w:rsidRDefault="008A53BF" w:rsidP="008A53BF">
      <w:pPr>
        <w:pStyle w:val="a3"/>
      </w:pPr>
      <w:r>
        <w:t xml:space="preserve">7. В случае если гражданский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hyperlink r:id="rId8" w:anchor="P39" w:history="1">
        <w:r>
          <w:rPr>
            <w:rStyle w:val="a4"/>
          </w:rPr>
          <w:t>пунктах 3</w:t>
        </w:r>
      </w:hyperlink>
      <w:r>
        <w:t xml:space="preserve"> - </w:t>
      </w:r>
      <w:hyperlink r:id="rId9" w:anchor="P42" w:history="1">
        <w:r>
          <w:rPr>
            <w:rStyle w:val="a4"/>
          </w:rPr>
          <w:t>6</w:t>
        </w:r>
      </w:hyperlink>
      <w:r>
        <w:t xml:space="preserve"> настоящего Порядка, он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8A53BF" w:rsidRDefault="008A53BF" w:rsidP="008A53BF">
      <w:pPr>
        <w:pStyle w:val="a3"/>
      </w:pPr>
      <w:r>
        <w:t xml:space="preserve">8. В случае удовлетворения Министром ходатайства гражданского служащего, указанного в </w:t>
      </w:r>
      <w:hyperlink r:id="rId10" w:anchor="P41" w:history="1">
        <w:r>
          <w:rPr>
            <w:rStyle w:val="a4"/>
          </w:rPr>
          <w:t>пункте 5</w:t>
        </w:r>
      </w:hyperlink>
      <w:r>
        <w:t xml:space="preserve"> настоящего Порядка, отдел государственной службы и кадров Департамента управления делами Министерства в течение десяти рабочих дней передает гражданскому служащему оригиналы документов к званию, награду и оригиналы документов к ней.</w:t>
      </w:r>
    </w:p>
    <w:p w:rsidR="008A53BF" w:rsidRDefault="008A53BF" w:rsidP="008A53BF">
      <w:pPr>
        <w:pStyle w:val="a3"/>
      </w:pPr>
      <w:r>
        <w:t xml:space="preserve">9. В случае отказа Министра в удовлетворении ходатайства гражданского служащего, указанного в </w:t>
      </w:r>
      <w:hyperlink r:id="rId11" w:anchor="P41" w:history="1">
        <w:r>
          <w:rPr>
            <w:rStyle w:val="a4"/>
          </w:rPr>
          <w:t>пункте 5</w:t>
        </w:r>
      </w:hyperlink>
      <w:r>
        <w:t xml:space="preserve"> настоящего Порядка, отдел государственной службы и кадров Департамента управления делами Министерства в течение десяти рабочих дней письменно сообщает гражданскому служащему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32743D" w:rsidRDefault="0032743D"/>
    <w:sectPr w:rsidR="0032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BF"/>
    <w:rsid w:val="0032743D"/>
    <w:rsid w:val="008A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53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5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mintrud.ru/cp/document/document/update/82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osmintrud.ru/cp/document/document/update/822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mintrud.ru/cp/document/document/update/8224" TargetMode="External"/><Relationship Id="rId11" Type="http://schemas.openxmlformats.org/officeDocument/2006/relationships/hyperlink" Target="http://rosmintrud.ru/cp/document/document/update/8224" TargetMode="External"/><Relationship Id="rId5" Type="http://schemas.openxmlformats.org/officeDocument/2006/relationships/hyperlink" Target="consultantplus://offline/ref=DAE03A14ADE86399CA5FF88ED4E07B0331CE21D575C2D1F9CCF08317D04DC47211A848067671DFA0Y2V4L" TargetMode="External"/><Relationship Id="rId10" Type="http://schemas.openxmlformats.org/officeDocument/2006/relationships/hyperlink" Target="http://rosmintrud.ru/cp/document/document/update/82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smintrud.ru/cp/document/document/update/82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uliarazlom</dc:creator>
  <cp:lastModifiedBy>uliarazlom</cp:lastModifiedBy>
  <cp:revision>1</cp:revision>
  <dcterms:created xsi:type="dcterms:W3CDTF">2017-10-24T11:58:00Z</dcterms:created>
  <dcterms:modified xsi:type="dcterms:W3CDTF">2017-10-24T11:59:00Z</dcterms:modified>
</cp:coreProperties>
</file>