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0C14" w:rsidRDefault="002E0C14" w:rsidP="002E0C14">
      <w:pPr>
        <w:pStyle w:val="HTML"/>
        <w:jc w:val="center"/>
        <w:rPr>
          <w:rFonts w:ascii="Times New Roman" w:hAnsi="Times New Roman" w:cs="Times New Roman"/>
          <w:b/>
          <w:sz w:val="28"/>
          <w:szCs w:val="28"/>
        </w:rPr>
      </w:pPr>
    </w:p>
    <w:p w:rsidR="002E0C14" w:rsidRDefault="002E0C14" w:rsidP="002E0C14">
      <w:pPr>
        <w:pStyle w:val="HTML"/>
        <w:jc w:val="center"/>
        <w:rPr>
          <w:rFonts w:ascii="Times New Roman" w:hAnsi="Times New Roman" w:cs="Times New Roman"/>
          <w:b/>
          <w:sz w:val="28"/>
          <w:szCs w:val="28"/>
        </w:rPr>
      </w:pPr>
    </w:p>
    <w:p w:rsidR="00D85AFD" w:rsidRDefault="00D85AFD" w:rsidP="00D85AFD">
      <w:pPr>
        <w:pStyle w:val="HTML"/>
        <w:jc w:val="center"/>
        <w:rPr>
          <w:rFonts w:ascii="Times New Roman" w:hAnsi="Times New Roman" w:cs="Times New Roman"/>
          <w:b/>
          <w:sz w:val="28"/>
          <w:szCs w:val="28"/>
        </w:rPr>
      </w:pPr>
    </w:p>
    <w:p w:rsidR="00D85AFD" w:rsidRDefault="00D85AFD" w:rsidP="00D85AFD">
      <w:pPr>
        <w:pStyle w:val="HTML"/>
        <w:jc w:val="center"/>
        <w:rPr>
          <w:rFonts w:ascii="Times New Roman" w:hAnsi="Times New Roman" w:cs="Times New Roman"/>
          <w:b/>
          <w:sz w:val="28"/>
          <w:szCs w:val="28"/>
        </w:rPr>
      </w:pPr>
    </w:p>
    <w:p w:rsidR="00D85AFD" w:rsidRPr="000D3C29" w:rsidRDefault="00D85AFD" w:rsidP="00D85AFD">
      <w:pPr>
        <w:pStyle w:val="HTML"/>
        <w:jc w:val="center"/>
        <w:rPr>
          <w:rFonts w:ascii="Times New Roman" w:hAnsi="Times New Roman" w:cs="Times New Roman"/>
          <w:b/>
          <w:sz w:val="28"/>
          <w:szCs w:val="28"/>
        </w:rPr>
      </w:pPr>
      <w:r>
        <w:rPr>
          <w:rFonts w:ascii="Times New Roman" w:hAnsi="Times New Roman" w:cs="Times New Roman"/>
          <w:b/>
          <w:sz w:val="28"/>
          <w:szCs w:val="28"/>
        </w:rPr>
        <w:t>Порядок соста</w:t>
      </w:r>
      <w:r w:rsidR="008D5207">
        <w:rPr>
          <w:rFonts w:ascii="Times New Roman" w:hAnsi="Times New Roman" w:cs="Times New Roman"/>
          <w:b/>
          <w:sz w:val="28"/>
          <w:szCs w:val="28"/>
        </w:rPr>
        <w:t>вления и представления органами государственной власти субъектов Российской Федерации отчета об объеме расходов бюджета субъекта Российской Федерации источником финансового обеспечения которых является Субсидия из федерального бюджета на мероприятия государственной программы Российской Федерации ''Доступная среда'' на 2011-2020 годы</w:t>
      </w:r>
    </w:p>
    <w:p w:rsidR="00D85AFD" w:rsidRDefault="00D85AFD" w:rsidP="00D85AFD">
      <w:pPr>
        <w:jc w:val="center"/>
        <w:rPr>
          <w:sz w:val="28"/>
          <w:szCs w:val="28"/>
        </w:rPr>
      </w:pPr>
    </w:p>
    <w:p w:rsidR="00D85AFD" w:rsidRPr="00D85AFD" w:rsidRDefault="00D85AFD" w:rsidP="00D85AFD">
      <w:pPr>
        <w:autoSpaceDE w:val="0"/>
        <w:autoSpaceDN w:val="0"/>
        <w:adjustRightInd w:val="0"/>
        <w:jc w:val="center"/>
        <w:outlineLvl w:val="0"/>
        <w:rPr>
          <w:rFonts w:eastAsiaTheme="minorHAnsi"/>
          <w:sz w:val="28"/>
          <w:szCs w:val="28"/>
          <w:lang w:eastAsia="en-US"/>
        </w:rPr>
      </w:pPr>
    </w:p>
    <w:p w:rsidR="00D85AFD" w:rsidRPr="00D85AFD" w:rsidRDefault="00D85AFD" w:rsidP="00D85AFD">
      <w:pPr>
        <w:autoSpaceDE w:val="0"/>
        <w:autoSpaceDN w:val="0"/>
        <w:adjustRightInd w:val="0"/>
        <w:ind w:firstLine="709"/>
        <w:contextualSpacing/>
        <w:jc w:val="both"/>
        <w:rPr>
          <w:rFonts w:eastAsiaTheme="minorHAnsi"/>
          <w:sz w:val="28"/>
          <w:szCs w:val="28"/>
          <w:lang w:eastAsia="en-US"/>
        </w:rPr>
      </w:pPr>
      <w:r w:rsidRPr="00D85AFD">
        <w:rPr>
          <w:rFonts w:eastAsiaTheme="minorHAnsi"/>
          <w:sz w:val="28"/>
          <w:szCs w:val="28"/>
          <w:lang w:eastAsia="en-US"/>
        </w:rPr>
        <w:t xml:space="preserve">1. Настоящий Порядок устанавливает правила составления органами государственной власти субъектов Российской Федерации отчета об объеме </w:t>
      </w:r>
      <w:r w:rsidR="000D4CCA" w:rsidRPr="000D4CCA">
        <w:rPr>
          <w:rFonts w:eastAsiaTheme="minorHAnsi"/>
          <w:b/>
          <w:sz w:val="28"/>
          <w:szCs w:val="28"/>
          <w:lang w:eastAsia="en-US"/>
        </w:rPr>
        <w:t>полностью</w:t>
      </w:r>
      <w:r w:rsidR="000D4CCA">
        <w:rPr>
          <w:rFonts w:eastAsiaTheme="minorHAnsi"/>
          <w:sz w:val="28"/>
          <w:szCs w:val="28"/>
          <w:lang w:eastAsia="en-US"/>
        </w:rPr>
        <w:t xml:space="preserve"> </w:t>
      </w:r>
      <w:r w:rsidRPr="00D85AFD">
        <w:rPr>
          <w:rFonts w:eastAsiaTheme="minorHAnsi"/>
          <w:sz w:val="28"/>
          <w:szCs w:val="28"/>
          <w:lang w:eastAsia="en-US"/>
        </w:rPr>
        <w:t>расходов (далее - отчет)</w:t>
      </w:r>
      <w:r w:rsidR="00AC678B">
        <w:rPr>
          <w:rFonts w:eastAsiaTheme="minorHAnsi"/>
          <w:sz w:val="28"/>
          <w:szCs w:val="28"/>
          <w:lang w:eastAsia="en-US"/>
        </w:rPr>
        <w:t xml:space="preserve"> и его </w:t>
      </w:r>
      <w:r w:rsidRPr="00D85AFD">
        <w:rPr>
          <w:rFonts w:eastAsiaTheme="minorHAnsi"/>
          <w:sz w:val="28"/>
          <w:szCs w:val="28"/>
          <w:lang w:eastAsia="en-US"/>
        </w:rPr>
        <w:t>представления в Министерство труда и социальной защиты Российской Федерации (далее - Министерство).</w:t>
      </w:r>
    </w:p>
    <w:p w:rsidR="00D1338F" w:rsidRDefault="00D85AFD" w:rsidP="00D85AFD">
      <w:pPr>
        <w:autoSpaceDE w:val="0"/>
        <w:autoSpaceDN w:val="0"/>
        <w:adjustRightInd w:val="0"/>
        <w:ind w:firstLine="709"/>
        <w:contextualSpacing/>
        <w:jc w:val="both"/>
        <w:rPr>
          <w:rFonts w:eastAsiaTheme="minorHAnsi"/>
          <w:sz w:val="28"/>
          <w:szCs w:val="28"/>
          <w:lang w:eastAsia="en-US"/>
        </w:rPr>
      </w:pPr>
      <w:r w:rsidRPr="00D85AFD">
        <w:rPr>
          <w:rFonts w:eastAsiaTheme="minorHAnsi"/>
          <w:sz w:val="28"/>
          <w:szCs w:val="28"/>
          <w:lang w:eastAsia="en-US"/>
        </w:rPr>
        <w:t>2. Органы государственной власти субъектов Российской Федерации, отве</w:t>
      </w:r>
      <w:r w:rsidR="00AC678B">
        <w:rPr>
          <w:rFonts w:eastAsiaTheme="minorHAnsi"/>
          <w:sz w:val="28"/>
          <w:szCs w:val="28"/>
          <w:lang w:eastAsia="en-US"/>
        </w:rPr>
        <w:t>тственные за получение субсидии</w:t>
      </w:r>
      <w:r w:rsidRPr="00D85AFD">
        <w:rPr>
          <w:rFonts w:eastAsiaTheme="minorHAnsi"/>
          <w:sz w:val="28"/>
          <w:szCs w:val="28"/>
          <w:lang w:eastAsia="en-US"/>
        </w:rPr>
        <w:t xml:space="preserve"> из федерального</w:t>
      </w:r>
      <w:r w:rsidR="00AC678B">
        <w:rPr>
          <w:rFonts w:eastAsiaTheme="minorHAnsi"/>
          <w:sz w:val="28"/>
          <w:szCs w:val="28"/>
          <w:lang w:eastAsia="en-US"/>
        </w:rPr>
        <w:t xml:space="preserve"> бюджета </w:t>
      </w:r>
      <w:r w:rsidR="00AC678B">
        <w:rPr>
          <w:rFonts w:eastAsiaTheme="minorHAnsi"/>
          <w:bCs/>
          <w:sz w:val="28"/>
          <w:szCs w:val="28"/>
          <w:lang w:eastAsia="en-US"/>
        </w:rPr>
        <w:t xml:space="preserve">на мероприятия государственной программы Российской Федерации </w:t>
      </w:r>
      <w:r w:rsidR="00AC678B" w:rsidRPr="00010AD4">
        <w:rPr>
          <w:sz w:val="28"/>
          <w:szCs w:val="28"/>
        </w:rPr>
        <w:t>''Доступная среда'' на 2011-2020 годы</w:t>
      </w:r>
      <w:r w:rsidR="00AC678B">
        <w:rPr>
          <w:rFonts w:eastAsiaTheme="minorHAnsi"/>
          <w:bCs/>
          <w:sz w:val="28"/>
          <w:szCs w:val="28"/>
          <w:lang w:eastAsia="en-US"/>
        </w:rPr>
        <w:t xml:space="preserve"> </w:t>
      </w:r>
      <w:r w:rsidRPr="00D85AFD">
        <w:rPr>
          <w:rFonts w:eastAsiaTheme="minorHAnsi"/>
          <w:sz w:val="28"/>
          <w:szCs w:val="28"/>
          <w:lang w:eastAsia="en-US"/>
        </w:rPr>
        <w:t>(далее - уполномоченные органы), ф</w:t>
      </w:r>
      <w:r w:rsidR="00D1338F">
        <w:rPr>
          <w:rFonts w:eastAsiaTheme="minorHAnsi"/>
          <w:sz w:val="28"/>
          <w:szCs w:val="28"/>
          <w:lang w:eastAsia="en-US"/>
        </w:rPr>
        <w:t xml:space="preserve">ормируют и представляют </w:t>
      </w:r>
      <w:r w:rsidRPr="00D85AFD">
        <w:rPr>
          <w:rFonts w:eastAsiaTheme="minorHAnsi"/>
          <w:sz w:val="28"/>
          <w:szCs w:val="28"/>
          <w:lang w:eastAsia="en-US"/>
        </w:rPr>
        <w:t>отчет (в рублях с точностью до второго десятичного знака после запятой)</w:t>
      </w:r>
      <w:r w:rsidR="00D1338F">
        <w:rPr>
          <w:rFonts w:eastAsiaTheme="minorHAnsi"/>
          <w:sz w:val="28"/>
          <w:szCs w:val="28"/>
          <w:lang w:eastAsia="en-US"/>
        </w:rPr>
        <w:t xml:space="preserve">, форма которого предусмотрена приложением № 1 </w:t>
      </w:r>
      <w:r w:rsidRPr="00D85AFD">
        <w:rPr>
          <w:rFonts w:eastAsiaTheme="minorHAnsi"/>
          <w:sz w:val="28"/>
          <w:szCs w:val="28"/>
          <w:lang w:eastAsia="en-US"/>
        </w:rPr>
        <w:t>(далее - отчетность), на бумажном носителе в Министерство</w:t>
      </w:r>
      <w:r w:rsidR="00D1338F">
        <w:rPr>
          <w:rFonts w:eastAsiaTheme="minorHAnsi"/>
          <w:sz w:val="28"/>
          <w:szCs w:val="28"/>
          <w:lang w:eastAsia="en-US"/>
        </w:rPr>
        <w:t>.</w:t>
      </w:r>
      <w:r w:rsidRPr="00D85AFD">
        <w:rPr>
          <w:rFonts w:eastAsiaTheme="minorHAnsi"/>
          <w:sz w:val="28"/>
          <w:szCs w:val="28"/>
          <w:lang w:eastAsia="en-US"/>
        </w:rPr>
        <w:t xml:space="preserve"> </w:t>
      </w:r>
    </w:p>
    <w:p w:rsidR="00D85AFD" w:rsidRPr="00D85AFD" w:rsidRDefault="00D85AFD" w:rsidP="00D85AFD">
      <w:pPr>
        <w:autoSpaceDE w:val="0"/>
        <w:autoSpaceDN w:val="0"/>
        <w:adjustRightInd w:val="0"/>
        <w:ind w:firstLine="709"/>
        <w:contextualSpacing/>
        <w:jc w:val="both"/>
        <w:rPr>
          <w:rFonts w:eastAsiaTheme="minorHAnsi"/>
          <w:sz w:val="28"/>
          <w:szCs w:val="28"/>
          <w:lang w:eastAsia="en-US"/>
        </w:rPr>
      </w:pPr>
      <w:r w:rsidRPr="00D85AFD">
        <w:rPr>
          <w:rFonts w:eastAsiaTheme="minorHAnsi"/>
          <w:sz w:val="28"/>
          <w:szCs w:val="28"/>
          <w:lang w:eastAsia="en-US"/>
        </w:rPr>
        <w:t>Сроки представления отчетности</w:t>
      </w:r>
      <w:r w:rsidR="00927345">
        <w:rPr>
          <w:rFonts w:eastAsiaTheme="minorHAnsi"/>
          <w:sz w:val="28"/>
          <w:szCs w:val="28"/>
          <w:lang w:eastAsia="en-US"/>
        </w:rPr>
        <w:t xml:space="preserve"> в соответствии с постановлением П</w:t>
      </w:r>
      <w:r w:rsidRPr="00D85AFD">
        <w:rPr>
          <w:rFonts w:eastAsiaTheme="minorHAnsi"/>
          <w:sz w:val="28"/>
          <w:szCs w:val="28"/>
          <w:lang w:eastAsia="en-US"/>
        </w:rPr>
        <w:t>равитель</w:t>
      </w:r>
      <w:r w:rsidR="00927345">
        <w:rPr>
          <w:rFonts w:eastAsiaTheme="minorHAnsi"/>
          <w:sz w:val="28"/>
          <w:szCs w:val="28"/>
          <w:lang w:eastAsia="en-US"/>
        </w:rPr>
        <w:t xml:space="preserve">ства Российской Федерации от 1 </w:t>
      </w:r>
      <w:r w:rsidRPr="00D85AFD">
        <w:rPr>
          <w:rFonts w:eastAsiaTheme="minorHAnsi"/>
          <w:sz w:val="28"/>
          <w:szCs w:val="28"/>
          <w:lang w:eastAsia="en-US"/>
        </w:rPr>
        <w:t>декабря 20</w:t>
      </w:r>
      <w:r w:rsidR="00927345">
        <w:rPr>
          <w:rFonts w:eastAsiaTheme="minorHAnsi"/>
          <w:sz w:val="28"/>
          <w:szCs w:val="28"/>
          <w:lang w:eastAsia="en-US"/>
        </w:rPr>
        <w:t xml:space="preserve">15 г. № 1297 "Об утверждении государственной программы Российской </w:t>
      </w:r>
      <w:r w:rsidR="004E1264">
        <w:rPr>
          <w:rFonts w:eastAsiaTheme="minorHAnsi"/>
          <w:bCs/>
          <w:sz w:val="28"/>
          <w:szCs w:val="28"/>
          <w:lang w:eastAsia="en-US"/>
        </w:rPr>
        <w:t xml:space="preserve">Федерации </w:t>
      </w:r>
      <w:r w:rsidR="004E1264" w:rsidRPr="00010AD4">
        <w:rPr>
          <w:sz w:val="28"/>
          <w:szCs w:val="28"/>
        </w:rPr>
        <w:t>''Доступная среда'' на 2011-2020 годы</w:t>
      </w:r>
      <w:r w:rsidR="004E1264">
        <w:rPr>
          <w:rFonts w:eastAsiaTheme="minorHAnsi"/>
          <w:sz w:val="28"/>
          <w:szCs w:val="28"/>
          <w:lang w:eastAsia="en-US"/>
        </w:rPr>
        <w:t>" установить не позднее 15 числа месяца, следующего за кварталом, в котором была получена Субсидия.</w:t>
      </w:r>
    </w:p>
    <w:p w:rsidR="00D85AFD" w:rsidRPr="00D85AFD" w:rsidRDefault="00D85AFD" w:rsidP="00D85AFD">
      <w:pPr>
        <w:autoSpaceDE w:val="0"/>
        <w:autoSpaceDN w:val="0"/>
        <w:adjustRightInd w:val="0"/>
        <w:ind w:firstLine="709"/>
        <w:contextualSpacing/>
        <w:jc w:val="both"/>
        <w:rPr>
          <w:rFonts w:eastAsiaTheme="minorHAnsi"/>
          <w:sz w:val="28"/>
          <w:szCs w:val="28"/>
          <w:lang w:eastAsia="en-US"/>
        </w:rPr>
      </w:pPr>
      <w:bookmarkStart w:id="0" w:name="Par21"/>
      <w:bookmarkEnd w:id="0"/>
      <w:r w:rsidRPr="00D85AFD">
        <w:rPr>
          <w:rFonts w:eastAsiaTheme="minorHAnsi"/>
          <w:sz w:val="28"/>
          <w:szCs w:val="28"/>
          <w:lang w:eastAsia="en-US"/>
        </w:rPr>
        <w:t>3. Отчетность на бумажном носителе подписывается руководителем и главным бухгалтером уполномоченного органа или лицами, их замещающими, и заверяется печатью указанного органа.</w:t>
      </w:r>
    </w:p>
    <w:p w:rsidR="00D85AFD" w:rsidRPr="00D85AFD" w:rsidRDefault="00D85AFD" w:rsidP="004E1264">
      <w:pPr>
        <w:autoSpaceDE w:val="0"/>
        <w:autoSpaceDN w:val="0"/>
        <w:adjustRightInd w:val="0"/>
        <w:ind w:firstLine="709"/>
        <w:contextualSpacing/>
        <w:jc w:val="both"/>
        <w:rPr>
          <w:rFonts w:eastAsiaTheme="minorHAnsi"/>
          <w:sz w:val="28"/>
          <w:szCs w:val="28"/>
          <w:lang w:eastAsia="en-US"/>
        </w:rPr>
      </w:pPr>
      <w:r w:rsidRPr="00D85AFD">
        <w:rPr>
          <w:rFonts w:eastAsiaTheme="minorHAnsi"/>
          <w:sz w:val="28"/>
          <w:szCs w:val="28"/>
          <w:lang w:eastAsia="en-US"/>
        </w:rPr>
        <w:t>4. При составлении</w:t>
      </w:r>
      <w:r w:rsidR="004E1264">
        <w:rPr>
          <w:rFonts w:eastAsiaTheme="minorHAnsi"/>
          <w:sz w:val="28"/>
          <w:szCs w:val="28"/>
          <w:lang w:eastAsia="en-US"/>
        </w:rPr>
        <w:t xml:space="preserve"> отчета</w:t>
      </w:r>
      <w:r w:rsidRPr="00D85AFD">
        <w:rPr>
          <w:rFonts w:eastAsiaTheme="minorHAnsi"/>
          <w:sz w:val="28"/>
          <w:szCs w:val="28"/>
          <w:lang w:eastAsia="en-US"/>
        </w:rPr>
        <w:t>:</w:t>
      </w:r>
    </w:p>
    <w:p w:rsidR="00D85AFD" w:rsidRPr="00D85AFD" w:rsidRDefault="00D85AFD" w:rsidP="00D85AFD">
      <w:pPr>
        <w:autoSpaceDE w:val="0"/>
        <w:autoSpaceDN w:val="0"/>
        <w:adjustRightInd w:val="0"/>
        <w:ind w:firstLine="709"/>
        <w:contextualSpacing/>
        <w:jc w:val="both"/>
        <w:rPr>
          <w:rFonts w:eastAsiaTheme="minorHAnsi"/>
          <w:sz w:val="28"/>
          <w:szCs w:val="28"/>
          <w:lang w:eastAsia="en-US"/>
        </w:rPr>
      </w:pPr>
      <w:r w:rsidRPr="00D85AFD">
        <w:rPr>
          <w:rFonts w:eastAsiaTheme="minorHAnsi"/>
          <w:sz w:val="28"/>
          <w:szCs w:val="28"/>
          <w:lang w:eastAsia="en-US"/>
        </w:rPr>
        <w:t>в</w:t>
      </w:r>
      <w:r w:rsidR="004D4C27">
        <w:rPr>
          <w:rFonts w:eastAsiaTheme="minorHAnsi"/>
          <w:sz w:val="28"/>
          <w:szCs w:val="28"/>
          <w:lang w:eastAsia="en-US"/>
        </w:rPr>
        <w:t xml:space="preserve"> разделе 1 </w:t>
      </w:r>
      <w:r w:rsidRPr="00D85AFD">
        <w:rPr>
          <w:rFonts w:eastAsiaTheme="minorHAnsi"/>
          <w:sz w:val="28"/>
          <w:szCs w:val="28"/>
          <w:lang w:eastAsia="en-US"/>
        </w:rPr>
        <w:t>"Движение денежных средств, источником которых</w:t>
      </w:r>
      <w:r w:rsidR="004D4C27">
        <w:rPr>
          <w:rFonts w:eastAsiaTheme="minorHAnsi"/>
          <w:sz w:val="28"/>
          <w:szCs w:val="28"/>
          <w:lang w:eastAsia="en-US"/>
        </w:rPr>
        <w:t xml:space="preserve"> является субсидия</w:t>
      </w:r>
      <w:r w:rsidRPr="00D85AFD">
        <w:rPr>
          <w:rFonts w:eastAsiaTheme="minorHAnsi"/>
          <w:sz w:val="28"/>
          <w:szCs w:val="28"/>
          <w:lang w:eastAsia="en-US"/>
        </w:rPr>
        <w:t>" указывается:</w:t>
      </w:r>
    </w:p>
    <w:p w:rsidR="00D85AFD" w:rsidRPr="00D85AFD" w:rsidRDefault="00D85AFD" w:rsidP="00D85AFD">
      <w:pPr>
        <w:autoSpaceDE w:val="0"/>
        <w:autoSpaceDN w:val="0"/>
        <w:adjustRightInd w:val="0"/>
        <w:ind w:firstLine="709"/>
        <w:contextualSpacing/>
        <w:jc w:val="both"/>
        <w:rPr>
          <w:rFonts w:eastAsiaTheme="minorHAnsi"/>
          <w:sz w:val="28"/>
          <w:szCs w:val="28"/>
          <w:lang w:eastAsia="en-US"/>
        </w:rPr>
      </w:pPr>
      <w:r w:rsidRPr="00D85AFD">
        <w:rPr>
          <w:rFonts w:eastAsiaTheme="minorHAnsi"/>
          <w:sz w:val="28"/>
          <w:szCs w:val="28"/>
          <w:lang w:eastAsia="en-US"/>
        </w:rPr>
        <w:t xml:space="preserve">по </w:t>
      </w:r>
      <w:hyperlink r:id="rId7" w:history="1">
        <w:r w:rsidRPr="00A71FCA">
          <w:rPr>
            <w:rFonts w:eastAsiaTheme="minorHAnsi"/>
            <w:sz w:val="28"/>
            <w:szCs w:val="28"/>
            <w:lang w:eastAsia="en-US"/>
          </w:rPr>
          <w:t>строке 0100</w:t>
        </w:r>
      </w:hyperlink>
      <w:r w:rsidRPr="00D85AFD">
        <w:rPr>
          <w:rFonts w:eastAsiaTheme="minorHAnsi"/>
          <w:sz w:val="28"/>
          <w:szCs w:val="28"/>
          <w:lang w:eastAsia="en-US"/>
        </w:rPr>
        <w:t xml:space="preserve"> в графе 4 - объем неизрасходов</w:t>
      </w:r>
      <w:r w:rsidR="00A71FCA">
        <w:rPr>
          <w:rFonts w:eastAsiaTheme="minorHAnsi"/>
          <w:sz w:val="28"/>
          <w:szCs w:val="28"/>
          <w:lang w:eastAsia="en-US"/>
        </w:rPr>
        <w:t>анного остатка средств субсидии</w:t>
      </w:r>
      <w:r w:rsidRPr="00D85AFD">
        <w:rPr>
          <w:rFonts w:eastAsiaTheme="minorHAnsi"/>
          <w:sz w:val="28"/>
          <w:szCs w:val="28"/>
          <w:lang w:eastAsia="en-US"/>
        </w:rPr>
        <w:t xml:space="preserve"> из федерального бюджета бюджету субъекта Росс</w:t>
      </w:r>
      <w:r w:rsidR="00A71FCA">
        <w:rPr>
          <w:rFonts w:eastAsiaTheme="minorHAnsi"/>
          <w:sz w:val="28"/>
          <w:szCs w:val="28"/>
          <w:lang w:eastAsia="en-US"/>
        </w:rPr>
        <w:t xml:space="preserve">ийской Федерации на </w:t>
      </w:r>
      <w:r w:rsidR="00A71FCA">
        <w:rPr>
          <w:rFonts w:eastAsiaTheme="minorHAnsi"/>
          <w:bCs/>
          <w:sz w:val="28"/>
          <w:szCs w:val="28"/>
          <w:lang w:eastAsia="en-US"/>
        </w:rPr>
        <w:t xml:space="preserve">мероприятия государственной программы Российской Федерации </w:t>
      </w:r>
      <w:r w:rsidR="00A71FCA" w:rsidRPr="00010AD4">
        <w:rPr>
          <w:sz w:val="28"/>
          <w:szCs w:val="28"/>
        </w:rPr>
        <w:t>''Доступная среда'' на 2011-2020 годы</w:t>
      </w:r>
      <w:r w:rsidR="00A71FCA">
        <w:rPr>
          <w:rFonts w:eastAsiaTheme="minorHAnsi"/>
          <w:sz w:val="28"/>
          <w:szCs w:val="28"/>
          <w:lang w:eastAsia="en-US"/>
        </w:rPr>
        <w:t xml:space="preserve"> (далее - средства субсидии</w:t>
      </w:r>
      <w:r w:rsidRPr="00D85AFD">
        <w:rPr>
          <w:rFonts w:eastAsiaTheme="minorHAnsi"/>
          <w:sz w:val="28"/>
          <w:szCs w:val="28"/>
          <w:lang w:eastAsia="en-US"/>
        </w:rPr>
        <w:t>), образовавшегося в бюджет</w:t>
      </w:r>
      <w:r w:rsidR="00A71FCA">
        <w:rPr>
          <w:rFonts w:eastAsiaTheme="minorHAnsi"/>
          <w:sz w:val="28"/>
          <w:szCs w:val="28"/>
          <w:lang w:eastAsia="en-US"/>
        </w:rPr>
        <w:t xml:space="preserve">е субъекта Российской Федерации </w:t>
      </w:r>
      <w:r w:rsidRPr="00D85AFD">
        <w:rPr>
          <w:rFonts w:eastAsiaTheme="minorHAnsi"/>
          <w:sz w:val="28"/>
          <w:szCs w:val="28"/>
          <w:lang w:eastAsia="en-US"/>
        </w:rPr>
        <w:t xml:space="preserve">на начало текущего (отчетного) года. Значение показателя по </w:t>
      </w:r>
      <w:hyperlink r:id="rId8" w:history="1">
        <w:r w:rsidRPr="00A71FCA">
          <w:rPr>
            <w:rFonts w:eastAsiaTheme="minorHAnsi"/>
            <w:sz w:val="28"/>
            <w:szCs w:val="28"/>
            <w:lang w:eastAsia="en-US"/>
          </w:rPr>
          <w:t>строке 0100</w:t>
        </w:r>
      </w:hyperlink>
      <w:r w:rsidRPr="00D85AFD">
        <w:rPr>
          <w:rFonts w:eastAsiaTheme="minorHAnsi"/>
          <w:sz w:val="28"/>
          <w:szCs w:val="28"/>
          <w:lang w:eastAsia="en-US"/>
        </w:rPr>
        <w:t xml:space="preserve"> должно соответствовать значению показателя по </w:t>
      </w:r>
      <w:hyperlink r:id="rId9" w:history="1">
        <w:r w:rsidRPr="00A71FCA">
          <w:rPr>
            <w:rFonts w:eastAsiaTheme="minorHAnsi"/>
            <w:sz w:val="28"/>
            <w:szCs w:val="28"/>
            <w:lang w:eastAsia="en-US"/>
          </w:rPr>
          <w:t>строке 0700</w:t>
        </w:r>
      </w:hyperlink>
      <w:r w:rsidRPr="00D85AFD">
        <w:rPr>
          <w:rFonts w:eastAsiaTheme="minorHAnsi"/>
          <w:sz w:val="28"/>
          <w:szCs w:val="28"/>
          <w:lang w:eastAsia="en-US"/>
        </w:rPr>
        <w:t xml:space="preserve"> за предшествующий год. </w:t>
      </w:r>
      <w:hyperlink r:id="rId10" w:history="1">
        <w:r w:rsidRPr="00A71FCA">
          <w:rPr>
            <w:rFonts w:eastAsiaTheme="minorHAnsi"/>
            <w:sz w:val="28"/>
            <w:szCs w:val="28"/>
            <w:lang w:eastAsia="en-US"/>
          </w:rPr>
          <w:t>Графа 3</w:t>
        </w:r>
      </w:hyperlink>
      <w:r w:rsidRPr="00D85AFD">
        <w:rPr>
          <w:rFonts w:eastAsiaTheme="minorHAnsi"/>
          <w:sz w:val="28"/>
          <w:szCs w:val="28"/>
          <w:lang w:eastAsia="en-US"/>
        </w:rPr>
        <w:t xml:space="preserve"> не заполняется;</w:t>
      </w:r>
    </w:p>
    <w:p w:rsidR="00D85AFD" w:rsidRPr="00D85AFD" w:rsidRDefault="00D85AFD" w:rsidP="00D85AFD">
      <w:pPr>
        <w:autoSpaceDE w:val="0"/>
        <w:autoSpaceDN w:val="0"/>
        <w:adjustRightInd w:val="0"/>
        <w:ind w:firstLine="709"/>
        <w:contextualSpacing/>
        <w:jc w:val="both"/>
        <w:rPr>
          <w:rFonts w:eastAsiaTheme="minorHAnsi"/>
          <w:sz w:val="28"/>
          <w:szCs w:val="28"/>
          <w:lang w:eastAsia="en-US"/>
        </w:rPr>
      </w:pPr>
      <w:r w:rsidRPr="00D85AFD">
        <w:rPr>
          <w:rFonts w:eastAsiaTheme="minorHAnsi"/>
          <w:sz w:val="28"/>
          <w:szCs w:val="28"/>
          <w:lang w:eastAsia="en-US"/>
        </w:rPr>
        <w:t xml:space="preserve">по </w:t>
      </w:r>
      <w:hyperlink r:id="rId11" w:history="1">
        <w:r w:rsidRPr="00A71FCA">
          <w:rPr>
            <w:rFonts w:eastAsiaTheme="minorHAnsi"/>
            <w:sz w:val="28"/>
            <w:szCs w:val="28"/>
            <w:lang w:eastAsia="en-US"/>
          </w:rPr>
          <w:t>строке 0110</w:t>
        </w:r>
      </w:hyperlink>
      <w:r w:rsidRPr="00D85AFD">
        <w:rPr>
          <w:rFonts w:eastAsiaTheme="minorHAnsi"/>
          <w:sz w:val="28"/>
          <w:szCs w:val="28"/>
          <w:lang w:eastAsia="en-US"/>
        </w:rPr>
        <w:t xml:space="preserve"> в графе 4 - объем остатка не возвращенных в федеральный бюджет восстановленных по различным основаниям в бюджет субъекта Росс</w:t>
      </w:r>
      <w:r w:rsidR="00A71FCA">
        <w:rPr>
          <w:rFonts w:eastAsiaTheme="minorHAnsi"/>
          <w:sz w:val="28"/>
          <w:szCs w:val="28"/>
          <w:lang w:eastAsia="en-US"/>
        </w:rPr>
        <w:t>ийской Федерации средств субсидии</w:t>
      </w:r>
      <w:r w:rsidRPr="00D85AFD">
        <w:rPr>
          <w:rFonts w:eastAsiaTheme="minorHAnsi"/>
          <w:sz w:val="28"/>
          <w:szCs w:val="28"/>
          <w:lang w:eastAsia="en-US"/>
        </w:rPr>
        <w:t xml:space="preserve">, использованных в предшествующие годы, образовавшегося на начало текущего (отчетного) года. Значение показателя по </w:t>
      </w:r>
      <w:hyperlink r:id="rId12" w:history="1">
        <w:r w:rsidRPr="00A71FCA">
          <w:rPr>
            <w:rFonts w:eastAsiaTheme="minorHAnsi"/>
            <w:sz w:val="28"/>
            <w:szCs w:val="28"/>
            <w:lang w:eastAsia="en-US"/>
          </w:rPr>
          <w:t>строке 0110</w:t>
        </w:r>
      </w:hyperlink>
      <w:r w:rsidRPr="00D85AFD">
        <w:rPr>
          <w:rFonts w:eastAsiaTheme="minorHAnsi"/>
          <w:sz w:val="28"/>
          <w:szCs w:val="28"/>
          <w:lang w:eastAsia="en-US"/>
        </w:rPr>
        <w:t xml:space="preserve"> должно соответствовать значению показателя по </w:t>
      </w:r>
      <w:hyperlink r:id="rId13" w:history="1">
        <w:r w:rsidRPr="00A71FCA">
          <w:rPr>
            <w:rFonts w:eastAsiaTheme="minorHAnsi"/>
            <w:sz w:val="28"/>
            <w:szCs w:val="28"/>
            <w:lang w:eastAsia="en-US"/>
          </w:rPr>
          <w:t>строке 0710</w:t>
        </w:r>
      </w:hyperlink>
      <w:r w:rsidR="00A71FCA">
        <w:rPr>
          <w:rFonts w:eastAsiaTheme="minorHAnsi"/>
          <w:sz w:val="28"/>
          <w:szCs w:val="28"/>
          <w:lang w:eastAsia="en-US"/>
        </w:rPr>
        <w:t xml:space="preserve"> </w:t>
      </w:r>
      <w:r w:rsidRPr="00D85AFD">
        <w:rPr>
          <w:rFonts w:eastAsiaTheme="minorHAnsi"/>
          <w:sz w:val="28"/>
          <w:szCs w:val="28"/>
          <w:lang w:eastAsia="en-US"/>
        </w:rPr>
        <w:t xml:space="preserve">за предшествующий год. </w:t>
      </w:r>
      <w:hyperlink r:id="rId14" w:history="1">
        <w:r w:rsidRPr="00A71FCA">
          <w:rPr>
            <w:rFonts w:eastAsiaTheme="minorHAnsi"/>
            <w:sz w:val="28"/>
            <w:szCs w:val="28"/>
            <w:lang w:eastAsia="en-US"/>
          </w:rPr>
          <w:t>Графа 3</w:t>
        </w:r>
      </w:hyperlink>
      <w:r w:rsidRPr="00A71FCA">
        <w:rPr>
          <w:rFonts w:eastAsiaTheme="minorHAnsi"/>
          <w:sz w:val="28"/>
          <w:szCs w:val="28"/>
          <w:lang w:eastAsia="en-US"/>
        </w:rPr>
        <w:t xml:space="preserve"> </w:t>
      </w:r>
      <w:r w:rsidRPr="00D85AFD">
        <w:rPr>
          <w:rFonts w:eastAsiaTheme="minorHAnsi"/>
          <w:sz w:val="28"/>
          <w:szCs w:val="28"/>
          <w:lang w:eastAsia="en-US"/>
        </w:rPr>
        <w:t>не заполняется;</w:t>
      </w:r>
    </w:p>
    <w:p w:rsidR="00D85AFD" w:rsidRPr="00D85AFD" w:rsidRDefault="00D85AFD" w:rsidP="00D85AFD">
      <w:pPr>
        <w:autoSpaceDE w:val="0"/>
        <w:autoSpaceDN w:val="0"/>
        <w:adjustRightInd w:val="0"/>
        <w:ind w:firstLine="709"/>
        <w:contextualSpacing/>
        <w:jc w:val="both"/>
        <w:rPr>
          <w:rFonts w:eastAsiaTheme="minorHAnsi"/>
          <w:sz w:val="28"/>
          <w:szCs w:val="28"/>
          <w:lang w:eastAsia="en-US"/>
        </w:rPr>
      </w:pPr>
      <w:r w:rsidRPr="00D85AFD">
        <w:rPr>
          <w:rFonts w:eastAsiaTheme="minorHAnsi"/>
          <w:sz w:val="28"/>
          <w:szCs w:val="28"/>
          <w:lang w:eastAsia="en-US"/>
        </w:rPr>
        <w:t xml:space="preserve">по </w:t>
      </w:r>
      <w:hyperlink r:id="rId15" w:history="1">
        <w:r w:rsidRPr="00A71FCA">
          <w:rPr>
            <w:rFonts w:eastAsiaTheme="minorHAnsi"/>
            <w:sz w:val="28"/>
            <w:szCs w:val="28"/>
            <w:lang w:eastAsia="en-US"/>
          </w:rPr>
          <w:t>строке 0200</w:t>
        </w:r>
      </w:hyperlink>
      <w:r w:rsidRPr="00D85AFD">
        <w:rPr>
          <w:rFonts w:eastAsiaTheme="minorHAnsi"/>
          <w:sz w:val="28"/>
          <w:szCs w:val="28"/>
          <w:lang w:eastAsia="en-US"/>
        </w:rPr>
        <w:t xml:space="preserve"> в графе 3 - объем неизрасходов</w:t>
      </w:r>
      <w:r w:rsidR="00A71FCA">
        <w:rPr>
          <w:rFonts w:eastAsiaTheme="minorHAnsi"/>
          <w:sz w:val="28"/>
          <w:szCs w:val="28"/>
          <w:lang w:eastAsia="en-US"/>
        </w:rPr>
        <w:t>анного остатка средств субсидии</w:t>
      </w:r>
      <w:r w:rsidRPr="00D85AFD">
        <w:rPr>
          <w:rFonts w:eastAsiaTheme="minorHAnsi"/>
          <w:sz w:val="28"/>
          <w:szCs w:val="28"/>
          <w:lang w:eastAsia="en-US"/>
        </w:rPr>
        <w:t xml:space="preserve">, образовавшегося в бюджете субъекта Российской Федерации на начало отчетного квартала. Значение показателя по </w:t>
      </w:r>
      <w:hyperlink r:id="rId16" w:history="1">
        <w:r w:rsidRPr="00A71FCA">
          <w:rPr>
            <w:rFonts w:eastAsiaTheme="minorHAnsi"/>
            <w:sz w:val="28"/>
            <w:szCs w:val="28"/>
            <w:lang w:eastAsia="en-US"/>
          </w:rPr>
          <w:t>строке 0200</w:t>
        </w:r>
      </w:hyperlink>
      <w:r w:rsidRPr="00D85AFD">
        <w:rPr>
          <w:rFonts w:eastAsiaTheme="minorHAnsi"/>
          <w:sz w:val="28"/>
          <w:szCs w:val="28"/>
          <w:lang w:eastAsia="en-US"/>
        </w:rPr>
        <w:t xml:space="preserve"> должно соответствовать значению показателя по </w:t>
      </w:r>
      <w:hyperlink r:id="rId17" w:history="1">
        <w:r w:rsidRPr="00A71FCA">
          <w:rPr>
            <w:rFonts w:eastAsiaTheme="minorHAnsi"/>
            <w:sz w:val="28"/>
            <w:szCs w:val="28"/>
            <w:lang w:eastAsia="en-US"/>
          </w:rPr>
          <w:t>строке 0700</w:t>
        </w:r>
      </w:hyperlink>
      <w:r w:rsidRPr="00D85AFD">
        <w:rPr>
          <w:rFonts w:eastAsiaTheme="minorHAnsi"/>
          <w:sz w:val="28"/>
          <w:szCs w:val="28"/>
          <w:lang w:eastAsia="en-US"/>
        </w:rPr>
        <w:t xml:space="preserve"> за предшествующий квартал. </w:t>
      </w:r>
      <w:hyperlink r:id="rId18" w:history="1">
        <w:r w:rsidRPr="00A71FCA">
          <w:rPr>
            <w:rFonts w:eastAsiaTheme="minorHAnsi"/>
            <w:sz w:val="28"/>
            <w:szCs w:val="28"/>
            <w:lang w:eastAsia="en-US"/>
          </w:rPr>
          <w:t>Графа 4</w:t>
        </w:r>
      </w:hyperlink>
      <w:r w:rsidRPr="00A71FCA">
        <w:rPr>
          <w:rFonts w:eastAsiaTheme="minorHAnsi"/>
          <w:sz w:val="28"/>
          <w:szCs w:val="28"/>
          <w:lang w:eastAsia="en-US"/>
        </w:rPr>
        <w:t xml:space="preserve"> </w:t>
      </w:r>
      <w:r w:rsidRPr="00D85AFD">
        <w:rPr>
          <w:rFonts w:eastAsiaTheme="minorHAnsi"/>
          <w:sz w:val="28"/>
          <w:szCs w:val="28"/>
          <w:lang w:eastAsia="en-US"/>
        </w:rPr>
        <w:t>не заполняется;</w:t>
      </w:r>
    </w:p>
    <w:p w:rsidR="00D85AFD" w:rsidRPr="00D85AFD" w:rsidRDefault="00D85AFD" w:rsidP="00D85AFD">
      <w:pPr>
        <w:autoSpaceDE w:val="0"/>
        <w:autoSpaceDN w:val="0"/>
        <w:adjustRightInd w:val="0"/>
        <w:ind w:firstLine="709"/>
        <w:contextualSpacing/>
        <w:jc w:val="both"/>
        <w:rPr>
          <w:rFonts w:eastAsiaTheme="minorHAnsi"/>
          <w:sz w:val="28"/>
          <w:szCs w:val="28"/>
          <w:lang w:eastAsia="en-US"/>
        </w:rPr>
      </w:pPr>
      <w:r w:rsidRPr="00D85AFD">
        <w:rPr>
          <w:rFonts w:eastAsiaTheme="minorHAnsi"/>
          <w:sz w:val="28"/>
          <w:szCs w:val="28"/>
          <w:lang w:eastAsia="en-US"/>
        </w:rPr>
        <w:t xml:space="preserve">по </w:t>
      </w:r>
      <w:hyperlink r:id="rId19" w:history="1">
        <w:r w:rsidRPr="00A71FCA">
          <w:rPr>
            <w:rFonts w:eastAsiaTheme="minorHAnsi"/>
            <w:sz w:val="28"/>
            <w:szCs w:val="28"/>
            <w:lang w:eastAsia="en-US"/>
          </w:rPr>
          <w:t>строке 0210</w:t>
        </w:r>
      </w:hyperlink>
      <w:r w:rsidRPr="00D85AFD">
        <w:rPr>
          <w:rFonts w:eastAsiaTheme="minorHAnsi"/>
          <w:sz w:val="28"/>
          <w:szCs w:val="28"/>
          <w:lang w:eastAsia="en-US"/>
        </w:rPr>
        <w:t xml:space="preserve"> в графе 3 - объем остатка не возвращенных в федеральный бюджет восстановленных по различным основаниям в бюдже</w:t>
      </w:r>
      <w:r w:rsidR="00A71FCA">
        <w:rPr>
          <w:rFonts w:eastAsiaTheme="minorHAnsi"/>
          <w:sz w:val="28"/>
          <w:szCs w:val="28"/>
          <w:lang w:eastAsia="en-US"/>
        </w:rPr>
        <w:t xml:space="preserve">т субъекта Российской Федерации </w:t>
      </w:r>
      <w:r w:rsidRPr="00D85AFD">
        <w:rPr>
          <w:rFonts w:eastAsiaTheme="minorHAnsi"/>
          <w:sz w:val="28"/>
          <w:szCs w:val="28"/>
          <w:lang w:eastAsia="en-US"/>
        </w:rPr>
        <w:t>средств, использованных в предшествующие годы, источником финансового обеспе</w:t>
      </w:r>
      <w:r w:rsidR="00A71FCA">
        <w:rPr>
          <w:rFonts w:eastAsiaTheme="minorHAnsi"/>
          <w:sz w:val="28"/>
          <w:szCs w:val="28"/>
          <w:lang w:eastAsia="en-US"/>
        </w:rPr>
        <w:t>чения которых являлась субсидия</w:t>
      </w:r>
      <w:r w:rsidRPr="00D85AFD">
        <w:rPr>
          <w:rFonts w:eastAsiaTheme="minorHAnsi"/>
          <w:sz w:val="28"/>
          <w:szCs w:val="28"/>
          <w:lang w:eastAsia="en-US"/>
        </w:rPr>
        <w:t xml:space="preserve">, образовавшегося в бюджете субъекта Российской Федерации на начало отчетного квартала. Значение показателя по </w:t>
      </w:r>
      <w:hyperlink r:id="rId20" w:history="1">
        <w:r w:rsidRPr="00A71FCA">
          <w:rPr>
            <w:rFonts w:eastAsiaTheme="minorHAnsi"/>
            <w:sz w:val="28"/>
            <w:szCs w:val="28"/>
            <w:lang w:eastAsia="en-US"/>
          </w:rPr>
          <w:t>строке 0210</w:t>
        </w:r>
      </w:hyperlink>
      <w:r w:rsidRPr="00A71FCA">
        <w:rPr>
          <w:rFonts w:eastAsiaTheme="minorHAnsi"/>
          <w:sz w:val="28"/>
          <w:szCs w:val="28"/>
          <w:lang w:eastAsia="en-US"/>
        </w:rPr>
        <w:t xml:space="preserve"> </w:t>
      </w:r>
      <w:r w:rsidRPr="00D85AFD">
        <w:rPr>
          <w:rFonts w:eastAsiaTheme="minorHAnsi"/>
          <w:sz w:val="28"/>
          <w:szCs w:val="28"/>
          <w:lang w:eastAsia="en-US"/>
        </w:rPr>
        <w:t xml:space="preserve">должно соответствовать значению показателя по </w:t>
      </w:r>
      <w:hyperlink r:id="rId21" w:history="1">
        <w:r w:rsidRPr="00A71FCA">
          <w:rPr>
            <w:rFonts w:eastAsiaTheme="minorHAnsi"/>
            <w:sz w:val="28"/>
            <w:szCs w:val="28"/>
            <w:lang w:eastAsia="en-US"/>
          </w:rPr>
          <w:t>строке 0710</w:t>
        </w:r>
      </w:hyperlink>
      <w:r w:rsidR="00A71FCA">
        <w:rPr>
          <w:rFonts w:eastAsiaTheme="minorHAnsi"/>
          <w:sz w:val="28"/>
          <w:szCs w:val="28"/>
          <w:lang w:eastAsia="en-US"/>
        </w:rPr>
        <w:t xml:space="preserve"> </w:t>
      </w:r>
      <w:r w:rsidRPr="00D85AFD">
        <w:rPr>
          <w:rFonts w:eastAsiaTheme="minorHAnsi"/>
          <w:sz w:val="28"/>
          <w:szCs w:val="28"/>
          <w:lang w:eastAsia="en-US"/>
        </w:rPr>
        <w:t xml:space="preserve">за предшествующий квартал. </w:t>
      </w:r>
      <w:hyperlink r:id="rId22" w:history="1">
        <w:r w:rsidRPr="00A71FCA">
          <w:rPr>
            <w:rFonts w:eastAsiaTheme="minorHAnsi"/>
            <w:sz w:val="28"/>
            <w:szCs w:val="28"/>
            <w:lang w:eastAsia="en-US"/>
          </w:rPr>
          <w:t>Графа 4</w:t>
        </w:r>
      </w:hyperlink>
      <w:r w:rsidRPr="00D85AFD">
        <w:rPr>
          <w:rFonts w:eastAsiaTheme="minorHAnsi"/>
          <w:sz w:val="28"/>
          <w:szCs w:val="28"/>
          <w:lang w:eastAsia="en-US"/>
        </w:rPr>
        <w:t xml:space="preserve"> не заполняется;</w:t>
      </w:r>
    </w:p>
    <w:p w:rsidR="00D85AFD" w:rsidRPr="00D85AFD" w:rsidRDefault="00D85AFD" w:rsidP="00D85AFD">
      <w:pPr>
        <w:autoSpaceDE w:val="0"/>
        <w:autoSpaceDN w:val="0"/>
        <w:adjustRightInd w:val="0"/>
        <w:ind w:firstLine="709"/>
        <w:contextualSpacing/>
        <w:jc w:val="both"/>
        <w:rPr>
          <w:rFonts w:eastAsiaTheme="minorHAnsi"/>
          <w:sz w:val="28"/>
          <w:szCs w:val="28"/>
          <w:lang w:eastAsia="en-US"/>
        </w:rPr>
      </w:pPr>
      <w:r w:rsidRPr="00D85AFD">
        <w:rPr>
          <w:rFonts w:eastAsiaTheme="minorHAnsi"/>
          <w:sz w:val="28"/>
          <w:szCs w:val="28"/>
          <w:lang w:eastAsia="en-US"/>
        </w:rPr>
        <w:t xml:space="preserve">по </w:t>
      </w:r>
      <w:hyperlink r:id="rId23" w:history="1">
        <w:r w:rsidRPr="00A71FCA">
          <w:rPr>
            <w:rFonts w:eastAsiaTheme="minorHAnsi"/>
            <w:sz w:val="28"/>
            <w:szCs w:val="28"/>
            <w:lang w:eastAsia="en-US"/>
          </w:rPr>
          <w:t>строке 0300</w:t>
        </w:r>
      </w:hyperlink>
      <w:r w:rsidRPr="00D85AFD">
        <w:rPr>
          <w:rFonts w:eastAsiaTheme="minorHAnsi"/>
          <w:sz w:val="28"/>
          <w:szCs w:val="28"/>
          <w:lang w:eastAsia="en-US"/>
        </w:rPr>
        <w:t xml:space="preserve"> в графах 3 и 4 - средства, поступившие с лицевого счета, открытого в территориальном органе Федерального казначейства, для учета операций по переданным полномочиям получателя бюджетных средств (далее - лицевой счет по переданным полномочиям) в бюджет субъекта Российской Федерации) на единый счет субъекта Российской Федерации </w:t>
      </w:r>
      <w:r w:rsidR="00A71FCA">
        <w:rPr>
          <w:rFonts w:eastAsiaTheme="minorHAnsi"/>
          <w:sz w:val="28"/>
          <w:szCs w:val="28"/>
          <w:lang w:eastAsia="en-US"/>
        </w:rPr>
        <w:t xml:space="preserve"> средств субсидии</w:t>
      </w:r>
      <w:r w:rsidRPr="00D85AFD">
        <w:rPr>
          <w:rFonts w:eastAsiaTheme="minorHAnsi"/>
          <w:sz w:val="28"/>
          <w:szCs w:val="28"/>
          <w:lang w:eastAsia="en-US"/>
        </w:rPr>
        <w:t xml:space="preserve"> в пределах суммы, необходимой для оплаты денежных обязательств по расходам получателей средств бюджета субъекта Российской Федерации, источником финансового обе</w:t>
      </w:r>
      <w:r w:rsidR="00172ED2">
        <w:rPr>
          <w:rFonts w:eastAsiaTheme="minorHAnsi"/>
          <w:sz w:val="28"/>
          <w:szCs w:val="28"/>
          <w:lang w:eastAsia="en-US"/>
        </w:rPr>
        <w:t>спечения которых является субсидия</w:t>
      </w:r>
      <w:r w:rsidRPr="00D85AFD">
        <w:rPr>
          <w:rFonts w:eastAsiaTheme="minorHAnsi"/>
          <w:sz w:val="28"/>
          <w:szCs w:val="28"/>
          <w:lang w:eastAsia="en-US"/>
        </w:rPr>
        <w:t>, уменьшенной на сумму неиспользованного о</w:t>
      </w:r>
      <w:r w:rsidR="00172ED2">
        <w:rPr>
          <w:rFonts w:eastAsiaTheme="minorHAnsi"/>
          <w:sz w:val="28"/>
          <w:szCs w:val="28"/>
          <w:lang w:eastAsia="en-US"/>
        </w:rPr>
        <w:t>статка соответствующей субсидии</w:t>
      </w:r>
      <w:r w:rsidRPr="00D85AFD">
        <w:rPr>
          <w:rFonts w:eastAsiaTheme="minorHAnsi"/>
          <w:sz w:val="28"/>
          <w:szCs w:val="28"/>
          <w:lang w:eastAsia="en-US"/>
        </w:rPr>
        <w:t xml:space="preserve"> на едином счете бюджета субъекта Ро</w:t>
      </w:r>
      <w:r w:rsidR="00172ED2">
        <w:rPr>
          <w:rFonts w:eastAsiaTheme="minorHAnsi"/>
          <w:sz w:val="28"/>
          <w:szCs w:val="28"/>
          <w:lang w:eastAsia="en-US"/>
        </w:rPr>
        <w:t xml:space="preserve">ссийской Федерации </w:t>
      </w:r>
      <w:r w:rsidRPr="00D85AFD">
        <w:rPr>
          <w:rFonts w:eastAsiaTheme="minorHAnsi"/>
          <w:sz w:val="28"/>
          <w:szCs w:val="28"/>
          <w:lang w:eastAsia="en-US"/>
        </w:rPr>
        <w:t>(далее - сумма подкрепления) за отчетный квартал и нарастающим итогом с начала текущего (отчетного) года соответственно;</w:t>
      </w:r>
    </w:p>
    <w:p w:rsidR="00172ED2" w:rsidRDefault="00D85AFD" w:rsidP="00D85AFD">
      <w:pPr>
        <w:autoSpaceDE w:val="0"/>
        <w:autoSpaceDN w:val="0"/>
        <w:adjustRightInd w:val="0"/>
        <w:ind w:firstLine="709"/>
        <w:contextualSpacing/>
        <w:jc w:val="both"/>
        <w:rPr>
          <w:rFonts w:eastAsiaTheme="minorHAnsi"/>
          <w:sz w:val="28"/>
          <w:szCs w:val="28"/>
          <w:lang w:eastAsia="en-US"/>
        </w:rPr>
      </w:pPr>
      <w:r w:rsidRPr="00D85AFD">
        <w:rPr>
          <w:rFonts w:eastAsiaTheme="minorHAnsi"/>
          <w:sz w:val="28"/>
          <w:szCs w:val="28"/>
          <w:lang w:eastAsia="en-US"/>
        </w:rPr>
        <w:t xml:space="preserve">по </w:t>
      </w:r>
      <w:hyperlink r:id="rId24" w:history="1">
        <w:r w:rsidRPr="00172ED2">
          <w:rPr>
            <w:rFonts w:eastAsiaTheme="minorHAnsi"/>
            <w:sz w:val="28"/>
            <w:szCs w:val="28"/>
            <w:lang w:eastAsia="en-US"/>
          </w:rPr>
          <w:t>строке 0400</w:t>
        </w:r>
      </w:hyperlink>
      <w:r w:rsidRPr="00D85AFD">
        <w:rPr>
          <w:rFonts w:eastAsiaTheme="minorHAnsi"/>
          <w:sz w:val="28"/>
          <w:szCs w:val="28"/>
          <w:lang w:eastAsia="en-US"/>
        </w:rPr>
        <w:t xml:space="preserve"> в графах 3 и 4 - объем расходов консолидированного бюджета субъекта Российской Федерации, источником финансового обеспе</w:t>
      </w:r>
      <w:r w:rsidR="00172ED2">
        <w:rPr>
          <w:rFonts w:eastAsiaTheme="minorHAnsi"/>
          <w:sz w:val="28"/>
          <w:szCs w:val="28"/>
          <w:lang w:eastAsia="en-US"/>
        </w:rPr>
        <w:t>чения которых является субсидия</w:t>
      </w:r>
      <w:r w:rsidRPr="00D85AFD">
        <w:rPr>
          <w:rFonts w:eastAsiaTheme="minorHAnsi"/>
          <w:sz w:val="28"/>
          <w:szCs w:val="28"/>
          <w:lang w:eastAsia="en-US"/>
        </w:rPr>
        <w:t>, за отчетный квартал и нарастающим итогом с начала текущего (</w:t>
      </w:r>
      <w:r w:rsidR="00172ED2">
        <w:rPr>
          <w:rFonts w:eastAsiaTheme="minorHAnsi"/>
          <w:sz w:val="28"/>
          <w:szCs w:val="28"/>
          <w:lang w:eastAsia="en-US"/>
        </w:rPr>
        <w:t>отчетного) года соответственно;</w:t>
      </w:r>
    </w:p>
    <w:p w:rsidR="00D85AFD" w:rsidRPr="00D85AFD" w:rsidRDefault="00D85AFD" w:rsidP="00D85AFD">
      <w:pPr>
        <w:autoSpaceDE w:val="0"/>
        <w:autoSpaceDN w:val="0"/>
        <w:adjustRightInd w:val="0"/>
        <w:ind w:firstLine="709"/>
        <w:contextualSpacing/>
        <w:jc w:val="both"/>
        <w:rPr>
          <w:rFonts w:eastAsiaTheme="minorHAnsi"/>
          <w:sz w:val="28"/>
          <w:szCs w:val="28"/>
          <w:lang w:eastAsia="en-US"/>
        </w:rPr>
      </w:pPr>
      <w:r w:rsidRPr="00D85AFD">
        <w:rPr>
          <w:rFonts w:eastAsiaTheme="minorHAnsi"/>
          <w:sz w:val="28"/>
          <w:szCs w:val="28"/>
          <w:lang w:eastAsia="en-US"/>
        </w:rPr>
        <w:t xml:space="preserve">по </w:t>
      </w:r>
      <w:hyperlink r:id="rId25" w:history="1">
        <w:r w:rsidRPr="00172ED2">
          <w:rPr>
            <w:rFonts w:eastAsiaTheme="minorHAnsi"/>
            <w:sz w:val="28"/>
            <w:szCs w:val="28"/>
            <w:lang w:eastAsia="en-US"/>
          </w:rPr>
          <w:t>строке 0500</w:t>
        </w:r>
      </w:hyperlink>
      <w:r w:rsidRPr="00172ED2">
        <w:rPr>
          <w:rFonts w:eastAsiaTheme="minorHAnsi"/>
          <w:sz w:val="28"/>
          <w:szCs w:val="28"/>
          <w:lang w:eastAsia="en-US"/>
        </w:rPr>
        <w:t xml:space="preserve"> </w:t>
      </w:r>
      <w:r w:rsidRPr="00D85AFD">
        <w:rPr>
          <w:rFonts w:eastAsiaTheme="minorHAnsi"/>
          <w:sz w:val="28"/>
          <w:szCs w:val="28"/>
          <w:lang w:eastAsia="en-US"/>
        </w:rPr>
        <w:t>в графах 3 и 4 - общий объем восстановленных по различным основаниям в бюджет субъекта Российской Федерации средств, использованных в предшествующие годы, источником финансового обеспе</w:t>
      </w:r>
      <w:r w:rsidR="00172ED2">
        <w:rPr>
          <w:rFonts w:eastAsiaTheme="minorHAnsi"/>
          <w:sz w:val="28"/>
          <w:szCs w:val="28"/>
          <w:lang w:eastAsia="en-US"/>
        </w:rPr>
        <w:t>чения которых являлась субсидия</w:t>
      </w:r>
      <w:r w:rsidRPr="00D85AFD">
        <w:rPr>
          <w:rFonts w:eastAsiaTheme="minorHAnsi"/>
          <w:sz w:val="28"/>
          <w:szCs w:val="28"/>
          <w:lang w:eastAsia="en-US"/>
        </w:rPr>
        <w:t xml:space="preserve">, за отчетный квартал и нарастающим итогом с начала текущего (отчетного) года соответственно. Значение показателя по </w:t>
      </w:r>
      <w:hyperlink r:id="rId26" w:history="1">
        <w:r w:rsidRPr="00172ED2">
          <w:rPr>
            <w:rFonts w:eastAsiaTheme="minorHAnsi"/>
            <w:sz w:val="28"/>
            <w:szCs w:val="28"/>
            <w:lang w:eastAsia="en-US"/>
          </w:rPr>
          <w:t>строке 0500</w:t>
        </w:r>
      </w:hyperlink>
      <w:r w:rsidRPr="00172ED2">
        <w:rPr>
          <w:rFonts w:eastAsiaTheme="minorHAnsi"/>
          <w:sz w:val="28"/>
          <w:szCs w:val="28"/>
          <w:lang w:eastAsia="en-US"/>
        </w:rPr>
        <w:t xml:space="preserve"> </w:t>
      </w:r>
      <w:r w:rsidRPr="00D85AFD">
        <w:rPr>
          <w:rFonts w:eastAsiaTheme="minorHAnsi"/>
          <w:sz w:val="28"/>
          <w:szCs w:val="28"/>
          <w:lang w:eastAsia="en-US"/>
        </w:rPr>
        <w:t xml:space="preserve">должно соответствовать сумме значений показателей по </w:t>
      </w:r>
      <w:hyperlink r:id="rId27" w:history="1">
        <w:r w:rsidRPr="00172ED2">
          <w:rPr>
            <w:rFonts w:eastAsiaTheme="minorHAnsi"/>
            <w:sz w:val="28"/>
            <w:szCs w:val="28"/>
            <w:lang w:eastAsia="en-US"/>
          </w:rPr>
          <w:t>строкам 0510</w:t>
        </w:r>
      </w:hyperlink>
      <w:r w:rsidRPr="00172ED2">
        <w:rPr>
          <w:rFonts w:eastAsiaTheme="minorHAnsi"/>
          <w:sz w:val="28"/>
          <w:szCs w:val="28"/>
          <w:lang w:eastAsia="en-US"/>
        </w:rPr>
        <w:t xml:space="preserve"> и </w:t>
      </w:r>
      <w:hyperlink r:id="rId28" w:history="1">
        <w:r w:rsidRPr="00172ED2">
          <w:rPr>
            <w:rFonts w:eastAsiaTheme="minorHAnsi"/>
            <w:sz w:val="28"/>
            <w:szCs w:val="28"/>
            <w:lang w:eastAsia="en-US"/>
          </w:rPr>
          <w:t>0520</w:t>
        </w:r>
      </w:hyperlink>
      <w:r w:rsidRPr="00D85AFD">
        <w:rPr>
          <w:rFonts w:eastAsiaTheme="minorHAnsi"/>
          <w:sz w:val="28"/>
          <w:szCs w:val="28"/>
          <w:lang w:eastAsia="en-US"/>
        </w:rPr>
        <w:t>;</w:t>
      </w:r>
    </w:p>
    <w:p w:rsidR="00D85AFD" w:rsidRPr="00D85AFD" w:rsidRDefault="00D85AFD" w:rsidP="00D85AFD">
      <w:pPr>
        <w:autoSpaceDE w:val="0"/>
        <w:autoSpaceDN w:val="0"/>
        <w:adjustRightInd w:val="0"/>
        <w:ind w:firstLine="709"/>
        <w:contextualSpacing/>
        <w:jc w:val="both"/>
        <w:rPr>
          <w:rFonts w:eastAsiaTheme="minorHAnsi"/>
          <w:sz w:val="28"/>
          <w:szCs w:val="28"/>
          <w:lang w:eastAsia="en-US"/>
        </w:rPr>
      </w:pPr>
      <w:r w:rsidRPr="00D85AFD">
        <w:rPr>
          <w:rFonts w:eastAsiaTheme="minorHAnsi"/>
          <w:sz w:val="28"/>
          <w:szCs w:val="28"/>
          <w:lang w:eastAsia="en-US"/>
        </w:rPr>
        <w:t xml:space="preserve">по </w:t>
      </w:r>
      <w:hyperlink r:id="rId29" w:history="1">
        <w:r w:rsidRPr="00172ED2">
          <w:rPr>
            <w:rFonts w:eastAsiaTheme="minorHAnsi"/>
            <w:sz w:val="28"/>
            <w:szCs w:val="28"/>
            <w:lang w:eastAsia="en-US"/>
          </w:rPr>
          <w:t>строке 0510</w:t>
        </w:r>
      </w:hyperlink>
      <w:r w:rsidRPr="00D85AFD">
        <w:rPr>
          <w:rFonts w:eastAsiaTheme="minorHAnsi"/>
          <w:sz w:val="28"/>
          <w:szCs w:val="28"/>
          <w:lang w:eastAsia="en-US"/>
        </w:rPr>
        <w:t xml:space="preserve"> в графах 3 и 4 - объем восстановленных в бюдже</w:t>
      </w:r>
      <w:r w:rsidR="00172ED2">
        <w:rPr>
          <w:rFonts w:eastAsiaTheme="minorHAnsi"/>
          <w:sz w:val="28"/>
          <w:szCs w:val="28"/>
          <w:lang w:eastAsia="en-US"/>
        </w:rPr>
        <w:t xml:space="preserve">т субъекта Российской Федерации </w:t>
      </w:r>
      <w:r w:rsidRPr="00D85AFD">
        <w:rPr>
          <w:rFonts w:eastAsiaTheme="minorHAnsi"/>
          <w:sz w:val="28"/>
          <w:szCs w:val="28"/>
          <w:lang w:eastAsia="en-US"/>
        </w:rPr>
        <w:t>средств, использованных в предшествующие годы, источником финансового обеспе</w:t>
      </w:r>
      <w:r w:rsidR="00172ED2">
        <w:rPr>
          <w:rFonts w:eastAsiaTheme="minorHAnsi"/>
          <w:sz w:val="28"/>
          <w:szCs w:val="28"/>
          <w:lang w:eastAsia="en-US"/>
        </w:rPr>
        <w:t>чения которых являлась субсидия</w:t>
      </w:r>
      <w:r w:rsidRPr="00D85AFD">
        <w:rPr>
          <w:rFonts w:eastAsiaTheme="minorHAnsi"/>
          <w:sz w:val="28"/>
          <w:szCs w:val="28"/>
          <w:lang w:eastAsia="en-US"/>
        </w:rPr>
        <w:t>, за исключением произведенных с нарушениями бюджетного законодательства Российской Федерации, выявленных Счетной палатой Российской Федерации, Федеральным казначейством, источником финансового обеспе</w:t>
      </w:r>
      <w:r w:rsidR="00172ED2">
        <w:rPr>
          <w:rFonts w:eastAsiaTheme="minorHAnsi"/>
          <w:sz w:val="28"/>
          <w:szCs w:val="28"/>
          <w:lang w:eastAsia="en-US"/>
        </w:rPr>
        <w:t>чения которых являлась субсидия</w:t>
      </w:r>
      <w:r w:rsidRPr="00D85AFD">
        <w:rPr>
          <w:rFonts w:eastAsiaTheme="minorHAnsi"/>
          <w:sz w:val="28"/>
          <w:szCs w:val="28"/>
          <w:lang w:eastAsia="en-US"/>
        </w:rPr>
        <w:t>, за отчетный квартал и нарастающим итогом с начала текущего (отчетного) года соответственно;</w:t>
      </w:r>
    </w:p>
    <w:p w:rsidR="00D85AFD" w:rsidRPr="00D85AFD" w:rsidRDefault="00D85AFD" w:rsidP="00D85AFD">
      <w:pPr>
        <w:autoSpaceDE w:val="0"/>
        <w:autoSpaceDN w:val="0"/>
        <w:adjustRightInd w:val="0"/>
        <w:ind w:firstLine="709"/>
        <w:contextualSpacing/>
        <w:jc w:val="both"/>
        <w:rPr>
          <w:rFonts w:eastAsiaTheme="minorHAnsi"/>
          <w:sz w:val="28"/>
          <w:szCs w:val="28"/>
          <w:lang w:eastAsia="en-US"/>
        </w:rPr>
      </w:pPr>
      <w:r w:rsidRPr="00D85AFD">
        <w:rPr>
          <w:rFonts w:eastAsiaTheme="minorHAnsi"/>
          <w:sz w:val="28"/>
          <w:szCs w:val="28"/>
          <w:lang w:eastAsia="en-US"/>
        </w:rPr>
        <w:t xml:space="preserve">по </w:t>
      </w:r>
      <w:hyperlink r:id="rId30" w:history="1">
        <w:r w:rsidRPr="00172ED2">
          <w:rPr>
            <w:rFonts w:eastAsiaTheme="minorHAnsi"/>
            <w:sz w:val="28"/>
            <w:szCs w:val="28"/>
            <w:lang w:eastAsia="en-US"/>
          </w:rPr>
          <w:t>строке 0520</w:t>
        </w:r>
      </w:hyperlink>
      <w:r w:rsidRPr="00D85AFD">
        <w:rPr>
          <w:rFonts w:eastAsiaTheme="minorHAnsi"/>
          <w:sz w:val="28"/>
          <w:szCs w:val="28"/>
          <w:lang w:eastAsia="en-US"/>
        </w:rPr>
        <w:t xml:space="preserve"> в графах 3 и 4 - объем восстановленных в бюджет субъекта Российской Федерац</w:t>
      </w:r>
      <w:r w:rsidR="00172ED2">
        <w:rPr>
          <w:rFonts w:eastAsiaTheme="minorHAnsi"/>
          <w:sz w:val="28"/>
          <w:szCs w:val="28"/>
          <w:lang w:eastAsia="en-US"/>
        </w:rPr>
        <w:t xml:space="preserve">ии </w:t>
      </w:r>
      <w:r w:rsidRPr="00D85AFD">
        <w:rPr>
          <w:rFonts w:eastAsiaTheme="minorHAnsi"/>
          <w:sz w:val="28"/>
          <w:szCs w:val="28"/>
          <w:lang w:eastAsia="en-US"/>
        </w:rPr>
        <w:t>средств, использованных в предшествующие годы, источником финансового обеспе</w:t>
      </w:r>
      <w:r w:rsidR="00172ED2">
        <w:rPr>
          <w:rFonts w:eastAsiaTheme="minorHAnsi"/>
          <w:sz w:val="28"/>
          <w:szCs w:val="28"/>
          <w:lang w:eastAsia="en-US"/>
        </w:rPr>
        <w:t>чения которых являлась субсидия</w:t>
      </w:r>
      <w:r w:rsidRPr="00D85AFD">
        <w:rPr>
          <w:rFonts w:eastAsiaTheme="minorHAnsi"/>
          <w:sz w:val="28"/>
          <w:szCs w:val="28"/>
          <w:lang w:eastAsia="en-US"/>
        </w:rPr>
        <w:t>, произведенных с нарушениями бюджетного законодательства Российской Федерации, выявленных Счетной палатой Российской Федерации, Федеральным казначейством, за отчетный квартал и нарастающим итогом с начала текущего (отчетного) года соответственно;</w:t>
      </w:r>
    </w:p>
    <w:p w:rsidR="00D85AFD" w:rsidRPr="00D85AFD" w:rsidRDefault="00D85AFD" w:rsidP="00D85AFD">
      <w:pPr>
        <w:autoSpaceDE w:val="0"/>
        <w:autoSpaceDN w:val="0"/>
        <w:adjustRightInd w:val="0"/>
        <w:ind w:firstLine="709"/>
        <w:contextualSpacing/>
        <w:jc w:val="both"/>
        <w:rPr>
          <w:rFonts w:eastAsiaTheme="minorHAnsi"/>
          <w:sz w:val="28"/>
          <w:szCs w:val="28"/>
          <w:lang w:eastAsia="en-US"/>
        </w:rPr>
      </w:pPr>
      <w:r w:rsidRPr="00D85AFD">
        <w:rPr>
          <w:rFonts w:eastAsiaTheme="minorHAnsi"/>
          <w:sz w:val="28"/>
          <w:szCs w:val="28"/>
          <w:lang w:eastAsia="en-US"/>
        </w:rPr>
        <w:t xml:space="preserve">по </w:t>
      </w:r>
      <w:hyperlink r:id="rId31" w:history="1">
        <w:r w:rsidRPr="00172ED2">
          <w:rPr>
            <w:rFonts w:eastAsiaTheme="minorHAnsi"/>
            <w:sz w:val="28"/>
            <w:szCs w:val="28"/>
            <w:lang w:eastAsia="en-US"/>
          </w:rPr>
          <w:t>строке 0600</w:t>
        </w:r>
      </w:hyperlink>
      <w:r w:rsidRPr="00D85AFD">
        <w:rPr>
          <w:rFonts w:eastAsiaTheme="minorHAnsi"/>
          <w:sz w:val="28"/>
          <w:szCs w:val="28"/>
          <w:lang w:eastAsia="en-US"/>
        </w:rPr>
        <w:t xml:space="preserve"> в графах 3 и 4 - общий о</w:t>
      </w:r>
      <w:r w:rsidR="00172ED2">
        <w:rPr>
          <w:rFonts w:eastAsiaTheme="minorHAnsi"/>
          <w:sz w:val="28"/>
          <w:szCs w:val="28"/>
          <w:lang w:eastAsia="en-US"/>
        </w:rPr>
        <w:t>бъем возвратов средств субсидии</w:t>
      </w:r>
      <w:r w:rsidRPr="00D85AFD">
        <w:rPr>
          <w:rFonts w:eastAsiaTheme="minorHAnsi"/>
          <w:sz w:val="28"/>
          <w:szCs w:val="28"/>
          <w:lang w:eastAsia="en-US"/>
        </w:rPr>
        <w:t xml:space="preserve"> из бюджета субъекта Рос</w:t>
      </w:r>
      <w:r w:rsidR="00172ED2">
        <w:rPr>
          <w:rFonts w:eastAsiaTheme="minorHAnsi"/>
          <w:sz w:val="28"/>
          <w:szCs w:val="28"/>
          <w:lang w:eastAsia="en-US"/>
        </w:rPr>
        <w:t xml:space="preserve">сийской Федерации </w:t>
      </w:r>
      <w:r w:rsidRPr="00D85AFD">
        <w:rPr>
          <w:rFonts w:eastAsiaTheme="minorHAnsi"/>
          <w:sz w:val="28"/>
          <w:szCs w:val="28"/>
          <w:lang w:eastAsia="en-US"/>
        </w:rPr>
        <w:t>в федеральный бюджет за отчетный квартал и нарастающим итогом с начала текущего (отчетного) года соответственно. Значение показателя по</w:t>
      </w:r>
      <w:r w:rsidRPr="00172ED2">
        <w:rPr>
          <w:rFonts w:eastAsiaTheme="minorHAnsi"/>
          <w:sz w:val="28"/>
          <w:szCs w:val="28"/>
          <w:lang w:eastAsia="en-US"/>
        </w:rPr>
        <w:t xml:space="preserve"> </w:t>
      </w:r>
      <w:hyperlink r:id="rId32" w:history="1">
        <w:r w:rsidRPr="00172ED2">
          <w:rPr>
            <w:rFonts w:eastAsiaTheme="minorHAnsi"/>
            <w:sz w:val="28"/>
            <w:szCs w:val="28"/>
            <w:lang w:eastAsia="en-US"/>
          </w:rPr>
          <w:t>строке 0600</w:t>
        </w:r>
      </w:hyperlink>
      <w:r w:rsidRPr="00D85AFD">
        <w:rPr>
          <w:rFonts w:eastAsiaTheme="minorHAnsi"/>
          <w:sz w:val="28"/>
          <w:szCs w:val="28"/>
          <w:lang w:eastAsia="en-US"/>
        </w:rPr>
        <w:t xml:space="preserve"> должно соответствовать сумме значений показателей по </w:t>
      </w:r>
      <w:hyperlink r:id="rId33" w:history="1">
        <w:r w:rsidRPr="00172ED2">
          <w:rPr>
            <w:rFonts w:eastAsiaTheme="minorHAnsi"/>
            <w:sz w:val="28"/>
            <w:szCs w:val="28"/>
            <w:lang w:eastAsia="en-US"/>
          </w:rPr>
          <w:t>строкам 0610</w:t>
        </w:r>
      </w:hyperlink>
      <w:r w:rsidRPr="00172ED2">
        <w:rPr>
          <w:rFonts w:eastAsiaTheme="minorHAnsi"/>
          <w:sz w:val="28"/>
          <w:szCs w:val="28"/>
          <w:lang w:eastAsia="en-US"/>
        </w:rPr>
        <w:t xml:space="preserve">, </w:t>
      </w:r>
      <w:hyperlink r:id="rId34" w:history="1">
        <w:r w:rsidRPr="00172ED2">
          <w:rPr>
            <w:rFonts w:eastAsiaTheme="minorHAnsi"/>
            <w:sz w:val="28"/>
            <w:szCs w:val="28"/>
            <w:lang w:eastAsia="en-US"/>
          </w:rPr>
          <w:t>0620</w:t>
        </w:r>
      </w:hyperlink>
      <w:r w:rsidRPr="00172ED2">
        <w:rPr>
          <w:rFonts w:eastAsiaTheme="minorHAnsi"/>
          <w:sz w:val="28"/>
          <w:szCs w:val="28"/>
          <w:lang w:eastAsia="en-US"/>
        </w:rPr>
        <w:t xml:space="preserve"> и </w:t>
      </w:r>
      <w:hyperlink r:id="rId35" w:history="1">
        <w:r w:rsidRPr="00172ED2">
          <w:rPr>
            <w:rFonts w:eastAsiaTheme="minorHAnsi"/>
            <w:sz w:val="28"/>
            <w:szCs w:val="28"/>
            <w:lang w:eastAsia="en-US"/>
          </w:rPr>
          <w:t>0630</w:t>
        </w:r>
      </w:hyperlink>
      <w:r w:rsidRPr="00D85AFD">
        <w:rPr>
          <w:rFonts w:eastAsiaTheme="minorHAnsi"/>
          <w:sz w:val="28"/>
          <w:szCs w:val="28"/>
          <w:lang w:eastAsia="en-US"/>
        </w:rPr>
        <w:t>;</w:t>
      </w:r>
    </w:p>
    <w:p w:rsidR="00D85AFD" w:rsidRPr="00D85AFD" w:rsidRDefault="00D85AFD" w:rsidP="00D85AFD">
      <w:pPr>
        <w:autoSpaceDE w:val="0"/>
        <w:autoSpaceDN w:val="0"/>
        <w:adjustRightInd w:val="0"/>
        <w:ind w:firstLine="709"/>
        <w:contextualSpacing/>
        <w:jc w:val="both"/>
        <w:rPr>
          <w:rFonts w:eastAsiaTheme="minorHAnsi"/>
          <w:sz w:val="28"/>
          <w:szCs w:val="28"/>
          <w:lang w:eastAsia="en-US"/>
        </w:rPr>
      </w:pPr>
      <w:r w:rsidRPr="00D85AFD">
        <w:rPr>
          <w:rFonts w:eastAsiaTheme="minorHAnsi"/>
          <w:sz w:val="28"/>
          <w:szCs w:val="28"/>
          <w:lang w:eastAsia="en-US"/>
        </w:rPr>
        <w:t xml:space="preserve">по </w:t>
      </w:r>
      <w:hyperlink r:id="rId36" w:history="1">
        <w:r w:rsidRPr="00172ED2">
          <w:rPr>
            <w:rFonts w:eastAsiaTheme="minorHAnsi"/>
            <w:sz w:val="28"/>
            <w:szCs w:val="28"/>
            <w:lang w:eastAsia="en-US"/>
          </w:rPr>
          <w:t>строке 0610</w:t>
        </w:r>
      </w:hyperlink>
      <w:r w:rsidRPr="00D85AFD">
        <w:rPr>
          <w:rFonts w:eastAsiaTheme="minorHAnsi"/>
          <w:sz w:val="28"/>
          <w:szCs w:val="28"/>
          <w:lang w:eastAsia="en-US"/>
        </w:rPr>
        <w:t xml:space="preserve"> в графах 3 и 4 - объем возвратов из бюджета субъекта Росс</w:t>
      </w:r>
      <w:r w:rsidR="00172ED2">
        <w:rPr>
          <w:rFonts w:eastAsiaTheme="minorHAnsi"/>
          <w:sz w:val="28"/>
          <w:szCs w:val="28"/>
          <w:lang w:eastAsia="en-US"/>
        </w:rPr>
        <w:t xml:space="preserve">ийской Федерации </w:t>
      </w:r>
      <w:r w:rsidRPr="00D85AFD">
        <w:rPr>
          <w:rFonts w:eastAsiaTheme="minorHAnsi"/>
          <w:sz w:val="28"/>
          <w:szCs w:val="28"/>
          <w:lang w:eastAsia="en-US"/>
        </w:rPr>
        <w:t>в федеральный бюджет неизрасходов</w:t>
      </w:r>
      <w:r w:rsidR="00172ED2">
        <w:rPr>
          <w:rFonts w:eastAsiaTheme="minorHAnsi"/>
          <w:sz w:val="28"/>
          <w:szCs w:val="28"/>
          <w:lang w:eastAsia="en-US"/>
        </w:rPr>
        <w:t>анного остатка средств субсидии</w:t>
      </w:r>
      <w:r w:rsidRPr="00D85AFD">
        <w:rPr>
          <w:rFonts w:eastAsiaTheme="minorHAnsi"/>
          <w:sz w:val="28"/>
          <w:szCs w:val="28"/>
          <w:lang w:eastAsia="en-US"/>
        </w:rPr>
        <w:t>, образовавшегося в бюджете субъекта Российской Федерации на начало текущего (отчетного) года, за отчетный квартал и нарастающим итогом с начала текущего (отчетного) года соответственно;</w:t>
      </w:r>
    </w:p>
    <w:p w:rsidR="00D85AFD" w:rsidRPr="00D85AFD" w:rsidRDefault="00D85AFD" w:rsidP="00D85AFD">
      <w:pPr>
        <w:autoSpaceDE w:val="0"/>
        <w:autoSpaceDN w:val="0"/>
        <w:adjustRightInd w:val="0"/>
        <w:ind w:firstLine="709"/>
        <w:contextualSpacing/>
        <w:jc w:val="both"/>
        <w:rPr>
          <w:rFonts w:eastAsiaTheme="minorHAnsi"/>
          <w:sz w:val="28"/>
          <w:szCs w:val="28"/>
          <w:lang w:eastAsia="en-US"/>
        </w:rPr>
      </w:pPr>
      <w:r w:rsidRPr="00D85AFD">
        <w:rPr>
          <w:rFonts w:eastAsiaTheme="minorHAnsi"/>
          <w:sz w:val="28"/>
          <w:szCs w:val="28"/>
          <w:lang w:eastAsia="en-US"/>
        </w:rPr>
        <w:t xml:space="preserve">по </w:t>
      </w:r>
      <w:hyperlink r:id="rId37" w:history="1">
        <w:r w:rsidRPr="00172ED2">
          <w:rPr>
            <w:rFonts w:eastAsiaTheme="minorHAnsi"/>
            <w:sz w:val="28"/>
            <w:szCs w:val="28"/>
            <w:lang w:eastAsia="en-US"/>
          </w:rPr>
          <w:t>строке 0620</w:t>
        </w:r>
      </w:hyperlink>
      <w:r w:rsidRPr="00D85AFD">
        <w:rPr>
          <w:rFonts w:eastAsiaTheme="minorHAnsi"/>
          <w:sz w:val="28"/>
          <w:szCs w:val="28"/>
          <w:lang w:eastAsia="en-US"/>
        </w:rPr>
        <w:t xml:space="preserve"> в графах 3 и 4 - общий объем возвратов из бюджета субъекта Росс</w:t>
      </w:r>
      <w:r w:rsidR="00172ED2">
        <w:rPr>
          <w:rFonts w:eastAsiaTheme="minorHAnsi"/>
          <w:sz w:val="28"/>
          <w:szCs w:val="28"/>
          <w:lang w:eastAsia="en-US"/>
        </w:rPr>
        <w:t xml:space="preserve">ийской Федерации </w:t>
      </w:r>
      <w:r w:rsidRPr="00D85AFD">
        <w:rPr>
          <w:rFonts w:eastAsiaTheme="minorHAnsi"/>
          <w:sz w:val="28"/>
          <w:szCs w:val="28"/>
          <w:lang w:eastAsia="en-US"/>
        </w:rPr>
        <w:t>в федеральный бюджет восстановленных по различным основаниям в бюджет субъекта Росс</w:t>
      </w:r>
      <w:r w:rsidR="00172ED2">
        <w:rPr>
          <w:rFonts w:eastAsiaTheme="minorHAnsi"/>
          <w:sz w:val="28"/>
          <w:szCs w:val="28"/>
          <w:lang w:eastAsia="en-US"/>
        </w:rPr>
        <w:t xml:space="preserve">ийской Федерации </w:t>
      </w:r>
      <w:r w:rsidRPr="00D85AFD">
        <w:rPr>
          <w:rFonts w:eastAsiaTheme="minorHAnsi"/>
          <w:sz w:val="28"/>
          <w:szCs w:val="28"/>
          <w:lang w:eastAsia="en-US"/>
        </w:rPr>
        <w:t>средств, использованных в предшествующие годы, источником финансового обеспе</w:t>
      </w:r>
      <w:r w:rsidR="00172ED2">
        <w:rPr>
          <w:rFonts w:eastAsiaTheme="minorHAnsi"/>
          <w:sz w:val="28"/>
          <w:szCs w:val="28"/>
          <w:lang w:eastAsia="en-US"/>
        </w:rPr>
        <w:t>чения которых являлась субсидии</w:t>
      </w:r>
      <w:r w:rsidRPr="00D85AFD">
        <w:rPr>
          <w:rFonts w:eastAsiaTheme="minorHAnsi"/>
          <w:sz w:val="28"/>
          <w:szCs w:val="28"/>
          <w:lang w:eastAsia="en-US"/>
        </w:rPr>
        <w:t xml:space="preserve">, за отчетный квартал и нарастающим итогом с начала текущего (отчетного) года соответственно. Значение показателя по </w:t>
      </w:r>
      <w:hyperlink r:id="rId38" w:history="1">
        <w:r w:rsidRPr="00172ED2">
          <w:rPr>
            <w:rFonts w:eastAsiaTheme="minorHAnsi"/>
            <w:sz w:val="28"/>
            <w:szCs w:val="28"/>
            <w:lang w:eastAsia="en-US"/>
          </w:rPr>
          <w:t>строке 0620</w:t>
        </w:r>
      </w:hyperlink>
      <w:r w:rsidRPr="00D85AFD">
        <w:rPr>
          <w:rFonts w:eastAsiaTheme="minorHAnsi"/>
          <w:sz w:val="28"/>
          <w:szCs w:val="28"/>
          <w:lang w:eastAsia="en-US"/>
        </w:rPr>
        <w:t xml:space="preserve"> должно соответствовать сумме значений показателей по </w:t>
      </w:r>
      <w:hyperlink r:id="rId39" w:history="1">
        <w:r w:rsidRPr="00172ED2">
          <w:rPr>
            <w:rFonts w:eastAsiaTheme="minorHAnsi"/>
            <w:sz w:val="28"/>
            <w:szCs w:val="28"/>
            <w:lang w:eastAsia="en-US"/>
          </w:rPr>
          <w:t>строкам 0621</w:t>
        </w:r>
      </w:hyperlink>
      <w:r w:rsidRPr="00172ED2">
        <w:rPr>
          <w:rFonts w:eastAsiaTheme="minorHAnsi"/>
          <w:sz w:val="28"/>
          <w:szCs w:val="28"/>
          <w:lang w:eastAsia="en-US"/>
        </w:rPr>
        <w:t xml:space="preserve"> и </w:t>
      </w:r>
      <w:hyperlink r:id="rId40" w:history="1">
        <w:r w:rsidRPr="00172ED2">
          <w:rPr>
            <w:rFonts w:eastAsiaTheme="minorHAnsi"/>
            <w:sz w:val="28"/>
            <w:szCs w:val="28"/>
            <w:lang w:eastAsia="en-US"/>
          </w:rPr>
          <w:t>0622</w:t>
        </w:r>
      </w:hyperlink>
      <w:r w:rsidRPr="00D85AFD">
        <w:rPr>
          <w:rFonts w:eastAsiaTheme="minorHAnsi"/>
          <w:sz w:val="28"/>
          <w:szCs w:val="28"/>
          <w:lang w:eastAsia="en-US"/>
        </w:rPr>
        <w:t>;</w:t>
      </w:r>
    </w:p>
    <w:p w:rsidR="00D85AFD" w:rsidRPr="00D85AFD" w:rsidRDefault="00D85AFD" w:rsidP="00D85AFD">
      <w:pPr>
        <w:autoSpaceDE w:val="0"/>
        <w:autoSpaceDN w:val="0"/>
        <w:adjustRightInd w:val="0"/>
        <w:ind w:firstLine="709"/>
        <w:contextualSpacing/>
        <w:jc w:val="both"/>
        <w:rPr>
          <w:rFonts w:eastAsiaTheme="minorHAnsi"/>
          <w:sz w:val="28"/>
          <w:szCs w:val="28"/>
          <w:lang w:eastAsia="en-US"/>
        </w:rPr>
      </w:pPr>
      <w:r w:rsidRPr="00D85AFD">
        <w:rPr>
          <w:rFonts w:eastAsiaTheme="minorHAnsi"/>
          <w:sz w:val="28"/>
          <w:szCs w:val="28"/>
          <w:lang w:eastAsia="en-US"/>
        </w:rPr>
        <w:t xml:space="preserve">по </w:t>
      </w:r>
      <w:hyperlink r:id="rId41" w:history="1">
        <w:r w:rsidRPr="00172ED2">
          <w:rPr>
            <w:rFonts w:eastAsiaTheme="minorHAnsi"/>
            <w:sz w:val="28"/>
            <w:szCs w:val="28"/>
            <w:lang w:eastAsia="en-US"/>
          </w:rPr>
          <w:t>строке 0621</w:t>
        </w:r>
      </w:hyperlink>
      <w:r w:rsidRPr="00D85AFD">
        <w:rPr>
          <w:rFonts w:eastAsiaTheme="minorHAnsi"/>
          <w:sz w:val="28"/>
          <w:szCs w:val="28"/>
          <w:lang w:eastAsia="en-US"/>
        </w:rPr>
        <w:t xml:space="preserve"> в графах 3 и 4 - объем возвратов из бюджета субъекта Росс</w:t>
      </w:r>
      <w:r w:rsidR="00172ED2">
        <w:rPr>
          <w:rFonts w:eastAsiaTheme="minorHAnsi"/>
          <w:sz w:val="28"/>
          <w:szCs w:val="28"/>
          <w:lang w:eastAsia="en-US"/>
        </w:rPr>
        <w:t xml:space="preserve">ийской Федерации </w:t>
      </w:r>
      <w:r w:rsidRPr="00D85AFD">
        <w:rPr>
          <w:rFonts w:eastAsiaTheme="minorHAnsi"/>
          <w:sz w:val="28"/>
          <w:szCs w:val="28"/>
          <w:lang w:eastAsia="en-US"/>
        </w:rPr>
        <w:t>в федеральный бюджет восстановленных в бюджет субъекта Российской Федерации средств, использованных в предшествующие годы, источником финансового обеспе</w:t>
      </w:r>
      <w:r w:rsidR="00172ED2">
        <w:rPr>
          <w:rFonts w:eastAsiaTheme="minorHAnsi"/>
          <w:sz w:val="28"/>
          <w:szCs w:val="28"/>
          <w:lang w:eastAsia="en-US"/>
        </w:rPr>
        <w:t>чения которых являлась субсидия</w:t>
      </w:r>
      <w:r w:rsidRPr="00D85AFD">
        <w:rPr>
          <w:rFonts w:eastAsiaTheme="minorHAnsi"/>
          <w:sz w:val="28"/>
          <w:szCs w:val="28"/>
          <w:lang w:eastAsia="en-US"/>
        </w:rPr>
        <w:t>, за исключением произведенных с нарушениями бюджетного законодательства Российской Федерации, выявленных Счетной палатой Российской Федерации, Федеральным казначейством, источником финансового обеспе</w:t>
      </w:r>
      <w:r w:rsidR="00AD0E67">
        <w:rPr>
          <w:rFonts w:eastAsiaTheme="minorHAnsi"/>
          <w:sz w:val="28"/>
          <w:szCs w:val="28"/>
          <w:lang w:eastAsia="en-US"/>
        </w:rPr>
        <w:t>чения которых являлась субсидия</w:t>
      </w:r>
      <w:r w:rsidRPr="00D85AFD">
        <w:rPr>
          <w:rFonts w:eastAsiaTheme="minorHAnsi"/>
          <w:sz w:val="28"/>
          <w:szCs w:val="28"/>
          <w:lang w:eastAsia="en-US"/>
        </w:rPr>
        <w:t>, за отчетный квартал и нарастающим итогом с начала текущего (отчетного) года соответственно;</w:t>
      </w:r>
    </w:p>
    <w:p w:rsidR="00D85AFD" w:rsidRPr="00D85AFD" w:rsidRDefault="00D85AFD" w:rsidP="00D85AFD">
      <w:pPr>
        <w:autoSpaceDE w:val="0"/>
        <w:autoSpaceDN w:val="0"/>
        <w:adjustRightInd w:val="0"/>
        <w:ind w:firstLine="709"/>
        <w:contextualSpacing/>
        <w:jc w:val="both"/>
        <w:rPr>
          <w:rFonts w:eastAsiaTheme="minorHAnsi"/>
          <w:sz w:val="28"/>
          <w:szCs w:val="28"/>
          <w:lang w:eastAsia="en-US"/>
        </w:rPr>
      </w:pPr>
      <w:r w:rsidRPr="00D85AFD">
        <w:rPr>
          <w:rFonts w:eastAsiaTheme="minorHAnsi"/>
          <w:sz w:val="28"/>
          <w:szCs w:val="28"/>
          <w:lang w:eastAsia="en-US"/>
        </w:rPr>
        <w:t xml:space="preserve">по </w:t>
      </w:r>
      <w:hyperlink r:id="rId42" w:history="1">
        <w:r w:rsidRPr="00AD0E67">
          <w:rPr>
            <w:rFonts w:eastAsiaTheme="minorHAnsi"/>
            <w:sz w:val="28"/>
            <w:szCs w:val="28"/>
            <w:lang w:eastAsia="en-US"/>
          </w:rPr>
          <w:t>строке 0622</w:t>
        </w:r>
      </w:hyperlink>
      <w:r w:rsidRPr="00D85AFD">
        <w:rPr>
          <w:rFonts w:eastAsiaTheme="minorHAnsi"/>
          <w:sz w:val="28"/>
          <w:szCs w:val="28"/>
          <w:lang w:eastAsia="en-US"/>
        </w:rPr>
        <w:t xml:space="preserve"> в графах 3 и 4 - объем возвратов из бюджета субъекта Росс</w:t>
      </w:r>
      <w:r w:rsidR="00AD0E67">
        <w:rPr>
          <w:rFonts w:eastAsiaTheme="minorHAnsi"/>
          <w:sz w:val="28"/>
          <w:szCs w:val="28"/>
          <w:lang w:eastAsia="en-US"/>
        </w:rPr>
        <w:t xml:space="preserve">ийской Федерации </w:t>
      </w:r>
      <w:r w:rsidRPr="00D85AFD">
        <w:rPr>
          <w:rFonts w:eastAsiaTheme="minorHAnsi"/>
          <w:sz w:val="28"/>
          <w:szCs w:val="28"/>
          <w:lang w:eastAsia="en-US"/>
        </w:rPr>
        <w:t>в федеральный бюджет, восстановленных в бюджет субъекта Росс</w:t>
      </w:r>
      <w:r w:rsidR="00AD0E67">
        <w:rPr>
          <w:rFonts w:eastAsiaTheme="minorHAnsi"/>
          <w:sz w:val="28"/>
          <w:szCs w:val="28"/>
          <w:lang w:eastAsia="en-US"/>
        </w:rPr>
        <w:t xml:space="preserve">ийской Федерации </w:t>
      </w:r>
      <w:r w:rsidRPr="00D85AFD">
        <w:rPr>
          <w:rFonts w:eastAsiaTheme="minorHAnsi"/>
          <w:sz w:val="28"/>
          <w:szCs w:val="28"/>
          <w:lang w:eastAsia="en-US"/>
        </w:rPr>
        <w:t>средств, использованных в предшествующие годы, источником финансового обеспе</w:t>
      </w:r>
      <w:r w:rsidR="00AD0E67">
        <w:rPr>
          <w:rFonts w:eastAsiaTheme="minorHAnsi"/>
          <w:sz w:val="28"/>
          <w:szCs w:val="28"/>
          <w:lang w:eastAsia="en-US"/>
        </w:rPr>
        <w:t>чения которых являлась субсидия</w:t>
      </w:r>
      <w:r w:rsidRPr="00D85AFD">
        <w:rPr>
          <w:rFonts w:eastAsiaTheme="minorHAnsi"/>
          <w:sz w:val="28"/>
          <w:szCs w:val="28"/>
          <w:lang w:eastAsia="en-US"/>
        </w:rPr>
        <w:t>, произведенных с нарушениями бюджетного законодательства Российской Федерации, выявленных Счетной палатой Российской Федерации, Федеральным казначейством, за отчетный квартал и нарастающим итогом с начала текущего (отчетного) года соответственно;</w:t>
      </w:r>
    </w:p>
    <w:p w:rsidR="00D85AFD" w:rsidRPr="00D85AFD" w:rsidRDefault="00D85AFD" w:rsidP="00D85AFD">
      <w:pPr>
        <w:autoSpaceDE w:val="0"/>
        <w:autoSpaceDN w:val="0"/>
        <w:adjustRightInd w:val="0"/>
        <w:ind w:firstLine="709"/>
        <w:contextualSpacing/>
        <w:jc w:val="both"/>
        <w:rPr>
          <w:rFonts w:eastAsiaTheme="minorHAnsi"/>
          <w:sz w:val="28"/>
          <w:szCs w:val="28"/>
          <w:lang w:eastAsia="en-US"/>
        </w:rPr>
      </w:pPr>
      <w:r w:rsidRPr="00D85AFD">
        <w:rPr>
          <w:rFonts w:eastAsiaTheme="minorHAnsi"/>
          <w:sz w:val="28"/>
          <w:szCs w:val="28"/>
          <w:lang w:eastAsia="en-US"/>
        </w:rPr>
        <w:t xml:space="preserve">по </w:t>
      </w:r>
      <w:hyperlink r:id="rId43" w:history="1">
        <w:r w:rsidRPr="00AD0E67">
          <w:rPr>
            <w:rFonts w:eastAsiaTheme="minorHAnsi"/>
            <w:sz w:val="28"/>
            <w:szCs w:val="28"/>
            <w:lang w:eastAsia="en-US"/>
          </w:rPr>
          <w:t>строке 0700</w:t>
        </w:r>
      </w:hyperlink>
      <w:r w:rsidRPr="00D85AFD">
        <w:rPr>
          <w:rFonts w:eastAsiaTheme="minorHAnsi"/>
          <w:sz w:val="28"/>
          <w:szCs w:val="28"/>
          <w:lang w:eastAsia="en-US"/>
        </w:rPr>
        <w:t xml:space="preserve"> в графах 3 и 4 - объем неизрасходованного </w:t>
      </w:r>
      <w:r w:rsidR="00AD0E67">
        <w:rPr>
          <w:rFonts w:eastAsiaTheme="minorHAnsi"/>
          <w:sz w:val="28"/>
          <w:szCs w:val="28"/>
          <w:lang w:eastAsia="en-US"/>
        </w:rPr>
        <w:t>остатка средств субсидии</w:t>
      </w:r>
      <w:r w:rsidRPr="00D85AFD">
        <w:rPr>
          <w:rFonts w:eastAsiaTheme="minorHAnsi"/>
          <w:sz w:val="28"/>
          <w:szCs w:val="28"/>
          <w:lang w:eastAsia="en-US"/>
        </w:rPr>
        <w:t>, образовавшегося в бюджете субъекта Росс</w:t>
      </w:r>
      <w:r w:rsidR="00AD0E67">
        <w:rPr>
          <w:rFonts w:eastAsiaTheme="minorHAnsi"/>
          <w:sz w:val="28"/>
          <w:szCs w:val="28"/>
          <w:lang w:eastAsia="en-US"/>
        </w:rPr>
        <w:t xml:space="preserve">ийской Федерации </w:t>
      </w:r>
      <w:r w:rsidRPr="00D85AFD">
        <w:rPr>
          <w:rFonts w:eastAsiaTheme="minorHAnsi"/>
          <w:sz w:val="28"/>
          <w:szCs w:val="28"/>
          <w:lang w:eastAsia="en-US"/>
        </w:rPr>
        <w:t xml:space="preserve">на конец отчетного квартала (года). Значение показателя в графе 3 определяется по формуле: </w:t>
      </w:r>
      <w:hyperlink r:id="rId44" w:history="1">
        <w:r w:rsidRPr="00AD0E67">
          <w:rPr>
            <w:rFonts w:eastAsiaTheme="minorHAnsi"/>
            <w:sz w:val="28"/>
            <w:szCs w:val="28"/>
            <w:lang w:eastAsia="en-US"/>
          </w:rPr>
          <w:t>стр. 0200</w:t>
        </w:r>
      </w:hyperlink>
      <w:r w:rsidRPr="00AD0E67">
        <w:rPr>
          <w:rFonts w:eastAsiaTheme="minorHAnsi"/>
          <w:sz w:val="28"/>
          <w:szCs w:val="28"/>
          <w:lang w:eastAsia="en-US"/>
        </w:rPr>
        <w:t xml:space="preserve"> + </w:t>
      </w:r>
      <w:hyperlink r:id="rId45" w:history="1">
        <w:r w:rsidRPr="00AD0E67">
          <w:rPr>
            <w:rFonts w:eastAsiaTheme="minorHAnsi"/>
            <w:sz w:val="28"/>
            <w:szCs w:val="28"/>
            <w:lang w:eastAsia="en-US"/>
          </w:rPr>
          <w:t>стр. 0300</w:t>
        </w:r>
      </w:hyperlink>
      <w:r w:rsidRPr="00AD0E67">
        <w:rPr>
          <w:rFonts w:eastAsiaTheme="minorHAnsi"/>
          <w:sz w:val="28"/>
          <w:szCs w:val="28"/>
          <w:lang w:eastAsia="en-US"/>
        </w:rPr>
        <w:t xml:space="preserve"> + </w:t>
      </w:r>
      <w:hyperlink r:id="rId46" w:history="1">
        <w:r w:rsidRPr="00AD0E67">
          <w:rPr>
            <w:rFonts w:eastAsiaTheme="minorHAnsi"/>
            <w:sz w:val="28"/>
            <w:szCs w:val="28"/>
            <w:lang w:eastAsia="en-US"/>
          </w:rPr>
          <w:t>стр. 0500</w:t>
        </w:r>
      </w:hyperlink>
      <w:r w:rsidRPr="00AD0E67">
        <w:rPr>
          <w:rFonts w:eastAsiaTheme="minorHAnsi"/>
          <w:sz w:val="28"/>
          <w:szCs w:val="28"/>
          <w:lang w:eastAsia="en-US"/>
        </w:rPr>
        <w:t xml:space="preserve"> - </w:t>
      </w:r>
      <w:hyperlink r:id="rId47" w:history="1">
        <w:r w:rsidRPr="00AD0E67">
          <w:rPr>
            <w:rFonts w:eastAsiaTheme="minorHAnsi"/>
            <w:sz w:val="28"/>
            <w:szCs w:val="28"/>
            <w:lang w:eastAsia="en-US"/>
          </w:rPr>
          <w:t>стр. 0400</w:t>
        </w:r>
      </w:hyperlink>
      <w:r w:rsidRPr="00AD0E67">
        <w:rPr>
          <w:rFonts w:eastAsiaTheme="minorHAnsi"/>
          <w:sz w:val="28"/>
          <w:szCs w:val="28"/>
          <w:lang w:eastAsia="en-US"/>
        </w:rPr>
        <w:t xml:space="preserve"> - </w:t>
      </w:r>
      <w:hyperlink r:id="rId48" w:history="1">
        <w:r w:rsidRPr="00AD0E67">
          <w:rPr>
            <w:rFonts w:eastAsiaTheme="minorHAnsi"/>
            <w:sz w:val="28"/>
            <w:szCs w:val="28"/>
            <w:lang w:eastAsia="en-US"/>
          </w:rPr>
          <w:t>стр. 0600</w:t>
        </w:r>
      </w:hyperlink>
      <w:r w:rsidRPr="00D85AFD">
        <w:rPr>
          <w:rFonts w:eastAsiaTheme="minorHAnsi"/>
          <w:sz w:val="28"/>
          <w:szCs w:val="28"/>
          <w:lang w:eastAsia="en-US"/>
        </w:rPr>
        <w:t xml:space="preserve">. Значение показателя в </w:t>
      </w:r>
      <w:hyperlink r:id="rId49" w:history="1">
        <w:r w:rsidRPr="00AD0E67">
          <w:rPr>
            <w:rFonts w:eastAsiaTheme="minorHAnsi"/>
            <w:sz w:val="28"/>
            <w:szCs w:val="28"/>
            <w:lang w:eastAsia="en-US"/>
          </w:rPr>
          <w:t>графе 4</w:t>
        </w:r>
      </w:hyperlink>
      <w:r w:rsidRPr="00D85AFD">
        <w:rPr>
          <w:rFonts w:eastAsiaTheme="minorHAnsi"/>
          <w:sz w:val="28"/>
          <w:szCs w:val="28"/>
          <w:lang w:eastAsia="en-US"/>
        </w:rPr>
        <w:t xml:space="preserve"> определяется по формуле: </w:t>
      </w:r>
      <w:hyperlink r:id="rId50" w:history="1">
        <w:r w:rsidRPr="00AD0E67">
          <w:rPr>
            <w:rFonts w:eastAsiaTheme="minorHAnsi"/>
            <w:sz w:val="28"/>
            <w:szCs w:val="28"/>
            <w:lang w:eastAsia="en-US"/>
          </w:rPr>
          <w:t>стр. 0100</w:t>
        </w:r>
      </w:hyperlink>
      <w:r w:rsidRPr="00AD0E67">
        <w:rPr>
          <w:rFonts w:eastAsiaTheme="minorHAnsi"/>
          <w:sz w:val="28"/>
          <w:szCs w:val="28"/>
          <w:lang w:eastAsia="en-US"/>
        </w:rPr>
        <w:t xml:space="preserve"> + </w:t>
      </w:r>
      <w:hyperlink r:id="rId51" w:history="1">
        <w:r w:rsidRPr="00AD0E67">
          <w:rPr>
            <w:rFonts w:eastAsiaTheme="minorHAnsi"/>
            <w:sz w:val="28"/>
            <w:szCs w:val="28"/>
            <w:lang w:eastAsia="en-US"/>
          </w:rPr>
          <w:t>стр. 0300</w:t>
        </w:r>
      </w:hyperlink>
      <w:r w:rsidRPr="00AD0E67">
        <w:rPr>
          <w:rFonts w:eastAsiaTheme="minorHAnsi"/>
          <w:sz w:val="28"/>
          <w:szCs w:val="28"/>
          <w:lang w:eastAsia="en-US"/>
        </w:rPr>
        <w:t xml:space="preserve"> + </w:t>
      </w:r>
      <w:hyperlink r:id="rId52" w:history="1">
        <w:r w:rsidRPr="00AD0E67">
          <w:rPr>
            <w:rFonts w:eastAsiaTheme="minorHAnsi"/>
            <w:sz w:val="28"/>
            <w:szCs w:val="28"/>
            <w:lang w:eastAsia="en-US"/>
          </w:rPr>
          <w:t>стр. 0500</w:t>
        </w:r>
      </w:hyperlink>
      <w:r w:rsidRPr="00AD0E67">
        <w:rPr>
          <w:rFonts w:eastAsiaTheme="minorHAnsi"/>
          <w:sz w:val="28"/>
          <w:szCs w:val="28"/>
          <w:lang w:eastAsia="en-US"/>
        </w:rPr>
        <w:t xml:space="preserve"> - </w:t>
      </w:r>
      <w:hyperlink r:id="rId53" w:history="1">
        <w:r w:rsidRPr="00AD0E67">
          <w:rPr>
            <w:rFonts w:eastAsiaTheme="minorHAnsi"/>
            <w:sz w:val="28"/>
            <w:szCs w:val="28"/>
            <w:lang w:eastAsia="en-US"/>
          </w:rPr>
          <w:t>стр. 0400</w:t>
        </w:r>
      </w:hyperlink>
      <w:r w:rsidRPr="00AD0E67">
        <w:rPr>
          <w:rFonts w:eastAsiaTheme="minorHAnsi"/>
          <w:sz w:val="28"/>
          <w:szCs w:val="28"/>
          <w:lang w:eastAsia="en-US"/>
        </w:rPr>
        <w:t xml:space="preserve"> - </w:t>
      </w:r>
      <w:hyperlink r:id="rId54" w:history="1">
        <w:r w:rsidRPr="00AD0E67">
          <w:rPr>
            <w:rFonts w:eastAsiaTheme="minorHAnsi"/>
            <w:sz w:val="28"/>
            <w:szCs w:val="28"/>
            <w:lang w:eastAsia="en-US"/>
          </w:rPr>
          <w:t>стр. 0600</w:t>
        </w:r>
      </w:hyperlink>
      <w:r w:rsidRPr="00D85AFD">
        <w:rPr>
          <w:rFonts w:eastAsiaTheme="minorHAnsi"/>
          <w:sz w:val="28"/>
          <w:szCs w:val="28"/>
          <w:lang w:eastAsia="en-US"/>
        </w:rPr>
        <w:t xml:space="preserve">. Значения показателей в </w:t>
      </w:r>
      <w:hyperlink r:id="rId55" w:history="1">
        <w:r w:rsidRPr="00AD0E67">
          <w:rPr>
            <w:rFonts w:eastAsiaTheme="minorHAnsi"/>
            <w:sz w:val="28"/>
            <w:szCs w:val="28"/>
            <w:lang w:eastAsia="en-US"/>
          </w:rPr>
          <w:t>графах 3</w:t>
        </w:r>
      </w:hyperlink>
      <w:r w:rsidRPr="00AD0E67">
        <w:rPr>
          <w:rFonts w:eastAsiaTheme="minorHAnsi"/>
          <w:sz w:val="28"/>
          <w:szCs w:val="28"/>
          <w:lang w:eastAsia="en-US"/>
        </w:rPr>
        <w:t xml:space="preserve"> и </w:t>
      </w:r>
      <w:hyperlink r:id="rId56" w:history="1">
        <w:r w:rsidRPr="00AD0E67">
          <w:rPr>
            <w:rFonts w:eastAsiaTheme="minorHAnsi"/>
            <w:sz w:val="28"/>
            <w:szCs w:val="28"/>
            <w:lang w:eastAsia="en-US"/>
          </w:rPr>
          <w:t>4</w:t>
        </w:r>
      </w:hyperlink>
      <w:r w:rsidRPr="00AD0E67">
        <w:rPr>
          <w:rFonts w:eastAsiaTheme="minorHAnsi"/>
          <w:sz w:val="28"/>
          <w:szCs w:val="28"/>
          <w:lang w:eastAsia="en-US"/>
        </w:rPr>
        <w:t xml:space="preserve"> равны;</w:t>
      </w:r>
    </w:p>
    <w:p w:rsidR="00D85AFD" w:rsidRPr="00AD0E67" w:rsidRDefault="00D85AFD" w:rsidP="00D85AFD">
      <w:pPr>
        <w:autoSpaceDE w:val="0"/>
        <w:autoSpaceDN w:val="0"/>
        <w:adjustRightInd w:val="0"/>
        <w:ind w:firstLine="709"/>
        <w:contextualSpacing/>
        <w:jc w:val="both"/>
        <w:rPr>
          <w:rFonts w:eastAsiaTheme="minorHAnsi"/>
          <w:sz w:val="28"/>
          <w:szCs w:val="28"/>
          <w:lang w:eastAsia="en-US"/>
        </w:rPr>
      </w:pPr>
      <w:r w:rsidRPr="00D85AFD">
        <w:rPr>
          <w:rFonts w:eastAsiaTheme="minorHAnsi"/>
          <w:sz w:val="28"/>
          <w:szCs w:val="28"/>
          <w:lang w:eastAsia="en-US"/>
        </w:rPr>
        <w:t xml:space="preserve">по </w:t>
      </w:r>
      <w:hyperlink r:id="rId57" w:history="1">
        <w:r w:rsidRPr="00AD0E67">
          <w:rPr>
            <w:rFonts w:eastAsiaTheme="minorHAnsi"/>
            <w:sz w:val="28"/>
            <w:szCs w:val="28"/>
            <w:lang w:eastAsia="en-US"/>
          </w:rPr>
          <w:t>строке 0710</w:t>
        </w:r>
      </w:hyperlink>
      <w:r w:rsidRPr="00D85AFD">
        <w:rPr>
          <w:rFonts w:eastAsiaTheme="minorHAnsi"/>
          <w:sz w:val="28"/>
          <w:szCs w:val="28"/>
          <w:lang w:eastAsia="en-US"/>
        </w:rPr>
        <w:t xml:space="preserve"> в графах 3 и 4 справочно - объем остатка не возвращенных в федеральный бюджет восстановленных по различным основаниям в бюдже</w:t>
      </w:r>
      <w:r w:rsidR="00AD0E67">
        <w:rPr>
          <w:rFonts w:eastAsiaTheme="minorHAnsi"/>
          <w:sz w:val="28"/>
          <w:szCs w:val="28"/>
          <w:lang w:eastAsia="en-US"/>
        </w:rPr>
        <w:t xml:space="preserve">т субъекта Российской Федерации </w:t>
      </w:r>
      <w:r w:rsidRPr="00D85AFD">
        <w:rPr>
          <w:rFonts w:eastAsiaTheme="minorHAnsi"/>
          <w:sz w:val="28"/>
          <w:szCs w:val="28"/>
          <w:lang w:eastAsia="en-US"/>
        </w:rPr>
        <w:t>средств, использованных в предшествующие годы, источником финансового обеспе</w:t>
      </w:r>
      <w:r w:rsidR="00AD0E67">
        <w:rPr>
          <w:rFonts w:eastAsiaTheme="minorHAnsi"/>
          <w:sz w:val="28"/>
          <w:szCs w:val="28"/>
          <w:lang w:eastAsia="en-US"/>
        </w:rPr>
        <w:t>чения которых являлась субсидия</w:t>
      </w:r>
      <w:r w:rsidRPr="00D85AFD">
        <w:rPr>
          <w:rFonts w:eastAsiaTheme="minorHAnsi"/>
          <w:sz w:val="28"/>
          <w:szCs w:val="28"/>
          <w:lang w:eastAsia="en-US"/>
        </w:rPr>
        <w:t xml:space="preserve">, на конец отчетного квартала (года). Значение показателя в </w:t>
      </w:r>
      <w:hyperlink r:id="rId58" w:history="1">
        <w:r w:rsidRPr="00AD0E67">
          <w:rPr>
            <w:rFonts w:eastAsiaTheme="minorHAnsi"/>
            <w:sz w:val="28"/>
            <w:szCs w:val="28"/>
            <w:lang w:eastAsia="en-US"/>
          </w:rPr>
          <w:t>графе 3</w:t>
        </w:r>
      </w:hyperlink>
      <w:r w:rsidRPr="00D85AFD">
        <w:rPr>
          <w:rFonts w:eastAsiaTheme="minorHAnsi"/>
          <w:sz w:val="28"/>
          <w:szCs w:val="28"/>
          <w:lang w:eastAsia="en-US"/>
        </w:rPr>
        <w:t xml:space="preserve"> определяется по формуле</w:t>
      </w:r>
      <w:r w:rsidRPr="00AD0E67">
        <w:rPr>
          <w:rFonts w:eastAsiaTheme="minorHAnsi"/>
          <w:sz w:val="28"/>
          <w:szCs w:val="28"/>
          <w:lang w:eastAsia="en-US"/>
        </w:rPr>
        <w:t xml:space="preserve">: </w:t>
      </w:r>
      <w:hyperlink r:id="rId59" w:history="1">
        <w:r w:rsidRPr="00AD0E67">
          <w:rPr>
            <w:rFonts w:eastAsiaTheme="minorHAnsi"/>
            <w:sz w:val="28"/>
            <w:szCs w:val="28"/>
            <w:lang w:eastAsia="en-US"/>
          </w:rPr>
          <w:t>стр. 0210</w:t>
        </w:r>
      </w:hyperlink>
      <w:r w:rsidRPr="00AD0E67">
        <w:rPr>
          <w:rFonts w:eastAsiaTheme="minorHAnsi"/>
          <w:sz w:val="28"/>
          <w:szCs w:val="28"/>
          <w:lang w:eastAsia="en-US"/>
        </w:rPr>
        <w:t xml:space="preserve"> + </w:t>
      </w:r>
      <w:hyperlink r:id="rId60" w:history="1">
        <w:r w:rsidRPr="00AD0E67">
          <w:rPr>
            <w:rFonts w:eastAsiaTheme="minorHAnsi"/>
            <w:sz w:val="28"/>
            <w:szCs w:val="28"/>
            <w:lang w:eastAsia="en-US"/>
          </w:rPr>
          <w:t>стр. 0500</w:t>
        </w:r>
      </w:hyperlink>
      <w:r w:rsidRPr="00AD0E67">
        <w:rPr>
          <w:rFonts w:eastAsiaTheme="minorHAnsi"/>
          <w:sz w:val="28"/>
          <w:szCs w:val="28"/>
          <w:lang w:eastAsia="en-US"/>
        </w:rPr>
        <w:t xml:space="preserve"> - </w:t>
      </w:r>
      <w:hyperlink r:id="rId61" w:history="1">
        <w:r w:rsidRPr="00AD0E67">
          <w:rPr>
            <w:rFonts w:eastAsiaTheme="minorHAnsi"/>
            <w:sz w:val="28"/>
            <w:szCs w:val="28"/>
            <w:lang w:eastAsia="en-US"/>
          </w:rPr>
          <w:t>стр. 0620</w:t>
        </w:r>
      </w:hyperlink>
      <w:r w:rsidRPr="00AD0E67">
        <w:rPr>
          <w:rFonts w:eastAsiaTheme="minorHAnsi"/>
          <w:sz w:val="28"/>
          <w:szCs w:val="28"/>
          <w:lang w:eastAsia="en-US"/>
        </w:rPr>
        <w:t xml:space="preserve">. </w:t>
      </w:r>
      <w:r w:rsidRPr="00D85AFD">
        <w:rPr>
          <w:rFonts w:eastAsiaTheme="minorHAnsi"/>
          <w:sz w:val="28"/>
          <w:szCs w:val="28"/>
          <w:lang w:eastAsia="en-US"/>
        </w:rPr>
        <w:t xml:space="preserve">Значение показателя в </w:t>
      </w:r>
      <w:hyperlink r:id="rId62" w:history="1">
        <w:r w:rsidRPr="00AD0E67">
          <w:rPr>
            <w:rFonts w:eastAsiaTheme="minorHAnsi"/>
            <w:sz w:val="28"/>
            <w:szCs w:val="28"/>
            <w:lang w:eastAsia="en-US"/>
          </w:rPr>
          <w:t>графе 4</w:t>
        </w:r>
      </w:hyperlink>
      <w:r w:rsidRPr="00AD0E67">
        <w:rPr>
          <w:rFonts w:eastAsiaTheme="minorHAnsi"/>
          <w:sz w:val="28"/>
          <w:szCs w:val="28"/>
          <w:lang w:eastAsia="en-US"/>
        </w:rPr>
        <w:t xml:space="preserve"> </w:t>
      </w:r>
      <w:r w:rsidRPr="00D85AFD">
        <w:rPr>
          <w:rFonts w:eastAsiaTheme="minorHAnsi"/>
          <w:sz w:val="28"/>
          <w:szCs w:val="28"/>
          <w:lang w:eastAsia="en-US"/>
        </w:rPr>
        <w:t xml:space="preserve">определяется по формуле: </w:t>
      </w:r>
      <w:hyperlink r:id="rId63" w:history="1">
        <w:r w:rsidRPr="00AD0E67">
          <w:rPr>
            <w:rFonts w:eastAsiaTheme="minorHAnsi"/>
            <w:sz w:val="28"/>
            <w:szCs w:val="28"/>
            <w:lang w:eastAsia="en-US"/>
          </w:rPr>
          <w:t>стр. 0500</w:t>
        </w:r>
      </w:hyperlink>
      <w:r w:rsidRPr="00AD0E67">
        <w:rPr>
          <w:rFonts w:eastAsiaTheme="minorHAnsi"/>
          <w:sz w:val="28"/>
          <w:szCs w:val="28"/>
          <w:lang w:eastAsia="en-US"/>
        </w:rPr>
        <w:t xml:space="preserve"> - </w:t>
      </w:r>
      <w:hyperlink r:id="rId64" w:history="1">
        <w:r w:rsidRPr="00AD0E67">
          <w:rPr>
            <w:rFonts w:eastAsiaTheme="minorHAnsi"/>
            <w:sz w:val="28"/>
            <w:szCs w:val="28"/>
            <w:lang w:eastAsia="en-US"/>
          </w:rPr>
          <w:t>стр. 0620</w:t>
        </w:r>
      </w:hyperlink>
      <w:r w:rsidRPr="00AD0E67">
        <w:rPr>
          <w:rFonts w:eastAsiaTheme="minorHAnsi"/>
          <w:sz w:val="28"/>
          <w:szCs w:val="28"/>
          <w:lang w:eastAsia="en-US"/>
        </w:rPr>
        <w:t>.</w:t>
      </w:r>
      <w:r w:rsidRPr="00D85AFD">
        <w:rPr>
          <w:rFonts w:eastAsiaTheme="minorHAnsi"/>
          <w:sz w:val="28"/>
          <w:szCs w:val="28"/>
          <w:lang w:eastAsia="en-US"/>
        </w:rPr>
        <w:t xml:space="preserve"> Значение показателя по </w:t>
      </w:r>
      <w:hyperlink r:id="rId65" w:history="1">
        <w:r w:rsidRPr="00AD0E67">
          <w:rPr>
            <w:rFonts w:eastAsiaTheme="minorHAnsi"/>
            <w:sz w:val="28"/>
            <w:szCs w:val="28"/>
            <w:lang w:eastAsia="en-US"/>
          </w:rPr>
          <w:t>строке 0710</w:t>
        </w:r>
      </w:hyperlink>
      <w:r w:rsidRPr="00D85AFD">
        <w:rPr>
          <w:rFonts w:eastAsiaTheme="minorHAnsi"/>
          <w:sz w:val="28"/>
          <w:szCs w:val="28"/>
          <w:lang w:eastAsia="en-US"/>
        </w:rPr>
        <w:t xml:space="preserve"> должно быть меньше или равно значению показателя по </w:t>
      </w:r>
      <w:hyperlink r:id="rId66" w:history="1">
        <w:r w:rsidRPr="00AD0E67">
          <w:rPr>
            <w:rFonts w:eastAsiaTheme="minorHAnsi"/>
            <w:sz w:val="28"/>
            <w:szCs w:val="28"/>
            <w:lang w:eastAsia="en-US"/>
          </w:rPr>
          <w:t>строке 0700</w:t>
        </w:r>
      </w:hyperlink>
      <w:r w:rsidRPr="00AD0E67">
        <w:rPr>
          <w:rFonts w:eastAsiaTheme="minorHAnsi"/>
          <w:sz w:val="28"/>
          <w:szCs w:val="28"/>
          <w:lang w:eastAsia="en-US"/>
        </w:rPr>
        <w:t>.</w:t>
      </w:r>
    </w:p>
    <w:p w:rsidR="00D85AFD" w:rsidRPr="00D85AFD" w:rsidRDefault="00D85AFD" w:rsidP="00D85AFD">
      <w:pPr>
        <w:autoSpaceDE w:val="0"/>
        <w:autoSpaceDN w:val="0"/>
        <w:adjustRightInd w:val="0"/>
        <w:ind w:firstLine="709"/>
        <w:contextualSpacing/>
        <w:jc w:val="both"/>
        <w:rPr>
          <w:rFonts w:eastAsiaTheme="minorHAnsi"/>
          <w:sz w:val="28"/>
          <w:szCs w:val="28"/>
          <w:lang w:eastAsia="en-US"/>
        </w:rPr>
      </w:pPr>
      <w:r w:rsidRPr="00D85AFD">
        <w:rPr>
          <w:rFonts w:eastAsiaTheme="minorHAnsi"/>
          <w:sz w:val="28"/>
          <w:szCs w:val="28"/>
          <w:lang w:eastAsia="en-US"/>
        </w:rPr>
        <w:t xml:space="preserve">В случае, если фактические значения показателей в графах 3 и 4 </w:t>
      </w:r>
      <w:hyperlink r:id="rId67" w:history="1">
        <w:r w:rsidRPr="00AD0E67">
          <w:rPr>
            <w:rFonts w:eastAsiaTheme="minorHAnsi"/>
            <w:sz w:val="28"/>
            <w:szCs w:val="28"/>
            <w:lang w:eastAsia="en-US"/>
          </w:rPr>
          <w:t>строки 0700</w:t>
        </w:r>
      </w:hyperlink>
      <w:r w:rsidRPr="00D85AFD">
        <w:rPr>
          <w:rFonts w:eastAsiaTheme="minorHAnsi"/>
          <w:sz w:val="28"/>
          <w:szCs w:val="28"/>
          <w:lang w:eastAsia="en-US"/>
        </w:rPr>
        <w:t xml:space="preserve"> отличаются от значений показателей, рассчитанных в соответствии с формулами для граф 3 и 4 </w:t>
      </w:r>
      <w:hyperlink r:id="rId68" w:history="1">
        <w:r w:rsidRPr="00AD0E67">
          <w:rPr>
            <w:rFonts w:eastAsiaTheme="minorHAnsi"/>
            <w:sz w:val="28"/>
            <w:szCs w:val="28"/>
            <w:lang w:eastAsia="en-US"/>
          </w:rPr>
          <w:t>строки 0710</w:t>
        </w:r>
      </w:hyperlink>
      <w:r w:rsidRPr="00AD0E67">
        <w:rPr>
          <w:rFonts w:eastAsiaTheme="minorHAnsi"/>
          <w:sz w:val="28"/>
          <w:szCs w:val="28"/>
          <w:lang w:eastAsia="en-US"/>
        </w:rPr>
        <w:t>,</w:t>
      </w:r>
      <w:r w:rsidRPr="00D85AFD">
        <w:rPr>
          <w:rFonts w:eastAsiaTheme="minorHAnsi"/>
          <w:sz w:val="28"/>
          <w:szCs w:val="28"/>
          <w:lang w:eastAsia="en-US"/>
        </w:rPr>
        <w:t xml:space="preserve"> одновременно с </w:t>
      </w:r>
      <w:hyperlink r:id="rId69" w:history="1">
        <w:r w:rsidRPr="00AD0E67">
          <w:rPr>
            <w:rFonts w:eastAsiaTheme="minorHAnsi"/>
            <w:sz w:val="28"/>
            <w:szCs w:val="28"/>
            <w:lang w:eastAsia="en-US"/>
          </w:rPr>
          <w:t>Отчетом</w:t>
        </w:r>
      </w:hyperlink>
      <w:r w:rsidRPr="00AD0E67">
        <w:rPr>
          <w:rFonts w:eastAsiaTheme="minorHAnsi"/>
          <w:sz w:val="28"/>
          <w:szCs w:val="28"/>
          <w:lang w:eastAsia="en-US"/>
        </w:rPr>
        <w:t xml:space="preserve"> </w:t>
      </w:r>
      <w:r w:rsidRPr="00D85AFD">
        <w:rPr>
          <w:rFonts w:eastAsiaTheme="minorHAnsi"/>
          <w:sz w:val="28"/>
          <w:szCs w:val="28"/>
          <w:lang w:eastAsia="en-US"/>
        </w:rPr>
        <w:t xml:space="preserve">представляются письменные пояснения с указанием причин возникновения расхождения. При этом графы 3 и 4 </w:t>
      </w:r>
      <w:hyperlink r:id="rId70" w:history="1">
        <w:r w:rsidRPr="00AD0E67">
          <w:rPr>
            <w:rFonts w:eastAsiaTheme="minorHAnsi"/>
            <w:sz w:val="28"/>
            <w:szCs w:val="28"/>
            <w:lang w:eastAsia="en-US"/>
          </w:rPr>
          <w:t>строки 0710</w:t>
        </w:r>
      </w:hyperlink>
      <w:r w:rsidRPr="00D85AFD">
        <w:rPr>
          <w:rFonts w:eastAsiaTheme="minorHAnsi"/>
          <w:sz w:val="28"/>
          <w:szCs w:val="28"/>
          <w:lang w:eastAsia="en-US"/>
        </w:rPr>
        <w:t xml:space="preserve"> заполняются по фа</w:t>
      </w:r>
      <w:r w:rsidR="006E1BE1">
        <w:rPr>
          <w:rFonts w:eastAsiaTheme="minorHAnsi"/>
          <w:sz w:val="28"/>
          <w:szCs w:val="28"/>
          <w:lang w:eastAsia="en-US"/>
        </w:rPr>
        <w:t>ктическим значениям показателей.</w:t>
      </w:r>
    </w:p>
    <w:p w:rsidR="00D85AFD" w:rsidRPr="00D85AFD" w:rsidRDefault="00D85AFD" w:rsidP="00D85AFD">
      <w:pPr>
        <w:autoSpaceDE w:val="0"/>
        <w:autoSpaceDN w:val="0"/>
        <w:adjustRightInd w:val="0"/>
        <w:jc w:val="both"/>
        <w:rPr>
          <w:rFonts w:eastAsiaTheme="minorHAnsi"/>
          <w:sz w:val="28"/>
          <w:szCs w:val="28"/>
          <w:lang w:eastAsia="en-US"/>
        </w:rPr>
      </w:pPr>
    </w:p>
    <w:p w:rsidR="00D85AFD" w:rsidRPr="00D85AFD" w:rsidRDefault="00D85AFD" w:rsidP="00D85AFD">
      <w:pPr>
        <w:autoSpaceDE w:val="0"/>
        <w:autoSpaceDN w:val="0"/>
        <w:adjustRightInd w:val="0"/>
        <w:jc w:val="both"/>
        <w:rPr>
          <w:rFonts w:eastAsiaTheme="minorHAnsi"/>
          <w:sz w:val="28"/>
          <w:szCs w:val="28"/>
          <w:lang w:eastAsia="en-US"/>
        </w:rPr>
      </w:pPr>
    </w:p>
    <w:p w:rsidR="00D85AFD" w:rsidRPr="002E0C14" w:rsidRDefault="00D85AFD">
      <w:pPr>
        <w:rPr>
          <w:sz w:val="28"/>
          <w:szCs w:val="28"/>
        </w:rPr>
      </w:pPr>
    </w:p>
    <w:sectPr w:rsidR="00D85AFD" w:rsidRPr="002E0C14" w:rsidSect="00FD7ECE">
      <w:headerReference w:type="even" r:id="rId71"/>
      <w:headerReference w:type="first" r:id="rId72"/>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51CD6" w:rsidRDefault="00D51CD6" w:rsidP="009D53E6">
      <w:r>
        <w:separator/>
      </w:r>
    </w:p>
  </w:endnote>
  <w:endnote w:type="continuationSeparator" w:id="0">
    <w:p w:rsidR="00D51CD6" w:rsidRDefault="00D51CD6" w:rsidP="009D53E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51CD6" w:rsidRDefault="00D51CD6" w:rsidP="009D53E6">
      <w:r>
        <w:separator/>
      </w:r>
    </w:p>
  </w:footnote>
  <w:footnote w:type="continuationSeparator" w:id="0">
    <w:p w:rsidR="00D51CD6" w:rsidRDefault="00D51CD6" w:rsidP="009D53E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5AFD" w:rsidRDefault="00214155" w:rsidP="00D85AFD">
    <w:pPr>
      <w:pStyle w:val="a3"/>
      <w:framePr w:wrap="around" w:vAnchor="text" w:hAnchor="margin" w:xAlign="center" w:y="1"/>
      <w:rPr>
        <w:rStyle w:val="a5"/>
      </w:rPr>
    </w:pPr>
    <w:r>
      <w:rPr>
        <w:rStyle w:val="a5"/>
      </w:rPr>
      <w:fldChar w:fldCharType="begin"/>
    </w:r>
    <w:r w:rsidR="00D85AFD">
      <w:rPr>
        <w:rStyle w:val="a5"/>
      </w:rPr>
      <w:instrText xml:space="preserve">PAGE  </w:instrText>
    </w:r>
    <w:r>
      <w:rPr>
        <w:rStyle w:val="a5"/>
      </w:rPr>
      <w:fldChar w:fldCharType="separate"/>
    </w:r>
    <w:r w:rsidR="008D5207">
      <w:rPr>
        <w:rStyle w:val="a5"/>
        <w:noProof/>
      </w:rPr>
      <w:t>1</w:t>
    </w:r>
    <w:r>
      <w:rPr>
        <w:rStyle w:val="a5"/>
      </w:rPr>
      <w:fldChar w:fldCharType="end"/>
    </w:r>
  </w:p>
  <w:p w:rsidR="00D85AFD" w:rsidRDefault="00D85AFD">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487122"/>
      <w:docPartObj>
        <w:docPartGallery w:val="Page Numbers (Top of Page)"/>
        <w:docPartUnique/>
      </w:docPartObj>
    </w:sdtPr>
    <w:sdtContent>
      <w:p w:rsidR="00D85AFD" w:rsidRDefault="00214155">
        <w:pPr>
          <w:pStyle w:val="a3"/>
          <w:jc w:val="center"/>
        </w:pPr>
      </w:p>
    </w:sdtContent>
  </w:sdt>
  <w:p w:rsidR="00D85AFD" w:rsidRDefault="00D85AFD">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F8D5278"/>
    <w:multiLevelType w:val="multilevel"/>
    <w:tmpl w:val="1CB6EEEE"/>
    <w:lvl w:ilvl="0">
      <w:start w:val="1"/>
      <w:numFmt w:val="decimal"/>
      <w:lvlText w:val="%1."/>
      <w:lvlJc w:val="left"/>
      <w:pPr>
        <w:tabs>
          <w:tab w:val="num" w:pos="0"/>
        </w:tabs>
        <w:ind w:left="0" w:firstLine="709"/>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2E0C14"/>
    <w:rsid w:val="00010A6D"/>
    <w:rsid w:val="00010AD4"/>
    <w:rsid w:val="0006394F"/>
    <w:rsid w:val="000C79A1"/>
    <w:rsid w:val="000D3C29"/>
    <w:rsid w:val="000D4CCA"/>
    <w:rsid w:val="00122DB3"/>
    <w:rsid w:val="00141023"/>
    <w:rsid w:val="00172ED2"/>
    <w:rsid w:val="00214155"/>
    <w:rsid w:val="002E0C14"/>
    <w:rsid w:val="004D4C27"/>
    <w:rsid w:val="004E1264"/>
    <w:rsid w:val="005A0DB8"/>
    <w:rsid w:val="005A23F1"/>
    <w:rsid w:val="0060131C"/>
    <w:rsid w:val="00613718"/>
    <w:rsid w:val="00685002"/>
    <w:rsid w:val="006E1BE1"/>
    <w:rsid w:val="007B69F7"/>
    <w:rsid w:val="00801815"/>
    <w:rsid w:val="00887AF5"/>
    <w:rsid w:val="008D5207"/>
    <w:rsid w:val="00927345"/>
    <w:rsid w:val="009D53E6"/>
    <w:rsid w:val="00A71FCA"/>
    <w:rsid w:val="00AC678B"/>
    <w:rsid w:val="00AD0E67"/>
    <w:rsid w:val="00B94A9A"/>
    <w:rsid w:val="00D028A4"/>
    <w:rsid w:val="00D1338F"/>
    <w:rsid w:val="00D51CD6"/>
    <w:rsid w:val="00D80D0E"/>
    <w:rsid w:val="00D85AFD"/>
    <w:rsid w:val="00E44E31"/>
    <w:rsid w:val="00FD7EC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0C1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rsid w:val="002E0C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rsid w:val="002E0C14"/>
    <w:rPr>
      <w:rFonts w:ascii="Courier New" w:eastAsia="Times New Roman" w:hAnsi="Courier New" w:cs="Courier New"/>
      <w:sz w:val="20"/>
      <w:szCs w:val="20"/>
      <w:lang w:eastAsia="ru-RU"/>
    </w:rPr>
  </w:style>
  <w:style w:type="paragraph" w:styleId="a3">
    <w:name w:val="header"/>
    <w:basedOn w:val="a"/>
    <w:link w:val="a4"/>
    <w:uiPriority w:val="99"/>
    <w:rsid w:val="002E0C14"/>
    <w:pPr>
      <w:tabs>
        <w:tab w:val="center" w:pos="4677"/>
        <w:tab w:val="right" w:pos="9355"/>
      </w:tabs>
    </w:pPr>
  </w:style>
  <w:style w:type="character" w:customStyle="1" w:styleId="a4">
    <w:name w:val="Верхний колонтитул Знак"/>
    <w:basedOn w:val="a0"/>
    <w:link w:val="a3"/>
    <w:uiPriority w:val="99"/>
    <w:rsid w:val="002E0C14"/>
    <w:rPr>
      <w:rFonts w:ascii="Times New Roman" w:eastAsia="Times New Roman" w:hAnsi="Times New Roman" w:cs="Times New Roman"/>
      <w:sz w:val="24"/>
      <w:szCs w:val="24"/>
      <w:lang w:eastAsia="ru-RU"/>
    </w:rPr>
  </w:style>
  <w:style w:type="character" w:styleId="a5">
    <w:name w:val="page number"/>
    <w:basedOn w:val="a0"/>
    <w:rsid w:val="002E0C14"/>
  </w:style>
</w:styles>
</file>

<file path=word/webSettings.xml><?xml version="1.0" encoding="utf-8"?>
<w:webSettings xmlns:r="http://schemas.openxmlformats.org/officeDocument/2006/relationships" xmlns:w="http://schemas.openxmlformats.org/wordprocessingml/2006/main">
  <w:divs>
    <w:div w:id="921984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2E270B1FA7B7FF736542B29B9FC0D0662B2B9E2CDC21C594C28EA18677D657880B8D5F021D131524eDz8O" TargetMode="External"/><Relationship Id="rId18" Type="http://schemas.openxmlformats.org/officeDocument/2006/relationships/hyperlink" Target="consultantplus://offline/ref=2E270B1FA7B7FF736542B29B9FC0D0662B2B9E2CDC21C594C28EA18677D657880B8D5F021D131521eDz3O" TargetMode="External"/><Relationship Id="rId26" Type="http://schemas.openxmlformats.org/officeDocument/2006/relationships/hyperlink" Target="consultantplus://offline/ref=2E270B1FA7B7FF736542B29B9FC0D0662B2B9E2CDC21C594C28EA18677D657880B8D5F021D131522eDz4O" TargetMode="External"/><Relationship Id="rId39" Type="http://schemas.openxmlformats.org/officeDocument/2006/relationships/hyperlink" Target="consultantplus://offline/ref=2E270B1FA7B7FF736542B29B9FC0D0662B2B9E2CDC21C594C28EA18677D657880B8D5F021D131524eDz1O" TargetMode="External"/><Relationship Id="rId21" Type="http://schemas.openxmlformats.org/officeDocument/2006/relationships/hyperlink" Target="consultantplus://offline/ref=2E270B1FA7B7FF736542B29B9FC0D0662B2B9E2CDC21C594C28EA18677D657880B8D5F021D131524eDz8O" TargetMode="External"/><Relationship Id="rId34" Type="http://schemas.openxmlformats.org/officeDocument/2006/relationships/hyperlink" Target="consultantplus://offline/ref=2E270B1FA7B7FF736542B29B9FC0D0662B2B9E2CDC21C594C28EA18677D657880B8D5F021D131525eDz6O" TargetMode="External"/><Relationship Id="rId42" Type="http://schemas.openxmlformats.org/officeDocument/2006/relationships/hyperlink" Target="consultantplus://offline/ref=2E270B1FA7B7FF736542B29B9FC0D0662B2B9E2CDC21C594C28EA18677D657880B8D5F021D131524eDz3O" TargetMode="External"/><Relationship Id="rId47" Type="http://schemas.openxmlformats.org/officeDocument/2006/relationships/hyperlink" Target="consultantplus://offline/ref=2E270B1FA7B7FF736542B29B9FC0D0662B2B9E2CDC21C594C28EA18677D657880B8D5F021D131520eDz6O" TargetMode="External"/><Relationship Id="rId50" Type="http://schemas.openxmlformats.org/officeDocument/2006/relationships/hyperlink" Target="consultantplus://offline/ref=2E270B1FA7B7FF736542B29B9FC0D0662B2B9E2CDC21C594C28EA18677D657880B8D5F021D131521eDz2O" TargetMode="External"/><Relationship Id="rId55" Type="http://schemas.openxmlformats.org/officeDocument/2006/relationships/hyperlink" Target="consultantplus://offline/ref=2E270B1FA7B7FF736542B29B9FC0D0662B2B9E2CDC21C594C28EA18677D657880B8D5F021D131521eDz0O" TargetMode="External"/><Relationship Id="rId63" Type="http://schemas.openxmlformats.org/officeDocument/2006/relationships/hyperlink" Target="consultantplus://offline/ref=2E270B1FA7B7FF736542B29B9FC0D0662B2B9E2CDC21C594C28EA18677D657880B8D5F021D131522eDz4O" TargetMode="External"/><Relationship Id="rId68" Type="http://schemas.openxmlformats.org/officeDocument/2006/relationships/hyperlink" Target="consultantplus://offline/ref=2E270B1FA7B7FF736542B29B9FC0D0662B2B9E2CDC21C594C28EA18677D657880B8D5F021D131524eDz8O" TargetMode="External"/><Relationship Id="rId7" Type="http://schemas.openxmlformats.org/officeDocument/2006/relationships/hyperlink" Target="consultantplus://offline/ref=2E270B1FA7B7FF736542B29B9FC0D0662B2B9E2CDC21C594C28EA18677D657880B8D5F021D131521eDz2O" TargetMode="External"/><Relationship Id="rId71"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consultantplus://offline/ref=2E270B1FA7B7FF736542B29B9FC0D0662B2B9E2CDC21C594C28EA18677D657880B8D5F021D131521eDz8O" TargetMode="External"/><Relationship Id="rId29" Type="http://schemas.openxmlformats.org/officeDocument/2006/relationships/hyperlink" Target="consultantplus://offline/ref=2E270B1FA7B7FF736542B29B9FC0D0662B2B9E2CDC21C594C28EA18677D657880B8D5F021D131522eDz9O" TargetMode="External"/><Relationship Id="rId11" Type="http://schemas.openxmlformats.org/officeDocument/2006/relationships/hyperlink" Target="consultantplus://offline/ref=2E270B1FA7B7FF736542B29B9FC0D0662B2B9E2CDC21C594C28EA18677D657880B8D5F021D131521eDz7O" TargetMode="External"/><Relationship Id="rId24" Type="http://schemas.openxmlformats.org/officeDocument/2006/relationships/hyperlink" Target="consultantplus://offline/ref=2E270B1FA7B7FF736542B29B9FC0D0662B2B9E2CDC21C594C28EA18677D657880B8D5F021D131520eDz6O" TargetMode="External"/><Relationship Id="rId32" Type="http://schemas.openxmlformats.org/officeDocument/2006/relationships/hyperlink" Target="consultantplus://offline/ref=2E270B1FA7B7FF736542B29B9FC0D0662B2B9E2CDC21C594C28EA18677D657880B8D5F021D131525eDz3O" TargetMode="External"/><Relationship Id="rId37" Type="http://schemas.openxmlformats.org/officeDocument/2006/relationships/hyperlink" Target="consultantplus://offline/ref=2E270B1FA7B7FF736542B29B9FC0D0662B2B9E2CDC21C594C28EA18677D657880B8D5F021D131525eDz6O" TargetMode="External"/><Relationship Id="rId40" Type="http://schemas.openxmlformats.org/officeDocument/2006/relationships/hyperlink" Target="consultantplus://offline/ref=2E270B1FA7B7FF736542B29B9FC0D0662B2B9E2CDC21C594C28EA18677D657880B8D5F021D131524eDz3O" TargetMode="External"/><Relationship Id="rId45" Type="http://schemas.openxmlformats.org/officeDocument/2006/relationships/hyperlink" Target="consultantplus://offline/ref=2E270B1FA7B7FF736542B29B9FC0D0662B2B9E2CDC21C594C28EA18677D657880B8D5F021D131520eDz4O" TargetMode="External"/><Relationship Id="rId53" Type="http://schemas.openxmlformats.org/officeDocument/2006/relationships/hyperlink" Target="consultantplus://offline/ref=2E270B1FA7B7FF736542B29B9FC0D0662B2B9E2CDC21C594C28EA18677D657880B8D5F021D131520eDz6O" TargetMode="External"/><Relationship Id="rId58" Type="http://schemas.openxmlformats.org/officeDocument/2006/relationships/hyperlink" Target="consultantplus://offline/ref=2E270B1FA7B7FF736542B29B9FC0D0662B2B9E2CDC21C594C28EA18677D657880B8D5F021D131521eDz0O" TargetMode="External"/><Relationship Id="rId66" Type="http://schemas.openxmlformats.org/officeDocument/2006/relationships/hyperlink" Target="consultantplus://offline/ref=2E270B1FA7B7FF736542B29B9FC0D0662B2B9E2CDC21C594C28EA18677D657880B8D5F021D131524eDz7O" TargetMode="External"/><Relationship Id="rId7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consultantplus://offline/ref=2E270B1FA7B7FF736542B29B9FC0D0662B2B9E2CDC21C594C28EA18677D657880B8D5F021D131521eDz8O" TargetMode="External"/><Relationship Id="rId23" Type="http://schemas.openxmlformats.org/officeDocument/2006/relationships/hyperlink" Target="consultantplus://offline/ref=2E270B1FA7B7FF736542B29B9FC0D0662B2B9E2CDC21C594C28EA18677D657880B8D5F021D131520eDz4O" TargetMode="External"/><Relationship Id="rId28" Type="http://schemas.openxmlformats.org/officeDocument/2006/relationships/hyperlink" Target="consultantplus://offline/ref=2E270B1FA7B7FF736542B29B9FC0D0662B2B9E2CDC21C594C28EA18677D657880B8D5F021D131525eDz1O" TargetMode="External"/><Relationship Id="rId36" Type="http://schemas.openxmlformats.org/officeDocument/2006/relationships/hyperlink" Target="consultantplus://offline/ref=2E270B1FA7B7FF736542B29B9FC0D0662B2B9E2CDC21C594C28EA18677D657880B8D5F021D131525eDz4O" TargetMode="External"/><Relationship Id="rId49" Type="http://schemas.openxmlformats.org/officeDocument/2006/relationships/hyperlink" Target="consultantplus://offline/ref=2E270B1FA7B7FF736542B29B9FC0D0662B2B9E2CDC21C594C28EA18677D657880B8D5F021D131521eDz3O" TargetMode="External"/><Relationship Id="rId57" Type="http://schemas.openxmlformats.org/officeDocument/2006/relationships/hyperlink" Target="consultantplus://offline/ref=2E270B1FA7B7FF736542B29B9FC0D0662B2B9E2CDC21C594C28EA18677D657880B8D5F021D131524eDz8O" TargetMode="External"/><Relationship Id="rId61" Type="http://schemas.openxmlformats.org/officeDocument/2006/relationships/hyperlink" Target="consultantplus://offline/ref=2E270B1FA7B7FF736542B29B9FC0D0662B2B9E2CDC21C594C28EA18677D657880B8D5F021D131525eDz6O" TargetMode="External"/><Relationship Id="rId10" Type="http://schemas.openxmlformats.org/officeDocument/2006/relationships/hyperlink" Target="consultantplus://offline/ref=2E270B1FA7B7FF736542B29B9FC0D0662B2B9E2CDC21C594C28EA18677D657880B8D5F021D131521eDz0O" TargetMode="External"/><Relationship Id="rId19" Type="http://schemas.openxmlformats.org/officeDocument/2006/relationships/hyperlink" Target="consultantplus://offline/ref=2E270B1FA7B7FF736542B29B9FC0D0662B2B9E2CDC21C594C28EA18677D657880B8D5F021D131520eDz3O" TargetMode="External"/><Relationship Id="rId31" Type="http://schemas.openxmlformats.org/officeDocument/2006/relationships/hyperlink" Target="consultantplus://offline/ref=2E270B1FA7B7FF736542B29B9FC0D0662B2B9E2CDC21C594C28EA18677D657880B8D5F021D131525eDz3O" TargetMode="External"/><Relationship Id="rId44" Type="http://schemas.openxmlformats.org/officeDocument/2006/relationships/hyperlink" Target="consultantplus://offline/ref=2E270B1FA7B7FF736542B29B9FC0D0662B2B9E2CDC21C594C28EA18677D657880B8D5F021D131521eDz8O" TargetMode="External"/><Relationship Id="rId52" Type="http://schemas.openxmlformats.org/officeDocument/2006/relationships/hyperlink" Target="consultantplus://offline/ref=2E270B1FA7B7FF736542B29B9FC0D0662B2B9E2CDC21C594C28EA18677D657880B8D5F021D131522eDz4O" TargetMode="External"/><Relationship Id="rId60" Type="http://schemas.openxmlformats.org/officeDocument/2006/relationships/hyperlink" Target="consultantplus://offline/ref=2E270B1FA7B7FF736542B29B9FC0D0662B2B9E2CDC21C594C28EA18677D657880B8D5F021D131522eDz4O" TargetMode="External"/><Relationship Id="rId65" Type="http://schemas.openxmlformats.org/officeDocument/2006/relationships/hyperlink" Target="consultantplus://offline/ref=2E270B1FA7B7FF736542B29B9FC0D0662B2B9E2CDC21C594C28EA18677D657880B8D5F021D131524eDz8O" TargetMode="External"/><Relationship Id="rId73"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2E270B1FA7B7FF736542B29B9FC0D0662B2B9E2CDC21C594C28EA18677D657880B8D5F021D131524eDz7O" TargetMode="External"/><Relationship Id="rId14" Type="http://schemas.openxmlformats.org/officeDocument/2006/relationships/hyperlink" Target="consultantplus://offline/ref=2E270B1FA7B7FF736542B29B9FC0D0662B2B9E2CDC21C594C28EA18677D657880B8D5F021D131521eDz0O" TargetMode="External"/><Relationship Id="rId22" Type="http://schemas.openxmlformats.org/officeDocument/2006/relationships/hyperlink" Target="consultantplus://offline/ref=2E270B1FA7B7FF736542B29B9FC0D0662B2B9E2CDC21C594C28EA18677D657880B8D5F021D131521eDz3O" TargetMode="External"/><Relationship Id="rId27" Type="http://schemas.openxmlformats.org/officeDocument/2006/relationships/hyperlink" Target="consultantplus://offline/ref=2E270B1FA7B7FF736542B29B9FC0D0662B2B9E2CDC21C594C28EA18677D657880B8D5F021D131522eDz9O" TargetMode="External"/><Relationship Id="rId30" Type="http://schemas.openxmlformats.org/officeDocument/2006/relationships/hyperlink" Target="consultantplus://offline/ref=2E270B1FA7B7FF736542B29B9FC0D0662B2B9E2CDC21C594C28EA18677D657880B8D5F021D131525eDz1O" TargetMode="External"/><Relationship Id="rId35" Type="http://schemas.openxmlformats.org/officeDocument/2006/relationships/hyperlink" Target="consultantplus://offline/ref=2E270B1FA7B7FF736542B29B9FC0D0662B2B9E2CDC21C594C28EA18677D657880B8D5F021D131524eDz5O" TargetMode="External"/><Relationship Id="rId43" Type="http://schemas.openxmlformats.org/officeDocument/2006/relationships/hyperlink" Target="consultantplus://offline/ref=2E270B1FA7B7FF736542B29B9FC0D0662B2B9E2CDC21C594C28EA18677D657880B8D5F021D131524eDz7O" TargetMode="External"/><Relationship Id="rId48" Type="http://schemas.openxmlformats.org/officeDocument/2006/relationships/hyperlink" Target="consultantplus://offline/ref=2E270B1FA7B7FF736542B29B9FC0D0662B2B9E2CDC21C594C28EA18677D657880B8D5F021D131525eDz3O" TargetMode="External"/><Relationship Id="rId56" Type="http://schemas.openxmlformats.org/officeDocument/2006/relationships/hyperlink" Target="consultantplus://offline/ref=2E270B1FA7B7FF736542B29B9FC0D0662B2B9E2CDC21C594C28EA18677D657880B8D5F021D131521eDz3O" TargetMode="External"/><Relationship Id="rId64" Type="http://schemas.openxmlformats.org/officeDocument/2006/relationships/hyperlink" Target="consultantplus://offline/ref=2E270B1FA7B7FF736542B29B9FC0D0662B2B9E2CDC21C594C28EA18677D657880B8D5F021D131525eDz6O" TargetMode="External"/><Relationship Id="rId69" Type="http://schemas.openxmlformats.org/officeDocument/2006/relationships/hyperlink" Target="consultantplus://offline/ref=2E270B1FA7B7FF736542B29B9FC0D0662B2B9E2CDC21C594C28EA18677D657880B8D5F021D131427eDz6O" TargetMode="External"/><Relationship Id="rId8" Type="http://schemas.openxmlformats.org/officeDocument/2006/relationships/hyperlink" Target="consultantplus://offline/ref=2E270B1FA7B7FF736542B29B9FC0D0662B2B9E2CDC21C594C28EA18677D657880B8D5F021D131521eDz2O" TargetMode="External"/><Relationship Id="rId51" Type="http://schemas.openxmlformats.org/officeDocument/2006/relationships/hyperlink" Target="consultantplus://offline/ref=2E270B1FA7B7FF736542B29B9FC0D0662B2B9E2CDC21C594C28EA18677D657880B8D5F021D131520eDz4O" TargetMode="External"/><Relationship Id="rId72" Type="http://schemas.openxmlformats.org/officeDocument/2006/relationships/header" Target="header2.xml"/><Relationship Id="rId3" Type="http://schemas.openxmlformats.org/officeDocument/2006/relationships/settings" Target="settings.xml"/><Relationship Id="rId12" Type="http://schemas.openxmlformats.org/officeDocument/2006/relationships/hyperlink" Target="consultantplus://offline/ref=2E270B1FA7B7FF736542B29B9FC0D0662B2B9E2CDC21C594C28EA18677D657880B8D5F021D131521eDz7O" TargetMode="External"/><Relationship Id="rId17" Type="http://schemas.openxmlformats.org/officeDocument/2006/relationships/hyperlink" Target="consultantplus://offline/ref=2E270B1FA7B7FF736542B29B9FC0D0662B2B9E2CDC21C594C28EA18677D657880B8D5F021D131524eDz7O" TargetMode="External"/><Relationship Id="rId25" Type="http://schemas.openxmlformats.org/officeDocument/2006/relationships/hyperlink" Target="consultantplus://offline/ref=2E270B1FA7B7FF736542B29B9FC0D0662B2B9E2CDC21C594C28EA18677D657880B8D5F021D131522eDz4O" TargetMode="External"/><Relationship Id="rId33" Type="http://schemas.openxmlformats.org/officeDocument/2006/relationships/hyperlink" Target="consultantplus://offline/ref=2E270B1FA7B7FF736542B29B9FC0D0662B2B9E2CDC21C594C28EA18677D657880B8D5F021D131525eDz4O" TargetMode="External"/><Relationship Id="rId38" Type="http://schemas.openxmlformats.org/officeDocument/2006/relationships/hyperlink" Target="consultantplus://offline/ref=2E270B1FA7B7FF736542B29B9FC0D0662B2B9E2CDC21C594C28EA18677D657880B8D5F021D131525eDz6O" TargetMode="External"/><Relationship Id="rId46" Type="http://schemas.openxmlformats.org/officeDocument/2006/relationships/hyperlink" Target="consultantplus://offline/ref=2E270B1FA7B7FF736542B29B9FC0D0662B2B9E2CDC21C594C28EA18677D657880B8D5F021D131522eDz4O" TargetMode="External"/><Relationship Id="rId59" Type="http://schemas.openxmlformats.org/officeDocument/2006/relationships/hyperlink" Target="consultantplus://offline/ref=2E270B1FA7B7FF736542B29B9FC0D0662B2B9E2CDC21C594C28EA18677D657880B8D5F021D131520eDz3O" TargetMode="External"/><Relationship Id="rId67" Type="http://schemas.openxmlformats.org/officeDocument/2006/relationships/hyperlink" Target="consultantplus://offline/ref=2E270B1FA7B7FF736542B29B9FC0D0662B2B9E2CDC21C594C28EA18677D657880B8D5F021D131524eDz7O" TargetMode="External"/><Relationship Id="rId20" Type="http://schemas.openxmlformats.org/officeDocument/2006/relationships/hyperlink" Target="consultantplus://offline/ref=2E270B1FA7B7FF736542B29B9FC0D0662B2B9E2CDC21C594C28EA18677D657880B8D5F021D131520eDz3O" TargetMode="External"/><Relationship Id="rId41" Type="http://schemas.openxmlformats.org/officeDocument/2006/relationships/hyperlink" Target="consultantplus://offline/ref=2E270B1FA7B7FF736542B29B9FC0D0662B2B9E2CDC21C594C28EA18677D657880B8D5F021D131524eDz1O" TargetMode="External"/><Relationship Id="rId54" Type="http://schemas.openxmlformats.org/officeDocument/2006/relationships/hyperlink" Target="consultantplus://offline/ref=2E270B1FA7B7FF736542B29B9FC0D0662B2B9E2CDC21C594C28EA18677D657880B8D5F021D131525eDz3O" TargetMode="External"/><Relationship Id="rId62" Type="http://schemas.openxmlformats.org/officeDocument/2006/relationships/hyperlink" Target="consultantplus://offline/ref=2E270B1FA7B7FF736542B29B9FC0D0662B2B9E2CDC21C594C28EA18677D657880B8D5F021D131521eDz3O" TargetMode="External"/><Relationship Id="rId70" Type="http://schemas.openxmlformats.org/officeDocument/2006/relationships/hyperlink" Target="consultantplus://offline/ref=2E270B1FA7B7FF736542B29B9FC0D0662B2B9E2CDC21C594C28EA18677D657880B8D5F021D131524eDz8O" TargetMode="Externa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2664</Words>
  <Characters>15186</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17815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VoronovaTG</dc:creator>
  <cp:lastModifiedBy>VoronovaTG</cp:lastModifiedBy>
  <cp:revision>2</cp:revision>
  <cp:lastPrinted>2018-01-26T07:58:00Z</cp:lastPrinted>
  <dcterms:created xsi:type="dcterms:W3CDTF">2018-01-30T08:17:00Z</dcterms:created>
  <dcterms:modified xsi:type="dcterms:W3CDTF">2018-01-30T08:17:00Z</dcterms:modified>
</cp:coreProperties>
</file>