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E9" w:rsidRDefault="00C7486A" w:rsidP="00C7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6B0">
        <w:rPr>
          <w:rFonts w:ascii="Times New Roman" w:hAnsi="Times New Roman" w:cs="Times New Roman"/>
          <w:b/>
          <w:sz w:val="28"/>
          <w:szCs w:val="28"/>
        </w:rPr>
        <w:t>Доклад о резул</w:t>
      </w:r>
      <w:r w:rsidR="00BD0838">
        <w:rPr>
          <w:rFonts w:ascii="Times New Roman" w:hAnsi="Times New Roman" w:cs="Times New Roman"/>
          <w:b/>
          <w:sz w:val="28"/>
          <w:szCs w:val="28"/>
        </w:rPr>
        <w:t>ьтатах комплексного мониторинга</w:t>
      </w:r>
    </w:p>
    <w:p w:rsidR="00C7486A" w:rsidRPr="007B76B0" w:rsidRDefault="00C7486A" w:rsidP="00C71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7B76B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социально-экономического положения пожилых людей </w:t>
      </w:r>
      <w:r w:rsidR="00377190" w:rsidRPr="007B76B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 201</w:t>
      </w:r>
      <w:r w:rsidR="00FF008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="00377190" w:rsidRPr="007B76B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</w:t>
      </w:r>
    </w:p>
    <w:p w:rsidR="00377190" w:rsidRPr="007B76B0" w:rsidRDefault="00377190" w:rsidP="00C7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064D" w:rsidRDefault="00FB589A" w:rsidP="00C9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Росстата</w:t>
      </w:r>
      <w:r w:rsidR="00866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в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FD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146,7 млн. человек каждый четвертый (37,9 млн. человек) находился в возрасте старше трудоспособного, что составляет 25</w:t>
      </w:r>
      <w:r w:rsidR="00C9064D">
        <w:rPr>
          <w:rFonts w:ascii="Times New Roman" w:eastAsia="Times New Roman" w:hAnsi="Times New Roman" w:cs="Times New Roman"/>
          <w:sz w:val="28"/>
          <w:szCs w:val="28"/>
          <w:lang w:eastAsia="ru-RU"/>
        </w:rPr>
        <w:t>,4 % ко всему населению страны. Ч</w:t>
      </w:r>
      <w:r w:rsidR="00C9064D" w:rsidRPr="00840E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лиц в возрасте 65 лет и старше по сравнению</w:t>
      </w:r>
      <w:r w:rsidR="00C9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9064D" w:rsidRPr="0084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2017 годом увеличилась на 2,8 % (с 20,8 млн. человек до 21,4 млн. человек).</w:t>
      </w:r>
      <w:r w:rsidR="00C9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89A" w:rsidRDefault="00FB589A" w:rsidP="00FB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«старым» регионом России </w:t>
      </w:r>
      <w:r w:rsidR="00D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C90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Тамбовская область – доля населения старше трудоспособного возраста на начало </w:t>
      </w:r>
      <w:r w:rsidR="00D7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составила 31,3 %, а самыми «молодыми» – Чеченская Республика</w:t>
      </w:r>
      <w:r w:rsidR="00FD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Республика Тыва – 10,7 % и 11,8 %, соответственно.</w:t>
      </w:r>
    </w:p>
    <w:p w:rsidR="009337AC" w:rsidRPr="00FB589A" w:rsidRDefault="009337AC" w:rsidP="00933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среднего варианта прогноза Федеральной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государственной статистики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 трудоспособного возраста увеличится с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2025 год с 25,5 до 27,4 % и составит 40,2 млн. человек.</w:t>
      </w:r>
    </w:p>
    <w:p w:rsidR="00FB589A" w:rsidRPr="00FB589A" w:rsidRDefault="00FB589A" w:rsidP="00FB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Росстата</w:t>
      </w:r>
      <w:r w:rsidR="00866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2019 года смертность лиц старше трудоспособного возраста продолжает сокращаться. Так, если в 2013 году она составила 42,2 чел. на 1000 человек, то в 2014 году – 40,4 чел. на 1000 человек, в 2015 году – 40,1 чел. на 1000 человек, в 2016 году по – 39,4 чел. на 1000 человек, в 2017 году – 38,0 чел. на 1000 человек, в 2018 году – 37,7 чел. на 1000 человек.</w:t>
      </w:r>
    </w:p>
    <w:p w:rsidR="009C3B17" w:rsidRDefault="00FB589A" w:rsidP="00FB5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ожидаемая продолжительность предстоящей жизни возросла для мужчин, достигших 60 лет – с 15,73 лет в 2013 году до 16,56 лет в 2018 году, для женщин, достигших 55 лет – с 25,36 до 26,28 лет, соответственно.</w:t>
      </w:r>
    </w:p>
    <w:p w:rsidR="00652673" w:rsidRPr="007B76B0" w:rsidRDefault="00652673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2673">
        <w:rPr>
          <w:rFonts w:ascii="Times New Roman" w:hAnsi="Times New Roman" w:cs="Times New Roman"/>
          <w:color w:val="000000"/>
          <w:sz w:val="28"/>
          <w:szCs w:val="28"/>
        </w:rPr>
        <w:t>редняя ожидаемая продолжительность жизни при рождении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мужчин составляет </w:t>
      </w:r>
      <w:r w:rsidRPr="00652673">
        <w:rPr>
          <w:rFonts w:ascii="Times New Roman" w:hAnsi="Times New Roman" w:cs="Times New Roman"/>
          <w:color w:val="000000"/>
          <w:sz w:val="28"/>
          <w:szCs w:val="28"/>
        </w:rPr>
        <w:t>67,77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лет, для женщин – </w:t>
      </w:r>
      <w:r w:rsidRPr="00652673">
        <w:rPr>
          <w:rFonts w:ascii="Times New Roman" w:hAnsi="Times New Roman" w:cs="Times New Roman"/>
          <w:color w:val="000000"/>
          <w:sz w:val="28"/>
          <w:szCs w:val="28"/>
        </w:rPr>
        <w:t>77,83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>По данным Минздрава России, в целом по Российской Федерации заболеваемость населения старше трудоспособного возраста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повысилась и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3254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603,7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зарегистрированных заболевания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2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на 100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соответствующего населения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в 2017 году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199</w:t>
      </w:r>
      <w:r w:rsidR="0032544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962,2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C3B17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>Уровень госпитализации лиц старше трудоспособного возраста</w:t>
      </w:r>
      <w:r w:rsidR="00FD4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на 100 человек соответствующего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увеличивается и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28,7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(в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году – 27,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2017 году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28,1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Доля лиц старше трудоспособного возраста в общем числе госпитализированных больных выросла с </w:t>
      </w:r>
      <w:r>
        <w:rPr>
          <w:rFonts w:ascii="Times New Roman" w:hAnsi="Times New Roman" w:cs="Times New Roman"/>
          <w:color w:val="000000"/>
          <w:sz w:val="28"/>
          <w:szCs w:val="28"/>
        </w:rPr>
        <w:t>35,2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%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color w:val="000000"/>
          <w:sz w:val="28"/>
          <w:szCs w:val="28"/>
        </w:rPr>
        <w:t>35,9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32544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415997" w:rsidRDefault="009C3B17" w:rsidP="003C3540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76B0">
        <w:rPr>
          <w:rFonts w:eastAsia="Calibri"/>
          <w:sz w:val="28"/>
          <w:szCs w:val="28"/>
        </w:rPr>
        <w:t>Исходя из общей тенденции старения населения и сокращения трудовых ресурсов, с каждым годом будет нарастать потребность экономики в исп</w:t>
      </w:r>
      <w:r w:rsidR="00415997">
        <w:rPr>
          <w:rFonts w:eastAsia="Calibri"/>
          <w:sz w:val="28"/>
          <w:szCs w:val="28"/>
        </w:rPr>
        <w:t>ользовании труда пожилых людей.</w:t>
      </w:r>
    </w:p>
    <w:p w:rsidR="009C3B17" w:rsidRDefault="009C3B17" w:rsidP="008667B8">
      <w:pPr>
        <w:pStyle w:val="Default"/>
        <w:ind w:firstLine="709"/>
        <w:jc w:val="both"/>
        <w:rPr>
          <w:sz w:val="28"/>
          <w:szCs w:val="28"/>
        </w:rPr>
      </w:pPr>
      <w:r w:rsidRPr="00B678C3">
        <w:rPr>
          <w:sz w:val="28"/>
          <w:szCs w:val="28"/>
        </w:rPr>
        <w:t>По данным Пенсионного фонда Российской Федерации</w:t>
      </w:r>
      <w:r w:rsidR="008667B8">
        <w:rPr>
          <w:sz w:val="28"/>
          <w:szCs w:val="28"/>
        </w:rPr>
        <w:t>,</w:t>
      </w:r>
      <w:r w:rsidRPr="00B678C3">
        <w:rPr>
          <w:sz w:val="28"/>
          <w:szCs w:val="28"/>
        </w:rPr>
        <w:t xml:space="preserve"> на 1 января </w:t>
      </w:r>
      <w:r w:rsidR="00C9064D">
        <w:rPr>
          <w:sz w:val="28"/>
          <w:szCs w:val="28"/>
        </w:rPr>
        <w:t xml:space="preserve">            </w:t>
      </w:r>
      <w:r w:rsidRPr="00B678C3">
        <w:rPr>
          <w:sz w:val="28"/>
          <w:szCs w:val="28"/>
        </w:rPr>
        <w:t xml:space="preserve">2019 года общая численность пенсионеров составляет </w:t>
      </w:r>
      <w:r w:rsidR="00B678C3" w:rsidRPr="00B678C3">
        <w:rPr>
          <w:sz w:val="28"/>
          <w:szCs w:val="28"/>
        </w:rPr>
        <w:t>43 871 625</w:t>
      </w:r>
      <w:r w:rsidR="00B678C3">
        <w:rPr>
          <w:sz w:val="28"/>
          <w:szCs w:val="28"/>
        </w:rPr>
        <w:t xml:space="preserve"> человек,</w:t>
      </w:r>
      <w:r w:rsidR="00FD4FE6">
        <w:rPr>
          <w:sz w:val="28"/>
          <w:szCs w:val="28"/>
        </w:rPr>
        <w:t xml:space="preserve"> </w:t>
      </w:r>
      <w:r w:rsidR="004842AD">
        <w:rPr>
          <w:sz w:val="28"/>
          <w:szCs w:val="28"/>
        </w:rPr>
        <w:t xml:space="preserve">          </w:t>
      </w:r>
      <w:r w:rsidR="00B678C3">
        <w:rPr>
          <w:sz w:val="28"/>
          <w:szCs w:val="28"/>
        </w:rPr>
        <w:t xml:space="preserve">из них работающих – </w:t>
      </w:r>
      <w:r w:rsidR="00B678C3" w:rsidRPr="00B678C3">
        <w:rPr>
          <w:sz w:val="28"/>
          <w:szCs w:val="28"/>
        </w:rPr>
        <w:t>9 669</w:t>
      </w:r>
      <w:r w:rsidR="00325441">
        <w:rPr>
          <w:sz w:val="28"/>
          <w:szCs w:val="28"/>
        </w:rPr>
        <w:t> </w:t>
      </w:r>
      <w:r w:rsidR="00B678C3" w:rsidRPr="00B678C3">
        <w:rPr>
          <w:sz w:val="28"/>
          <w:szCs w:val="28"/>
        </w:rPr>
        <w:t>711</w:t>
      </w:r>
      <w:r w:rsidR="00325441">
        <w:rPr>
          <w:sz w:val="28"/>
          <w:szCs w:val="28"/>
        </w:rPr>
        <w:t xml:space="preserve"> человек.</w:t>
      </w:r>
    </w:p>
    <w:p w:rsidR="009C3B17" w:rsidRPr="007B76B0" w:rsidRDefault="009C3B17" w:rsidP="00C719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76B0">
        <w:rPr>
          <w:rFonts w:eastAsia="Calibri"/>
          <w:sz w:val="28"/>
          <w:szCs w:val="28"/>
        </w:rPr>
        <w:lastRenderedPageBreak/>
        <w:t>В связи с этим, стимулирование занятости граждан пожилого возраста является одним из важных направлений государственной политики Российской Федерации и имеет большое значение как с позиции обеспечения доходов пожилых людей, использования имеющегося у них образовательного и трудового потенциала в интересах экономики страны, так и с точки зрения социализации пожилых людей, их интеграции в жизни общества.</w:t>
      </w:r>
    </w:p>
    <w:p w:rsidR="009C3B17" w:rsidRPr="007B76B0" w:rsidRDefault="009C3B17" w:rsidP="00C719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Доля работающих пенсионеров в общей численности пенсионеров, состоящих на учете в системе</w:t>
      </w:r>
      <w:r w:rsidRPr="002458A3">
        <w:rPr>
          <w:sz w:val="28"/>
          <w:szCs w:val="28"/>
        </w:rPr>
        <w:t xml:space="preserve"> </w:t>
      </w:r>
      <w:r w:rsidRPr="007B76B0">
        <w:rPr>
          <w:sz w:val="28"/>
          <w:szCs w:val="28"/>
        </w:rPr>
        <w:t>Пенсионного фонда Российской Федерации</w:t>
      </w:r>
      <w:r>
        <w:rPr>
          <w:sz w:val="28"/>
          <w:szCs w:val="28"/>
        </w:rPr>
        <w:t xml:space="preserve"> понизилась и на 1 января 2019 года составляет 20,4 % (на 1 января 2018 года - 21,1 %).</w:t>
      </w:r>
      <w:r>
        <w:rPr>
          <w:rFonts w:eastAsia="Calibri"/>
          <w:sz w:val="28"/>
          <w:szCs w:val="28"/>
        </w:rPr>
        <w:t xml:space="preserve"> </w:t>
      </w:r>
      <w:r w:rsidRPr="007B76B0">
        <w:rPr>
          <w:rFonts w:eastAsia="Calibri"/>
          <w:sz w:val="28"/>
          <w:szCs w:val="28"/>
        </w:rPr>
        <w:t xml:space="preserve">После выхода на пенсию продолжает трудиться каждый </w:t>
      </w:r>
      <w:r>
        <w:rPr>
          <w:rFonts w:eastAsia="Calibri"/>
          <w:sz w:val="28"/>
          <w:szCs w:val="28"/>
        </w:rPr>
        <w:t>пятый</w:t>
      </w:r>
      <w:r w:rsidRPr="007B76B0">
        <w:rPr>
          <w:rFonts w:eastAsia="Calibri"/>
          <w:sz w:val="28"/>
          <w:szCs w:val="28"/>
        </w:rPr>
        <w:t xml:space="preserve"> пенсионер.</w:t>
      </w:r>
    </w:p>
    <w:p w:rsidR="00C9064D" w:rsidRDefault="009C3B17" w:rsidP="00C719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76B0">
        <w:rPr>
          <w:rFonts w:eastAsia="Calibri"/>
          <w:sz w:val="28"/>
          <w:szCs w:val="28"/>
        </w:rPr>
        <w:t xml:space="preserve">В целом по Российской Федерации доля пенсионеров, обратившихся за содействием в поиске подходящей работы в государственные учреждения службы занятости от общей численности обратившихся граждан, по данным </w:t>
      </w:r>
      <w:proofErr w:type="spellStart"/>
      <w:r w:rsidRPr="007B76B0">
        <w:rPr>
          <w:rFonts w:eastAsia="Calibri"/>
          <w:sz w:val="28"/>
          <w:szCs w:val="28"/>
        </w:rPr>
        <w:t>Роструда</w:t>
      </w:r>
      <w:proofErr w:type="spellEnd"/>
      <w:r w:rsidRPr="007B76B0">
        <w:rPr>
          <w:rFonts w:eastAsia="Calibri"/>
          <w:sz w:val="28"/>
          <w:szCs w:val="28"/>
        </w:rPr>
        <w:t>, составляет 4,</w:t>
      </w:r>
      <w:r>
        <w:rPr>
          <w:rFonts w:eastAsia="Calibri"/>
          <w:sz w:val="28"/>
          <w:szCs w:val="28"/>
        </w:rPr>
        <w:t>2</w:t>
      </w:r>
      <w:r w:rsidR="00FD4FE6">
        <w:rPr>
          <w:rFonts w:eastAsia="Calibri"/>
          <w:sz w:val="28"/>
          <w:szCs w:val="28"/>
        </w:rPr>
        <w:t xml:space="preserve"> %</w:t>
      </w:r>
      <w:r w:rsidR="00C9064D">
        <w:rPr>
          <w:rFonts w:eastAsia="Calibri"/>
          <w:sz w:val="28"/>
          <w:szCs w:val="28"/>
        </w:rPr>
        <w:t>.</w:t>
      </w:r>
    </w:p>
    <w:p w:rsidR="009C3B17" w:rsidRDefault="009C3B17" w:rsidP="00C719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76B0">
        <w:rPr>
          <w:rFonts w:eastAsia="Calibri"/>
          <w:sz w:val="28"/>
          <w:szCs w:val="28"/>
        </w:rPr>
        <w:t>Наиболее высока она в г. Санкт-Петербург (</w:t>
      </w:r>
      <w:r>
        <w:rPr>
          <w:rFonts w:eastAsia="Calibri"/>
          <w:sz w:val="28"/>
          <w:szCs w:val="28"/>
        </w:rPr>
        <w:t>8,3</w:t>
      </w:r>
      <w:r w:rsidR="004842AD">
        <w:rPr>
          <w:rFonts w:eastAsia="Calibri"/>
          <w:sz w:val="28"/>
          <w:szCs w:val="28"/>
        </w:rPr>
        <w:t> </w:t>
      </w:r>
      <w:r w:rsidR="00FD4FE6">
        <w:rPr>
          <w:rFonts w:eastAsia="Calibri"/>
          <w:sz w:val="28"/>
          <w:szCs w:val="28"/>
        </w:rPr>
        <w:t>%</w:t>
      </w:r>
      <w:r w:rsidRPr="007B76B0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Сахалинской области (7,4</w:t>
      </w:r>
      <w:r w:rsidR="00FD4FE6">
        <w:rPr>
          <w:rFonts w:eastAsia="Calibri"/>
          <w:sz w:val="28"/>
          <w:szCs w:val="28"/>
        </w:rPr>
        <w:t xml:space="preserve"> %</w:t>
      </w:r>
      <w:r>
        <w:rPr>
          <w:rFonts w:eastAsia="Calibri"/>
          <w:sz w:val="28"/>
          <w:szCs w:val="28"/>
        </w:rPr>
        <w:t>), Московской</w:t>
      </w:r>
      <w:r w:rsidRPr="007B76B0">
        <w:rPr>
          <w:rFonts w:eastAsia="Calibri"/>
          <w:sz w:val="28"/>
          <w:szCs w:val="28"/>
        </w:rPr>
        <w:t xml:space="preserve"> области (</w:t>
      </w:r>
      <w:r>
        <w:rPr>
          <w:rFonts w:eastAsia="Calibri"/>
          <w:sz w:val="28"/>
          <w:szCs w:val="28"/>
        </w:rPr>
        <w:t>7,6</w:t>
      </w:r>
      <w:r w:rsidR="00FD4FE6">
        <w:rPr>
          <w:rFonts w:eastAsia="Calibri"/>
          <w:sz w:val="28"/>
          <w:szCs w:val="28"/>
        </w:rPr>
        <w:t> %</w:t>
      </w:r>
      <w:r w:rsidRPr="007B76B0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Pr="007B76B0">
        <w:rPr>
          <w:rFonts w:eastAsia="Calibri"/>
          <w:sz w:val="28"/>
          <w:szCs w:val="28"/>
        </w:rPr>
        <w:t>Мурманской области (</w:t>
      </w:r>
      <w:r>
        <w:rPr>
          <w:rFonts w:eastAsia="Calibri"/>
          <w:sz w:val="28"/>
          <w:szCs w:val="28"/>
        </w:rPr>
        <w:t>8,0</w:t>
      </w:r>
      <w:r w:rsidR="00FD4FE6">
        <w:rPr>
          <w:rFonts w:eastAsia="Calibri"/>
          <w:sz w:val="28"/>
          <w:szCs w:val="28"/>
        </w:rPr>
        <w:t> %</w:t>
      </w:r>
      <w:r>
        <w:rPr>
          <w:rFonts w:eastAsia="Calibri"/>
          <w:sz w:val="28"/>
          <w:szCs w:val="28"/>
        </w:rPr>
        <w:t>), Владимирской</w:t>
      </w:r>
      <w:r w:rsidRPr="007B76B0">
        <w:rPr>
          <w:rFonts w:eastAsia="Calibri"/>
          <w:sz w:val="28"/>
          <w:szCs w:val="28"/>
        </w:rPr>
        <w:t xml:space="preserve"> области (7,</w:t>
      </w:r>
      <w:r>
        <w:rPr>
          <w:rFonts w:eastAsia="Calibri"/>
          <w:sz w:val="28"/>
          <w:szCs w:val="28"/>
        </w:rPr>
        <w:t>7</w:t>
      </w:r>
      <w:r w:rsidR="00FD4FE6">
        <w:rPr>
          <w:rFonts w:eastAsia="Calibri"/>
          <w:sz w:val="28"/>
          <w:szCs w:val="28"/>
        </w:rPr>
        <w:t> %</w:t>
      </w:r>
      <w:r w:rsidRPr="007B76B0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Смоленской области</w:t>
      </w:r>
      <w:r w:rsidRPr="007B76B0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7,1</w:t>
      </w:r>
      <w:r w:rsidR="00FD4FE6">
        <w:rPr>
          <w:rFonts w:eastAsia="Calibri"/>
          <w:sz w:val="28"/>
          <w:szCs w:val="28"/>
        </w:rPr>
        <w:t> %</w:t>
      </w:r>
      <w:r w:rsidRPr="007B76B0">
        <w:rPr>
          <w:rFonts w:eastAsia="Calibri"/>
          <w:sz w:val="28"/>
          <w:szCs w:val="28"/>
        </w:rPr>
        <w:t xml:space="preserve">), </w:t>
      </w:r>
      <w:r>
        <w:rPr>
          <w:rFonts w:eastAsia="Calibri"/>
          <w:sz w:val="28"/>
          <w:szCs w:val="28"/>
        </w:rPr>
        <w:t>Калужской области (7,2</w:t>
      </w:r>
      <w:r w:rsidR="00FD4FE6">
        <w:rPr>
          <w:rFonts w:eastAsia="Calibri"/>
          <w:sz w:val="28"/>
          <w:szCs w:val="28"/>
        </w:rPr>
        <w:t> %</w:t>
      </w:r>
      <w:r>
        <w:rPr>
          <w:rFonts w:eastAsia="Calibri"/>
          <w:sz w:val="28"/>
          <w:szCs w:val="28"/>
        </w:rPr>
        <w:t>), г. Севастополь (7,1</w:t>
      </w:r>
      <w:r w:rsidR="004842AD">
        <w:rPr>
          <w:rFonts w:eastAsia="Calibri"/>
          <w:sz w:val="28"/>
          <w:szCs w:val="28"/>
        </w:rPr>
        <w:t> </w:t>
      </w:r>
      <w:r w:rsidR="00FD4FE6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). Наименьшая в Республике Ингушетия (0,2</w:t>
      </w:r>
      <w:r w:rsidR="00FD4FE6">
        <w:rPr>
          <w:rFonts w:eastAsia="Calibri"/>
          <w:sz w:val="28"/>
          <w:szCs w:val="28"/>
        </w:rPr>
        <w:t xml:space="preserve"> %</w:t>
      </w:r>
      <w:r>
        <w:rPr>
          <w:rFonts w:eastAsia="Calibri"/>
          <w:sz w:val="28"/>
          <w:szCs w:val="28"/>
        </w:rPr>
        <w:t>), Чеченской Республике (0,1</w:t>
      </w:r>
      <w:r w:rsidR="009337AC">
        <w:rPr>
          <w:rFonts w:eastAsia="Calibri"/>
          <w:sz w:val="28"/>
          <w:szCs w:val="28"/>
        </w:rPr>
        <w:t> </w:t>
      </w:r>
      <w:r w:rsidR="00FD4FE6">
        <w:rPr>
          <w:rFonts w:eastAsia="Calibri"/>
          <w:sz w:val="28"/>
          <w:szCs w:val="28"/>
        </w:rPr>
        <w:t>%</w:t>
      </w:r>
      <w:r>
        <w:rPr>
          <w:rFonts w:eastAsia="Calibri"/>
          <w:sz w:val="28"/>
          <w:szCs w:val="28"/>
        </w:rPr>
        <w:t>), Республике Дагестан (0,6</w:t>
      </w:r>
      <w:r w:rsidR="00FD4FE6">
        <w:rPr>
          <w:rFonts w:eastAsia="Calibri"/>
          <w:sz w:val="28"/>
          <w:szCs w:val="28"/>
        </w:rPr>
        <w:t> %</w:t>
      </w:r>
      <w:r>
        <w:rPr>
          <w:rFonts w:eastAsia="Calibri"/>
          <w:sz w:val="28"/>
          <w:szCs w:val="28"/>
        </w:rPr>
        <w:t>), Кабардино-Балкарской Республике (1,8</w:t>
      </w:r>
      <w:r w:rsidR="00FD4FE6">
        <w:rPr>
          <w:rFonts w:eastAsia="Calibri"/>
          <w:sz w:val="28"/>
          <w:szCs w:val="28"/>
        </w:rPr>
        <w:t xml:space="preserve"> %).</w:t>
      </w:r>
    </w:p>
    <w:p w:rsidR="009C3B17" w:rsidRPr="007B76B0" w:rsidRDefault="009C3B17" w:rsidP="00C71985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7B76B0">
        <w:rPr>
          <w:rFonts w:eastAsia="Calibri"/>
          <w:sz w:val="28"/>
          <w:szCs w:val="28"/>
        </w:rPr>
        <w:t xml:space="preserve">Удельный вес граждан, относящихся к категории пенсионеров, нашедших работу, из числа всех пенсионеров, обратившихся за содействием в поиске подходящей работы в государственные учреждения службы занятости в целом по Российской Федерации, составляет </w:t>
      </w:r>
      <w:r>
        <w:rPr>
          <w:rFonts w:eastAsia="Calibri"/>
          <w:sz w:val="28"/>
          <w:szCs w:val="28"/>
        </w:rPr>
        <w:t>52,2</w:t>
      </w:r>
      <w:r w:rsidR="004F1E6B">
        <w:rPr>
          <w:rFonts w:eastAsia="Calibri"/>
          <w:sz w:val="28"/>
          <w:szCs w:val="28"/>
        </w:rPr>
        <w:t xml:space="preserve"> %</w:t>
      </w:r>
      <w:r>
        <w:rPr>
          <w:rFonts w:eastAsia="Calibri"/>
          <w:sz w:val="28"/>
          <w:szCs w:val="28"/>
        </w:rPr>
        <w:t xml:space="preserve"> (в 2017 году</w:t>
      </w:r>
      <w:r w:rsidR="00840E93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56,0</w:t>
      </w:r>
      <w:r w:rsidR="004F1E6B">
        <w:rPr>
          <w:rFonts w:eastAsia="Calibri"/>
          <w:sz w:val="28"/>
          <w:szCs w:val="28"/>
        </w:rPr>
        <w:t xml:space="preserve"> %</w:t>
      </w:r>
      <w:r>
        <w:rPr>
          <w:rFonts w:eastAsia="Calibri"/>
          <w:sz w:val="28"/>
          <w:szCs w:val="28"/>
        </w:rPr>
        <w:t>)</w:t>
      </w:r>
      <w:r w:rsidRPr="007B76B0">
        <w:rPr>
          <w:rFonts w:eastAsia="Calibri"/>
          <w:sz w:val="28"/>
          <w:szCs w:val="28"/>
        </w:rPr>
        <w:t xml:space="preserve"> и варьируется от </w:t>
      </w:r>
      <w:r>
        <w:rPr>
          <w:rFonts w:eastAsia="Calibri"/>
          <w:sz w:val="28"/>
          <w:szCs w:val="28"/>
        </w:rPr>
        <w:t>4,4</w:t>
      </w:r>
      <w:r w:rsidRPr="007B76B0">
        <w:rPr>
          <w:rFonts w:eastAsia="Calibri"/>
          <w:sz w:val="28"/>
          <w:szCs w:val="28"/>
        </w:rPr>
        <w:t xml:space="preserve"> (г. Байконур) до </w:t>
      </w:r>
      <w:r>
        <w:rPr>
          <w:rFonts w:eastAsia="Calibri"/>
          <w:sz w:val="28"/>
          <w:szCs w:val="28"/>
        </w:rPr>
        <w:t>88,62</w:t>
      </w:r>
      <w:r w:rsidR="004F1E6B">
        <w:rPr>
          <w:rFonts w:eastAsia="Calibri"/>
          <w:sz w:val="28"/>
          <w:szCs w:val="28"/>
        </w:rPr>
        <w:t xml:space="preserve"> %</w:t>
      </w:r>
      <w:r w:rsidRPr="007B76B0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Красноярский край</w:t>
      </w:r>
      <w:r w:rsidRPr="007B76B0">
        <w:rPr>
          <w:rFonts w:eastAsia="Calibri"/>
          <w:sz w:val="28"/>
          <w:szCs w:val="28"/>
        </w:rPr>
        <w:t>).</w:t>
      </w:r>
    </w:p>
    <w:p w:rsidR="009C3B17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32F">
        <w:rPr>
          <w:rFonts w:ascii="Times New Roman" w:hAnsi="Times New Roman" w:cs="Times New Roman"/>
          <w:sz w:val="28"/>
          <w:szCs w:val="28"/>
        </w:rPr>
        <w:t>Складывающиеся тенденции старения населения являются результатом последовательной реализации в Российской Федерации политики в отношении пожилых людей, а также мероприятий по сохранению здоровья населения, продлению трудоспособного периода жизни пожилых людей, снижению заболеваемости, смертности и увеличению продолжительности жизни, реализуемых в соответствии со стратегическими документами Правительства Российской Федерации, в рамках приоритетных национальных проектов</w:t>
      </w:r>
      <w:r w:rsidR="00840E93">
        <w:rPr>
          <w:rFonts w:ascii="Times New Roman" w:hAnsi="Times New Roman" w:cs="Times New Roman"/>
          <w:sz w:val="28"/>
          <w:szCs w:val="28"/>
        </w:rPr>
        <w:t xml:space="preserve"> «Демография» и </w:t>
      </w:r>
      <w:r w:rsidRPr="00BE432F">
        <w:rPr>
          <w:rFonts w:ascii="Times New Roman" w:hAnsi="Times New Roman" w:cs="Times New Roman"/>
          <w:sz w:val="28"/>
          <w:szCs w:val="28"/>
        </w:rPr>
        <w:t>«Здоровье», концепции демографической политики, а также в рамках государственный программы Российской Федерации «Социальная поддержка граждан».</w:t>
      </w:r>
    </w:p>
    <w:p w:rsidR="004F1E6B" w:rsidRDefault="004F1E6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материального обеспечения граждан старшего поколения сообщается.</w:t>
      </w:r>
    </w:p>
    <w:p w:rsidR="00A35E5D" w:rsidRPr="00514FA2" w:rsidRDefault="00A35E5D" w:rsidP="00A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A2">
        <w:rPr>
          <w:rFonts w:ascii="Times New Roman" w:hAnsi="Times New Roman" w:cs="Times New Roman"/>
          <w:color w:val="000000"/>
          <w:sz w:val="28"/>
          <w:szCs w:val="28"/>
        </w:rPr>
        <w:t>С 1 января 2010 года с целью доведения материального обеспечения неработающих пенсионеров до величины прожиточного минимума пенсионера, установленной в субъекте Российской Федерации, предусматриваются социальные доплаты к пенсии.</w:t>
      </w:r>
    </w:p>
    <w:p w:rsidR="00A35E5D" w:rsidRPr="00514FA2" w:rsidRDefault="00A35E5D" w:rsidP="00A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Если общая сумма материального обеспечения неработающего пенсионера ниже прожиточного минимума пенсионера,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регионе его проживания, то ему устанавливается федеральная либо региональная социальная доплата к пенсии. </w:t>
      </w:r>
    </w:p>
    <w:p w:rsidR="00A35E5D" w:rsidRPr="00514FA2" w:rsidRDefault="00A35E5D" w:rsidP="00A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в ряде регионов прожиточный минимум пенсионера выше, чем размер страховой пенсии по старости, для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пожилых граждан установление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доплаты к пенсии является необходимой мерой по повышению их дохода. </w:t>
      </w:r>
    </w:p>
    <w:p w:rsidR="00A35E5D" w:rsidRPr="00A35E5D" w:rsidRDefault="00A35E5D" w:rsidP="00A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A2">
        <w:rPr>
          <w:rFonts w:ascii="Times New Roman" w:hAnsi="Times New Roman" w:cs="Times New Roman"/>
          <w:color w:val="000000"/>
          <w:sz w:val="28"/>
          <w:szCs w:val="28"/>
        </w:rPr>
        <w:t>В результате введения социальных доплат к пенсии был решен вопрос материального обеспечения неработающих пенсионеров не ниже прожиточного минимума пенсионера, установленного в субъекте Российской Федерации.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>По данным Пенсион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фонда Российской Федерации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на 1 января </w:t>
      </w:r>
      <w:r w:rsidR="00AC300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года численность</w:t>
      </w:r>
      <w:r w:rsidR="00C9064D">
        <w:rPr>
          <w:rFonts w:ascii="Times New Roman" w:hAnsi="Times New Roman" w:cs="Times New Roman"/>
          <w:color w:val="000000"/>
          <w:sz w:val="28"/>
          <w:szCs w:val="28"/>
        </w:rPr>
        <w:t xml:space="preserve"> пожилых граждан -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получателей социальной доплаты к пенсии</w:t>
      </w:r>
      <w:r w:rsidR="00C9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снижается и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млн.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2017 – 3,7 млн. чел.)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млн. чел.</w:t>
      </w:r>
      <w:r w:rsidR="00C906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2017 – 1,8 млн. чел.)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– получатели федеральной социальной доплаты к пенсии,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1,9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млн.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2017 – 1,9 млн. чел.)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– получатели региональной социальной доплаты к пенсии.</w:t>
      </w:r>
    </w:p>
    <w:p w:rsidR="009C3B17" w:rsidRPr="007B76B0" w:rsidRDefault="009C3B17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средний размер федеральной социальной доплаты к пенсии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1 067,14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в месяц (в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7 - 1 245,50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региональной социальной доплаты к пенсии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4 601,58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в месяц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– 4 595,14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9C3B17" w:rsidRPr="007B76B0" w:rsidRDefault="009C3B17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Пенсион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фонда Российской Федерации</w:t>
      </w:r>
      <w:r w:rsidR="008667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пенсии в целом по Российской Федерации по состоянию 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14 825,95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при этом наибольший 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размер отмечается в Дальневосточном федеральном округе 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16 534,81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рублей), наименьший в </w:t>
      </w:r>
      <w:r w:rsidR="003D54D0" w:rsidRP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 (13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54D0" w:rsidRP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>564,48 рублей)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Кавказском</w:t>
      </w:r>
      <w:proofErr w:type="spellEnd"/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12 865,41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D791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округах.</w:t>
      </w:r>
    </w:p>
    <w:p w:rsidR="00A35E5D" w:rsidRDefault="009C3B17" w:rsidP="00A35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субъектов Российской Федерации наибольший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размер пенсии был установле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Чукотском автономном округе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044,25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Ненецком автономном округе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23 992,77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93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23 239,31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Камчатском крае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23 213,75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Ямало-Ненецком автономном округе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581,03</w:t>
      </w:r>
      <w:r w:rsidR="009337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Ханты-Мансийском автономном округе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477,91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наименьший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Дагестан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35E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854,25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922,16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Республике Калмыкия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D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672,60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E5D" w:rsidRPr="00514FA2" w:rsidRDefault="00A35E5D" w:rsidP="00A3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A2">
        <w:rPr>
          <w:rFonts w:ascii="Times New Roman" w:hAnsi="Times New Roman" w:cs="Times New Roman"/>
          <w:color w:val="000000"/>
          <w:sz w:val="28"/>
          <w:szCs w:val="28"/>
        </w:rPr>
        <w:t>Повышение уровня пенсионного обеспечения, несмотря на проводимые государством мероприятия по увеличению пенсий, остается актуальным для всех категорий пенсионеров. Государство в рамках законодательства Российской Федерации принимает соответствующие меры по улучшению материального положения пенсионеров.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Важной частью формирования доходов граждан старше трудоспособного возраста являются законодательно закрепленные меры социальной поддержки, основанием предоставления которых является принадлежность гражданина к той или иной категории, наделенной особым правовым статусом. 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 от 22 августа 2004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35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A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r w:rsidR="00931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A35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и дополнений в Федеральный закон «Об общих принципах организации законодательных (представительных)</w:t>
      </w:r>
      <w:r w:rsidR="00931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исполнительных органов государственной власти субъектов </w:t>
      </w:r>
      <w:r w:rsidR="00931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и «Об общих принципах организации местного</w:t>
      </w:r>
      <w:r w:rsidR="00A35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>самоуправления в Российской Федерации» и от 17 июля 1999 г. № 178-ФЗ</w:t>
      </w:r>
      <w:r w:rsidR="00A35E5D">
        <w:rPr>
          <w:rFonts w:ascii="Times New Roman" w:hAnsi="Times New Roman" w:cs="Times New Roman"/>
          <w:sz w:val="28"/>
          <w:szCs w:val="28"/>
        </w:rPr>
        <w:t xml:space="preserve"> </w:t>
      </w:r>
      <w:r w:rsidR="00931C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социальной помощи», пожилым людям из числа федеральных льготников (ветеранам, инвалидам, гражданам, подвергшимся воздействию радиации) установлена ежемесячная денежная выплата и предоставляется государственная социальная помощь </w:t>
      </w:r>
      <w:r w:rsidR="00931CD8">
        <w:rPr>
          <w:rFonts w:ascii="Times New Roman" w:hAnsi="Times New Roman" w:cs="Times New Roman"/>
          <w:color w:val="000000"/>
          <w:sz w:val="28"/>
          <w:szCs w:val="28"/>
        </w:rPr>
        <w:t>в виде набора социальных услуг.</w:t>
      </w:r>
    </w:p>
    <w:p w:rsidR="009C3B17" w:rsidRPr="007B76B0" w:rsidRDefault="009C3B17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Федерального регистра получателями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ЕДВ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на 1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 2019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года явля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8,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пожилых 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граждан, 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составляет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24,5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от общей численности пенсионеров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19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 трудоспособного возраста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ее размер в среднем по Российской Федерации составил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2 513,17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рублей, что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4,7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больше, чем в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2 466,14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рублей). </w:t>
      </w:r>
    </w:p>
    <w:p w:rsidR="009C3B17" w:rsidRPr="007B76B0" w:rsidRDefault="009C3B17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Продолжается у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 численности граждан старше трудоспособного возраста из числа 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федеральных льготников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получателей ЕДВ с 9,5 млн. человек в 2010 году до 8,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человек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связи </w:t>
      </w:r>
      <w:r w:rsidR="00B9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естественной убылью инвалидов Великой Отечественной войны, участников Великой Отечественной войны (имеющих инвалидность), бывших несовершеннолетних узников и других граждан, соответствующих этой категории </w:t>
      </w:r>
      <w:r w:rsidRPr="007B7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льготников.</w:t>
      </w:r>
      <w:r w:rsidRPr="007B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3B17" w:rsidRPr="007B76B0" w:rsidRDefault="009C3B17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C1C55">
        <w:rPr>
          <w:rFonts w:ascii="Times New Roman" w:hAnsi="Times New Roman" w:cs="Times New Roman"/>
          <w:color w:val="000000"/>
          <w:sz w:val="28"/>
          <w:szCs w:val="28"/>
        </w:rPr>
        <w:t>субъектах</w:t>
      </w:r>
      <w:r w:rsidRPr="007B76B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региональным льготникам установлены регулярные денежные выплаты и единовременные денежные выплаты по предоставлению мер социальной поддержки по оплате жилого помещения и коммунальных услуг, в том числе на приобретение твердого топлива гражданам, проживающим в домах, не имеющих центрального отопления, и ежегодная денежная компенсация на приобретение сжиженного газа, по предоставлению льготного проезда на городском общественном транспорте, осуществлению ремонта жилых помещений, установке квартирных телефонов и компенсации расходов на оплату услуг телефонной связи, бесплатному и льготному  зубопротезированию, а также единовременная социальная помощь (в зависимости от сложившейся ситуации).</w:t>
      </w:r>
    </w:p>
    <w:p w:rsidR="00514FA2" w:rsidRPr="00514FA2" w:rsidRDefault="008E7AE5" w:rsidP="008E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ражданам, имеющим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особые заслуги перед Отечеством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</w:t>
      </w:r>
      <w:r w:rsidR="00022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от 4 марта 2002 г. № 21-ФЗ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«О дополнительном ежемесячном материальном обеспечении граждан Российской Федерации за выдающиеся достижения и особые заслу</w:t>
      </w:r>
      <w:r>
        <w:rPr>
          <w:rFonts w:ascii="Times New Roman" w:hAnsi="Times New Roman" w:cs="Times New Roman"/>
          <w:color w:val="000000"/>
          <w:sz w:val="28"/>
          <w:szCs w:val="28"/>
        </w:rPr>
        <w:t>ги перед Российской Федерацией» к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пенсии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установлено д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ополнительное материальное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которого 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категории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составляет 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415, 330 и 250 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размера социальной пенсии, указанного в подпункте 1 пункта 1 статьи 18 Федерального закона</w:t>
      </w:r>
      <w:r w:rsidR="00514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от 15</w:t>
      </w:r>
      <w:r w:rsidR="00514FA2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2001</w:t>
      </w:r>
      <w:r w:rsidR="00514FA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514FA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166-ФЗ</w:t>
      </w:r>
      <w:r w:rsidR="00514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«О государственном пенсионном обесп</w:t>
      </w:r>
      <w:r w:rsidR="00A35E5D">
        <w:rPr>
          <w:rFonts w:ascii="Times New Roman" w:hAnsi="Times New Roman" w:cs="Times New Roman"/>
          <w:color w:val="000000"/>
          <w:sz w:val="28"/>
          <w:szCs w:val="28"/>
        </w:rPr>
        <w:t>ечении в Российской Федерации»,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индексации в порядке, определенном указанным Федеральным законом для индексации социальных пенсий.</w:t>
      </w:r>
    </w:p>
    <w:p w:rsidR="00514FA2" w:rsidRPr="00514FA2" w:rsidRDefault="008E7AE5" w:rsidP="00514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от 27 декабря 1999 г. № 1708 «О дополнительных мерах социальной поддержки Героев Советского Союза, Героев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и полных кавалеров ордена Славы - участников Великой Отечественной войны 1941 - 1945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ополнительное пожизненное ежемесячное материальное обеспечение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категорий граждан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на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 xml:space="preserve"> 1 апр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>еля 2018 года – 21 333,70 рубля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AE5" w:rsidRPr="00514FA2" w:rsidRDefault="008E7AE5" w:rsidP="008E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еработающим пенсионерам и инвалидам, постоянно проживающим на территориях, подвергши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>хся радиационному загрязнению в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следствие чернобыльской катастрофы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E7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FA2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4 части первой статьи 18, пунктом 3 части второй статьи 19 и пунктом 4 части второй статьи 20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е</w:t>
      </w:r>
      <w:r w:rsidR="00514FA2" w:rsidRPr="00514FA2">
        <w:rPr>
          <w:rFonts w:ascii="Times New Roman" w:hAnsi="Times New Roman" w:cs="Times New Roman"/>
          <w:color w:val="000000"/>
          <w:sz w:val="28"/>
          <w:szCs w:val="28"/>
        </w:rPr>
        <w:t>жемесячная денежная выплата в повышенном размере пенсий и пособий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>Отношения, связанные с предоставлением мер социальной поддержки по обеспечению жильем ветеранов Великой Отечественной войны, членов семей погибших (умерших) инвалидов и участников Великой Отечественной войны (далее – ветераны Великой Отечественной войны и члены их семей), регулируются Фе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>деральным законом «О ветеранах»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и Указом Президента Российской Федерации от 7 мая 2008 г. № 714 «Об обеспечении жильем ветеранов Великой Отечественной войны 1941-1945 годов».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>В федеральном бюджете на 2018 год на обеспечение жильем ветеранов Великой Отечественной войны и членов их семей, нуждающихся в улучшении жилищных условий, предусмотрено 1,965 млрд. рублей.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представленной субъектами Российской Федерации информации по состоянию на 1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января 2019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года свои жилищные условия 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улучшили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1 484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ветерана Великой Отечественной войны и членов их семей, из них инвалидов и участников Великой Отечественной войны –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262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>В настоящее время постановка на жилищный учет ветеранов Великой Отечественной войны и членов их семей продолжается в связи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>с возникновением критериев нуждаемости, предусмотренных частью 1 статьи 51 Жилищного кодекса Российской Федерации, в том числе по причине обеспеченности ниже учетной нормы, признания жилого помещения непригодным для проживания.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 состоянию на 1 </w:t>
      </w:r>
      <w:r w:rsidR="008667B8" w:rsidRPr="008667B8">
        <w:rPr>
          <w:rFonts w:ascii="Times New Roman" w:hAnsi="Times New Roman" w:cs="Times New Roman"/>
          <w:color w:val="000000"/>
          <w:sz w:val="28"/>
          <w:szCs w:val="28"/>
        </w:rPr>
        <w:t xml:space="preserve">января 2019 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года общее количество </w:t>
      </w:r>
      <w:r w:rsidR="00D83657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>не обеспеченных жильем ветеранов Великой Отечественной войны и членов их семей, из вставших на учет, составляет 2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 548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из них инвалидов</w:t>
      </w:r>
      <w:r w:rsidR="008E7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и участников Великой Отечественной войны – </w:t>
      </w:r>
      <w:r w:rsidR="008667B8">
        <w:rPr>
          <w:rFonts w:ascii="Times New Roman" w:hAnsi="Times New Roman" w:cs="Times New Roman"/>
          <w:color w:val="000000"/>
          <w:sz w:val="28"/>
          <w:szCs w:val="28"/>
        </w:rPr>
        <w:t>195</w:t>
      </w:r>
      <w:r w:rsidRPr="005835BF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5835BF" w:rsidRPr="005835BF" w:rsidRDefault="005835BF" w:rsidP="00583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по информации органов государственной власти субъектов Российской Федерации, в некоторых регионах предусмотрены дополнительные меры социальной поддержки по обеспечению жильем ветеранов Великой Отечественной войны и боевых действий (Республика Тыва, Красноярский край, Амурская, Воронежская, Калужская, Сахалинская области, Ненецкий автономный округ).</w:t>
      </w:r>
    </w:p>
    <w:p w:rsidR="005835BF" w:rsidRDefault="005835BF" w:rsidP="004C7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835BF">
        <w:rPr>
          <w:rFonts w:ascii="Times New Roman" w:hAnsi="Times New Roman" w:cs="Times New Roman"/>
          <w:color w:val="000000"/>
          <w:sz w:val="28"/>
          <w:szCs w:val="28"/>
        </w:rPr>
        <w:t>Работу по обеспечению жильем ветеранов Великой Отечественной войны и членов их семей в приоритетном порядке необходимо продолжить.</w:t>
      </w:r>
    </w:p>
    <w:p w:rsidR="008E7AE5" w:rsidRPr="004C798A" w:rsidRDefault="008E7AE5" w:rsidP="008E7A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7AE5">
        <w:rPr>
          <w:rFonts w:ascii="Times New Roman" w:hAnsi="Times New Roman" w:cs="Times New Roman"/>
          <w:color w:val="000000"/>
          <w:sz w:val="28"/>
          <w:szCs w:val="28"/>
        </w:rPr>
        <w:t>Важное место в сфере социальной поддержки граждан пожилого возраста занимает созданная система социального обслуживания граждан, оказывающая социально-бытовые, социально-медицинские, социально-правовые, социально-психологические услуги и ряд других видов социальных услуг нуждающимся в них людям.</w:t>
      </w:r>
      <w:r w:rsidRPr="004D7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005E" w:rsidRPr="00BB7A46" w:rsidRDefault="0040005E" w:rsidP="00D83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46">
        <w:rPr>
          <w:rFonts w:ascii="Times New Roman" w:hAnsi="Times New Roman"/>
          <w:sz w:val="28"/>
          <w:szCs w:val="28"/>
        </w:rPr>
        <w:t xml:space="preserve">По данным федерального статистического наблюдения на территории Российской Федерации по состоянию на 1 января 2019 года расположено </w:t>
      </w:r>
      <w:r w:rsidR="00D83657">
        <w:rPr>
          <w:rFonts w:ascii="Times New Roman" w:hAnsi="Times New Roman"/>
          <w:sz w:val="28"/>
          <w:szCs w:val="28"/>
        </w:rPr>
        <w:t xml:space="preserve">          </w:t>
      </w:r>
      <w:r w:rsidR="009337AC">
        <w:rPr>
          <w:rFonts w:ascii="Times New Roman" w:hAnsi="Times New Roman"/>
          <w:sz w:val="28"/>
          <w:szCs w:val="28"/>
        </w:rPr>
        <w:t xml:space="preserve">более </w:t>
      </w:r>
      <w:r w:rsidRPr="00BB7A46">
        <w:rPr>
          <w:rFonts w:ascii="Times New Roman" w:hAnsi="Times New Roman"/>
          <w:sz w:val="28"/>
          <w:szCs w:val="28"/>
        </w:rPr>
        <w:t>1</w:t>
      </w:r>
      <w:r w:rsidR="009337AC">
        <w:rPr>
          <w:rFonts w:ascii="Times New Roman" w:hAnsi="Times New Roman"/>
          <w:sz w:val="28"/>
          <w:szCs w:val="28"/>
        </w:rPr>
        <w:t> 200</w:t>
      </w:r>
      <w:r w:rsidRPr="00BB7A46">
        <w:rPr>
          <w:rFonts w:ascii="Times New Roman" w:hAnsi="Times New Roman"/>
          <w:sz w:val="28"/>
          <w:szCs w:val="28"/>
        </w:rPr>
        <w:t xml:space="preserve"> стационарных организаций социального обслуживания для гражда</w:t>
      </w:r>
      <w:r w:rsidR="00D83657">
        <w:rPr>
          <w:rFonts w:ascii="Times New Roman" w:hAnsi="Times New Roman"/>
          <w:sz w:val="28"/>
          <w:szCs w:val="28"/>
        </w:rPr>
        <w:t>н пожилого возраста и инвалидов.</w:t>
      </w:r>
    </w:p>
    <w:p w:rsidR="00D83657" w:rsidRDefault="0040005E" w:rsidP="00C7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A46">
        <w:rPr>
          <w:rFonts w:ascii="Times New Roman" w:hAnsi="Times New Roman"/>
          <w:sz w:val="28"/>
          <w:szCs w:val="28"/>
        </w:rPr>
        <w:t>Согласно официальной статис</w:t>
      </w:r>
      <w:r w:rsidR="009337AC">
        <w:rPr>
          <w:rFonts w:ascii="Times New Roman" w:hAnsi="Times New Roman"/>
          <w:sz w:val="28"/>
          <w:szCs w:val="28"/>
        </w:rPr>
        <w:t xml:space="preserve">тической отчетности в 2014 году                       </w:t>
      </w:r>
      <w:r w:rsidRPr="00BB7A46">
        <w:rPr>
          <w:rFonts w:ascii="Times New Roman" w:hAnsi="Times New Roman"/>
          <w:sz w:val="28"/>
          <w:szCs w:val="28"/>
        </w:rPr>
        <w:t xml:space="preserve">230 зданий стационарных организаций социального обслуживания находились в ветхом, аварийном состоянии, или </w:t>
      </w:r>
      <w:r w:rsidR="00D83657">
        <w:rPr>
          <w:rFonts w:ascii="Times New Roman" w:hAnsi="Times New Roman"/>
          <w:sz w:val="28"/>
          <w:szCs w:val="28"/>
        </w:rPr>
        <w:t>требовали реконструкции.</w:t>
      </w:r>
    </w:p>
    <w:p w:rsidR="0040005E" w:rsidRPr="00BB7A46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A46">
        <w:rPr>
          <w:rFonts w:ascii="Times New Roman" w:hAnsi="Times New Roman"/>
          <w:sz w:val="28"/>
          <w:szCs w:val="28"/>
        </w:rPr>
        <w:t>В период с 2014 по 2018 год в регионах Российской Федерации реализовывались мероприятия, направленные на приведение стационарных органи</w:t>
      </w:r>
      <w:r w:rsidR="00D83657">
        <w:rPr>
          <w:rFonts w:ascii="Times New Roman" w:hAnsi="Times New Roman"/>
          <w:sz w:val="28"/>
          <w:szCs w:val="28"/>
        </w:rPr>
        <w:t>заций социального обслуживания</w:t>
      </w:r>
      <w:r w:rsidRPr="00BB7A46">
        <w:rPr>
          <w:rFonts w:ascii="Times New Roman" w:hAnsi="Times New Roman"/>
          <w:sz w:val="28"/>
          <w:szCs w:val="28"/>
        </w:rPr>
        <w:t>, в надлежащее состояние.</w:t>
      </w:r>
      <w:r w:rsidRPr="00BB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05E" w:rsidRPr="00C9064D" w:rsidRDefault="0040005E" w:rsidP="00D83657">
      <w:pPr>
        <w:pStyle w:val="20"/>
        <w:widowControl/>
        <w:shd w:val="clear" w:color="auto" w:fill="auto"/>
        <w:spacing w:after="0" w:line="240" w:lineRule="auto"/>
        <w:ind w:firstLine="709"/>
        <w:jc w:val="both"/>
      </w:pPr>
      <w:r w:rsidRPr="00C9064D">
        <w:t>В результате проведенной работы число зданий стационарных организаций социального обслуживания, находящихся в аварийном и ветхом состоянии, а также требующих капитального ремонта, сократилось</w:t>
      </w:r>
      <w:r w:rsidR="009337AC">
        <w:t xml:space="preserve"> более, чем</w:t>
      </w:r>
      <w:r w:rsidR="008E7AE5" w:rsidRPr="00C9064D">
        <w:t xml:space="preserve"> </w:t>
      </w:r>
      <w:r w:rsidR="009337AC">
        <w:t>на 74 </w:t>
      </w:r>
      <w:r w:rsidRPr="00C9064D">
        <w:t>%</w:t>
      </w:r>
      <w:r w:rsidR="009337AC">
        <w:t>,</w:t>
      </w:r>
      <w:r w:rsidRPr="00C9064D">
        <w:t xml:space="preserve"> </w:t>
      </w:r>
      <w:r w:rsidR="00D83657">
        <w:t>и составило п</w:t>
      </w:r>
      <w:r w:rsidR="008E7AE5" w:rsidRPr="00C9064D">
        <w:t>о состоянию на 1 января 2019 года</w:t>
      </w:r>
      <w:r w:rsidR="009337AC">
        <w:t xml:space="preserve"> </w:t>
      </w:r>
      <w:r w:rsidR="00DC5B82" w:rsidRPr="00C9064D">
        <w:t>58</w:t>
      </w:r>
      <w:r w:rsidRPr="00C9064D">
        <w:t xml:space="preserve"> зданий</w:t>
      </w:r>
      <w:r w:rsidR="00D83657">
        <w:t>.</w:t>
      </w:r>
    </w:p>
    <w:p w:rsidR="0040005E" w:rsidRPr="00C825B1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64D">
        <w:rPr>
          <w:rFonts w:ascii="Times New Roman" w:hAnsi="Times New Roman"/>
          <w:sz w:val="28"/>
          <w:szCs w:val="28"/>
        </w:rPr>
        <w:t xml:space="preserve">Очередность граждан в стационарные организации </w:t>
      </w:r>
      <w:r w:rsidRPr="00BB7A46">
        <w:rPr>
          <w:rFonts w:ascii="Times New Roman" w:hAnsi="Times New Roman"/>
          <w:sz w:val="28"/>
          <w:szCs w:val="28"/>
        </w:rPr>
        <w:t>социального обслуживания (для взрослых) в период с 2015 по 2018 годы сократилась на 90,16 % и составила по состоянию на 1 янва</w:t>
      </w:r>
      <w:r w:rsidR="009337AC">
        <w:rPr>
          <w:rFonts w:ascii="Times New Roman" w:hAnsi="Times New Roman"/>
          <w:sz w:val="28"/>
          <w:szCs w:val="28"/>
        </w:rPr>
        <w:t>ря 2019 года порядка 1 500</w:t>
      </w:r>
      <w:r w:rsidR="00D83657">
        <w:rPr>
          <w:rFonts w:ascii="Times New Roman" w:hAnsi="Times New Roman"/>
          <w:sz w:val="28"/>
          <w:szCs w:val="28"/>
        </w:rPr>
        <w:t xml:space="preserve"> человек</w:t>
      </w:r>
      <w:r w:rsidRPr="00BB7A46">
        <w:rPr>
          <w:rFonts w:ascii="Times New Roman" w:hAnsi="Times New Roman"/>
          <w:sz w:val="28"/>
          <w:szCs w:val="28"/>
        </w:rPr>
        <w:t xml:space="preserve">, в том числе, в очереди на помещение в </w:t>
      </w:r>
      <w:r w:rsidR="00DC5B82">
        <w:rPr>
          <w:rFonts w:ascii="Times New Roman" w:hAnsi="Times New Roman"/>
          <w:sz w:val="28"/>
          <w:szCs w:val="28"/>
        </w:rPr>
        <w:t>психоневрологические интернаты</w:t>
      </w:r>
      <w:r w:rsidR="008210DB" w:rsidRPr="008210DB">
        <w:rPr>
          <w:rFonts w:ascii="Times New Roman" w:hAnsi="Times New Roman"/>
          <w:sz w:val="28"/>
          <w:szCs w:val="28"/>
        </w:rPr>
        <w:t xml:space="preserve"> </w:t>
      </w:r>
      <w:r w:rsidR="009337AC">
        <w:rPr>
          <w:rFonts w:ascii="Times New Roman" w:hAnsi="Times New Roman"/>
          <w:sz w:val="28"/>
          <w:szCs w:val="28"/>
        </w:rPr>
        <w:t>состоит порядка 1 400</w:t>
      </w:r>
      <w:r w:rsidR="00D83657">
        <w:rPr>
          <w:rFonts w:ascii="Times New Roman" w:hAnsi="Times New Roman"/>
          <w:sz w:val="28"/>
          <w:szCs w:val="28"/>
        </w:rPr>
        <w:t xml:space="preserve"> человек</w:t>
      </w:r>
      <w:r w:rsidRPr="00BB7A46">
        <w:rPr>
          <w:rFonts w:ascii="Times New Roman" w:hAnsi="Times New Roman"/>
          <w:sz w:val="28"/>
          <w:szCs w:val="28"/>
        </w:rPr>
        <w:t xml:space="preserve"> </w:t>
      </w:r>
      <w:r w:rsidR="009337AC">
        <w:rPr>
          <w:rFonts w:ascii="Times New Roman" w:eastAsia="Times New Roman" w:hAnsi="Times New Roman"/>
          <w:sz w:val="28"/>
          <w:szCs w:val="28"/>
        </w:rPr>
        <w:t>(в 2014 году</w:t>
      </w:r>
      <w:r w:rsidRPr="00BB7A46">
        <w:rPr>
          <w:rFonts w:ascii="Times New Roman" w:eastAsia="Times New Roman" w:hAnsi="Times New Roman"/>
          <w:sz w:val="28"/>
          <w:szCs w:val="28"/>
        </w:rPr>
        <w:t xml:space="preserve"> </w:t>
      </w:r>
      <w:r w:rsidRPr="00BB7A46">
        <w:rPr>
          <w:rFonts w:ascii="Times New Roman" w:hAnsi="Times New Roman"/>
          <w:sz w:val="28"/>
          <w:szCs w:val="28"/>
        </w:rPr>
        <w:t>на очереди для помещения в стационарные организации социального обслуживания состояло</w:t>
      </w:r>
      <w:r w:rsidR="009337AC">
        <w:rPr>
          <w:rFonts w:ascii="Times New Roman" w:hAnsi="Times New Roman"/>
          <w:sz w:val="28"/>
          <w:szCs w:val="28"/>
        </w:rPr>
        <w:t xml:space="preserve"> порядка</w:t>
      </w:r>
      <w:r w:rsidRPr="00BB7A46">
        <w:rPr>
          <w:rFonts w:ascii="Times New Roman" w:hAnsi="Times New Roman"/>
          <w:sz w:val="28"/>
          <w:szCs w:val="28"/>
        </w:rPr>
        <w:t xml:space="preserve"> </w:t>
      </w:r>
      <w:r w:rsidRPr="00BB7A46">
        <w:rPr>
          <w:rFonts w:ascii="Times New Roman" w:eastAsia="Times New Roman" w:hAnsi="Times New Roman"/>
          <w:sz w:val="28"/>
          <w:szCs w:val="28"/>
        </w:rPr>
        <w:t>16</w:t>
      </w:r>
      <w:r w:rsidR="009337AC">
        <w:rPr>
          <w:rFonts w:ascii="Times New Roman" w:eastAsia="Times New Roman" w:hAnsi="Times New Roman"/>
          <w:sz w:val="28"/>
          <w:szCs w:val="28"/>
        </w:rPr>
        <w:t> </w:t>
      </w:r>
      <w:r w:rsidRPr="00BB7A46">
        <w:rPr>
          <w:rFonts w:ascii="Times New Roman" w:eastAsia="Times New Roman" w:hAnsi="Times New Roman"/>
          <w:sz w:val="28"/>
          <w:szCs w:val="28"/>
        </w:rPr>
        <w:t>0</w:t>
      </w:r>
      <w:r w:rsidR="009337AC">
        <w:rPr>
          <w:rFonts w:ascii="Times New Roman" w:eastAsia="Times New Roman" w:hAnsi="Times New Roman"/>
          <w:sz w:val="28"/>
          <w:szCs w:val="28"/>
        </w:rPr>
        <w:t>00 человек</w:t>
      </w:r>
      <w:r w:rsidRPr="00BB7A46">
        <w:rPr>
          <w:rFonts w:ascii="Times New Roman" w:eastAsia="Times New Roman" w:hAnsi="Times New Roman"/>
          <w:sz w:val="28"/>
          <w:szCs w:val="28"/>
        </w:rPr>
        <w:t xml:space="preserve">, в том числе в </w:t>
      </w:r>
      <w:r w:rsidR="00DC5B82">
        <w:rPr>
          <w:rFonts w:ascii="Times New Roman" w:hAnsi="Times New Roman"/>
          <w:sz w:val="28"/>
          <w:szCs w:val="28"/>
        </w:rPr>
        <w:t>психоневрологические интернаты</w:t>
      </w:r>
      <w:r w:rsidR="00DC5B82" w:rsidRPr="00BB7A46">
        <w:rPr>
          <w:rFonts w:ascii="Times New Roman" w:eastAsia="Times New Roman" w:hAnsi="Times New Roman"/>
          <w:sz w:val="28"/>
          <w:szCs w:val="28"/>
        </w:rPr>
        <w:t xml:space="preserve"> </w:t>
      </w:r>
      <w:r w:rsidR="009337AC">
        <w:rPr>
          <w:rFonts w:ascii="Times New Roman" w:eastAsia="Times New Roman" w:hAnsi="Times New Roman"/>
          <w:sz w:val="28"/>
          <w:szCs w:val="28"/>
        </w:rPr>
        <w:t>более</w:t>
      </w:r>
      <w:r w:rsidR="00931CD8">
        <w:rPr>
          <w:rFonts w:ascii="Times New Roman" w:eastAsia="Times New Roman" w:hAnsi="Times New Roman"/>
          <w:sz w:val="28"/>
          <w:szCs w:val="28"/>
        </w:rPr>
        <w:t xml:space="preserve"> </w:t>
      </w:r>
      <w:r w:rsidR="009337AC">
        <w:rPr>
          <w:rFonts w:ascii="Times New Roman" w:eastAsia="Times New Roman" w:hAnsi="Times New Roman"/>
          <w:sz w:val="28"/>
          <w:szCs w:val="28"/>
        </w:rPr>
        <w:t>13 000 человек</w:t>
      </w:r>
      <w:r w:rsidRPr="00BB7A46">
        <w:rPr>
          <w:rFonts w:ascii="Times New Roman" w:eastAsia="Times New Roman" w:hAnsi="Times New Roman"/>
          <w:sz w:val="28"/>
          <w:szCs w:val="28"/>
        </w:rPr>
        <w:t>).</w:t>
      </w:r>
    </w:p>
    <w:p w:rsidR="0040005E" w:rsidRPr="00D67CF3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7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мероприятий государственных программ субъектов Российской Федерации, направленных на приведение зданий организаций социального обслуживания в надлежащее состояние, и ликвидации очередей в них в 2015 - 2018 гг. за счет средств федерального бюджета осуществлялось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7CF3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едеральной адресной инвестиционной программы, из резервного фонда Президента Российской Федерации, резервного фонда Правительства Российской Федерации, а также за счет бюджетных ассигнований, выделяемых Пенсионному фонду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005E" w:rsidRPr="00F67CD7" w:rsidRDefault="0040005E" w:rsidP="00C7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CD7">
        <w:rPr>
          <w:rFonts w:ascii="Times New Roman" w:hAnsi="Times New Roman"/>
          <w:sz w:val="28"/>
          <w:szCs w:val="28"/>
        </w:rPr>
        <w:lastRenderedPageBreak/>
        <w:t>В рамках реализации федеральной адресной инвестиционной программы в период с 2015 по 2018 годы осуществлялись мероприятия п</w:t>
      </w:r>
      <w:r>
        <w:rPr>
          <w:rFonts w:ascii="Times New Roman" w:hAnsi="Times New Roman"/>
          <w:sz w:val="28"/>
          <w:szCs w:val="28"/>
        </w:rPr>
        <w:t>о строительству (реконструкции)</w:t>
      </w:r>
      <w:r w:rsidRPr="00F67CD7">
        <w:rPr>
          <w:rFonts w:ascii="Times New Roman" w:hAnsi="Times New Roman"/>
          <w:sz w:val="28"/>
          <w:szCs w:val="28"/>
        </w:rPr>
        <w:t xml:space="preserve"> следующих зданий:</w:t>
      </w:r>
    </w:p>
    <w:p w:rsidR="0040005E" w:rsidRPr="00F67CD7" w:rsidRDefault="0040005E" w:rsidP="00C7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CD7">
        <w:rPr>
          <w:rFonts w:ascii="Times New Roman" w:hAnsi="Times New Roman"/>
          <w:sz w:val="28"/>
          <w:szCs w:val="28"/>
        </w:rPr>
        <w:t xml:space="preserve"> «Новохоперский психоневрологический </w:t>
      </w:r>
      <w:r>
        <w:rPr>
          <w:rFonts w:ascii="Times New Roman" w:hAnsi="Times New Roman"/>
          <w:sz w:val="28"/>
          <w:szCs w:val="28"/>
        </w:rPr>
        <w:t>интернат» в Воронежской области –</w:t>
      </w:r>
      <w:r w:rsidRPr="00F67CD7">
        <w:rPr>
          <w:rFonts w:ascii="Times New Roman" w:hAnsi="Times New Roman"/>
          <w:sz w:val="28"/>
          <w:szCs w:val="28"/>
        </w:rPr>
        <w:t xml:space="preserve"> работы по реконструкции зданий и сооружений объекта п</w:t>
      </w:r>
      <w:r>
        <w:rPr>
          <w:rFonts w:ascii="Times New Roman" w:hAnsi="Times New Roman"/>
          <w:sz w:val="28"/>
          <w:szCs w:val="28"/>
        </w:rPr>
        <w:t>роводились с 2016 по 2017 годы. О</w:t>
      </w:r>
      <w:r w:rsidRPr="00F67CD7">
        <w:rPr>
          <w:rFonts w:ascii="Times New Roman" w:hAnsi="Times New Roman"/>
          <w:sz w:val="28"/>
          <w:szCs w:val="28"/>
        </w:rPr>
        <w:t xml:space="preserve">бъект </w:t>
      </w:r>
      <w:r>
        <w:rPr>
          <w:rFonts w:ascii="Times New Roman" w:hAnsi="Times New Roman"/>
          <w:sz w:val="28"/>
          <w:szCs w:val="28"/>
        </w:rPr>
        <w:t>расчетной</w:t>
      </w:r>
      <w:r w:rsidRPr="00F67CD7">
        <w:rPr>
          <w:rFonts w:ascii="Times New Roman" w:hAnsi="Times New Roman"/>
          <w:sz w:val="28"/>
          <w:szCs w:val="28"/>
        </w:rPr>
        <w:t xml:space="preserve"> мощность</w:t>
      </w:r>
      <w:r>
        <w:rPr>
          <w:rFonts w:ascii="Times New Roman" w:hAnsi="Times New Roman"/>
          <w:sz w:val="28"/>
          <w:szCs w:val="28"/>
        </w:rPr>
        <w:t>ю</w:t>
      </w:r>
      <w:r w:rsidRPr="00F67CD7">
        <w:rPr>
          <w:rFonts w:ascii="Times New Roman" w:hAnsi="Times New Roman"/>
          <w:sz w:val="28"/>
          <w:szCs w:val="28"/>
        </w:rPr>
        <w:t xml:space="preserve"> 128 мест введен </w:t>
      </w:r>
      <w:r>
        <w:rPr>
          <w:rFonts w:ascii="Times New Roman" w:hAnsi="Times New Roman"/>
          <w:sz w:val="28"/>
          <w:szCs w:val="28"/>
        </w:rPr>
        <w:t>в эксплуатацию в июне 2017 года</w:t>
      </w:r>
      <w:r w:rsidRPr="00F67CD7">
        <w:rPr>
          <w:rFonts w:ascii="Times New Roman" w:hAnsi="Times New Roman"/>
          <w:sz w:val="28"/>
          <w:szCs w:val="28"/>
        </w:rPr>
        <w:t>.</w:t>
      </w:r>
    </w:p>
    <w:p w:rsidR="0040005E" w:rsidRPr="007B71AF" w:rsidRDefault="0040005E" w:rsidP="00C7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CD7">
        <w:rPr>
          <w:rFonts w:ascii="Times New Roman" w:hAnsi="Times New Roman"/>
          <w:sz w:val="28"/>
          <w:szCs w:val="28"/>
        </w:rPr>
        <w:t xml:space="preserve"> «Психоневрологический интернат на 200 мест в дер. Подгорное </w:t>
      </w:r>
      <w:proofErr w:type="spellStart"/>
      <w:r w:rsidRPr="00F67CD7">
        <w:rPr>
          <w:rFonts w:ascii="Times New Roman" w:hAnsi="Times New Roman"/>
          <w:sz w:val="28"/>
          <w:szCs w:val="28"/>
        </w:rPr>
        <w:t>Маловишерско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Новгородской области» –</w:t>
      </w:r>
      <w:r w:rsidRPr="00F67CD7">
        <w:rPr>
          <w:rFonts w:ascii="Times New Roman" w:hAnsi="Times New Roman"/>
          <w:sz w:val="28"/>
          <w:szCs w:val="28"/>
        </w:rPr>
        <w:t xml:space="preserve"> работы по 1 этапу строительства объекта проводились с 2016 по 2017 годы</w:t>
      </w:r>
      <w:r>
        <w:rPr>
          <w:rFonts w:ascii="Times New Roman" w:hAnsi="Times New Roman"/>
          <w:sz w:val="28"/>
          <w:szCs w:val="28"/>
        </w:rPr>
        <w:t>.</w:t>
      </w:r>
      <w:r w:rsidRPr="00F6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67CD7">
        <w:rPr>
          <w:rFonts w:ascii="Times New Roman" w:hAnsi="Times New Roman"/>
          <w:sz w:val="28"/>
          <w:szCs w:val="28"/>
        </w:rPr>
        <w:t xml:space="preserve">бъект (1 этап) </w:t>
      </w:r>
      <w:r w:rsidRPr="007B71AF">
        <w:rPr>
          <w:rFonts w:ascii="Times New Roman" w:hAnsi="Times New Roman"/>
          <w:sz w:val="28"/>
          <w:szCs w:val="28"/>
        </w:rPr>
        <w:t>расчетной мощностью 120 мест введен в эксплуатацию в декабре 2017 года.</w:t>
      </w:r>
    </w:p>
    <w:p w:rsidR="0040005E" w:rsidRPr="007B71AF" w:rsidRDefault="0040005E" w:rsidP="00C71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B71AF">
        <w:rPr>
          <w:rFonts w:ascii="Times New Roman" w:hAnsi="Times New Roman"/>
          <w:sz w:val="28"/>
          <w:szCs w:val="28"/>
        </w:rPr>
        <w:t xml:space="preserve">з резервного фонда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на указанные цели </w:t>
      </w:r>
      <w:r w:rsidRPr="007B71AF">
        <w:rPr>
          <w:rFonts w:ascii="Times New Roman" w:hAnsi="Times New Roman"/>
          <w:sz w:val="28"/>
          <w:szCs w:val="28"/>
        </w:rPr>
        <w:t>выделено 203 478,7 тыс. рублей, из резервного фонда Правительства Российской Федерации выделено 42 825,8 тыс. руб.</w:t>
      </w:r>
    </w:p>
    <w:p w:rsidR="0040005E" w:rsidRPr="007B71AF" w:rsidRDefault="0040005E" w:rsidP="00C71985">
      <w:pPr>
        <w:pStyle w:val="ConsPlusNormal"/>
        <w:ind w:firstLine="709"/>
        <w:jc w:val="both"/>
      </w:pPr>
      <w:r>
        <w:t>Пенсионным фондом Российской Федерации в</w:t>
      </w:r>
      <w:r w:rsidRPr="007B71AF">
        <w:t xml:space="preserve"> период</w:t>
      </w:r>
      <w:r w:rsidR="00DC5B82">
        <w:t xml:space="preserve"> </w:t>
      </w:r>
      <w:r w:rsidRPr="007B71AF">
        <w:t>с 2015 по 2018 годы на выполнение мероприятий социальных программ, связанных с укреплением материально-технической базы организаций социального обслуживания, представлены субсидии из бюджета Фонда на общую сумму 4 469,0 млн. руб., в том числе:</w:t>
      </w:r>
    </w:p>
    <w:p w:rsidR="0040005E" w:rsidRPr="007B71AF" w:rsidRDefault="0040005E" w:rsidP="00C71985">
      <w:pPr>
        <w:pStyle w:val="ConsPlusNormal"/>
        <w:ind w:firstLine="709"/>
        <w:jc w:val="both"/>
      </w:pPr>
      <w:r w:rsidRPr="007B71AF">
        <w:t>на строительство (реконструкцию) зданий стационарных организаций социального обслуживания – 3 176,4 млн. руб.;</w:t>
      </w:r>
    </w:p>
    <w:p w:rsidR="0040005E" w:rsidRDefault="0040005E" w:rsidP="00C71985">
      <w:pPr>
        <w:pStyle w:val="ConsPlusNormal"/>
        <w:ind w:firstLine="709"/>
        <w:jc w:val="both"/>
      </w:pPr>
      <w:r w:rsidRPr="007B71AF">
        <w:t>на ремонт зданий стационарных организаций социального обслуживания – 1 292,6 млн. руб.</w:t>
      </w:r>
      <w:r>
        <w:t xml:space="preserve">  </w:t>
      </w:r>
    </w:p>
    <w:p w:rsidR="0040005E" w:rsidRDefault="0040005E" w:rsidP="00C71985">
      <w:pPr>
        <w:pStyle w:val="ConsPlusNormal"/>
        <w:ind w:firstLine="709"/>
        <w:jc w:val="both"/>
      </w:pPr>
      <w:r>
        <w:t>В результате проведения указанных мероприятий:</w:t>
      </w:r>
    </w:p>
    <w:p w:rsidR="0040005E" w:rsidRDefault="0040005E" w:rsidP="00C71985">
      <w:pPr>
        <w:pStyle w:val="ConsPlusNormal"/>
        <w:ind w:firstLine="709"/>
        <w:jc w:val="both"/>
      </w:pPr>
      <w:r>
        <w:t>построено (реконструировано) – 65 объектов стационарных организаций социального обслуживания;</w:t>
      </w:r>
    </w:p>
    <w:p w:rsidR="0040005E" w:rsidRDefault="0040005E" w:rsidP="00C71985">
      <w:pPr>
        <w:pStyle w:val="ConsPlusNormal"/>
        <w:ind w:firstLine="709"/>
        <w:jc w:val="both"/>
      </w:pPr>
      <w:r>
        <w:t>проведен ремонт в 689 объектах</w:t>
      </w:r>
      <w:r w:rsidRPr="002869C4">
        <w:t xml:space="preserve"> </w:t>
      </w:r>
      <w:r>
        <w:t>стационарных организаций социального обслуживания;</w:t>
      </w:r>
    </w:p>
    <w:p w:rsidR="0040005E" w:rsidRDefault="0040005E" w:rsidP="00C71985">
      <w:pPr>
        <w:pStyle w:val="ConsPlusNormal"/>
        <w:ind w:firstLine="709"/>
        <w:jc w:val="both"/>
      </w:pPr>
      <w:r>
        <w:t>улучшены условия проживания и обслуживания в стационарных организациях социального обслуживания более чем для 128 тыс. граждан пожилого возраста и инвалидов;</w:t>
      </w:r>
    </w:p>
    <w:p w:rsidR="0040005E" w:rsidRDefault="0040005E" w:rsidP="00C71985">
      <w:pPr>
        <w:pStyle w:val="ConsPlusNormal"/>
        <w:ind w:firstLine="709"/>
        <w:jc w:val="both"/>
      </w:pPr>
      <w:r>
        <w:t>вместимость стационарных организациях социального обслуживания увеличилась на 2 182 койко-места.</w:t>
      </w:r>
    </w:p>
    <w:p w:rsidR="0040005E" w:rsidRDefault="0040005E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2019 году Пенсионным</w:t>
      </w:r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предоставляются субсидии </w:t>
      </w:r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завершение строительства (реконструкции) объектов организаций соц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иального обслуживания населения </w:t>
      </w:r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Правилами предоставления в 2019 году субсидий бюджетам субъектов Российской Федерации в целях </w:t>
      </w:r>
      <w:proofErr w:type="spellStart"/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A3E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социальных программ субъектов Российской Федерации, связанных со строительством (реконструкцией) объектов организаций социального обслуживания населения, с ремонтом домов системы социального обслуживания граждан муниципального специализированного жилищного фонда, предоставляемых для проживания отдельных категорий граждан, а также с благоустройством прилегающей территории, утвержденными постановлением Правительства Российской Федерации от 29 декабря 2018 г. № 1724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005E" w:rsidRPr="00AB7AB0" w:rsidRDefault="0040005E" w:rsidP="00C71985">
      <w:pPr>
        <w:pStyle w:val="ConsPlusNormal"/>
        <w:ind w:firstLine="709"/>
        <w:jc w:val="both"/>
        <w:rPr>
          <w:rFonts w:eastAsia="Calibri"/>
          <w:color w:val="000000"/>
        </w:rPr>
      </w:pPr>
      <w:r w:rsidRPr="00911A5F">
        <w:rPr>
          <w:rFonts w:eastAsia="Calibri"/>
        </w:rPr>
        <w:lastRenderedPageBreak/>
        <w:t xml:space="preserve">Согласно </w:t>
      </w:r>
      <w:r>
        <w:rPr>
          <w:rFonts w:eastAsia="Calibri"/>
        </w:rPr>
        <w:t xml:space="preserve">приложению </w:t>
      </w:r>
      <w:r w:rsidRPr="000A3E1E">
        <w:rPr>
          <w:rFonts w:eastAsia="Times New Roman"/>
          <w:lang w:eastAsia="ru-RU"/>
        </w:rPr>
        <w:t>6 к Федеральному закону от 28 ноября 2018 г.</w:t>
      </w:r>
      <w:r w:rsidR="00B942BB">
        <w:rPr>
          <w:rFonts w:eastAsia="Times New Roman"/>
          <w:lang w:eastAsia="ru-RU"/>
        </w:rPr>
        <w:t xml:space="preserve"> </w:t>
      </w:r>
      <w:r w:rsidRPr="000A3E1E">
        <w:rPr>
          <w:rFonts w:eastAsia="Times New Roman"/>
          <w:lang w:eastAsia="ru-RU"/>
        </w:rPr>
        <w:t>№</w:t>
      </w:r>
      <w:r w:rsidR="00B942BB">
        <w:rPr>
          <w:rFonts w:eastAsia="Times New Roman"/>
          <w:lang w:eastAsia="ru-RU"/>
        </w:rPr>
        <w:t>  </w:t>
      </w:r>
      <w:r w:rsidRPr="000A3E1E">
        <w:rPr>
          <w:rFonts w:eastAsia="Times New Roman"/>
          <w:lang w:eastAsia="ru-RU"/>
        </w:rPr>
        <w:t>432-ФЗ</w:t>
      </w:r>
      <w:r>
        <w:rPr>
          <w:rFonts w:eastAsia="Times New Roman"/>
          <w:lang w:eastAsia="ru-RU"/>
        </w:rPr>
        <w:t xml:space="preserve"> </w:t>
      </w:r>
      <w:r w:rsidRPr="000A3E1E">
        <w:rPr>
          <w:rFonts w:eastAsia="Times New Roman"/>
          <w:lang w:eastAsia="ru-RU"/>
        </w:rPr>
        <w:t>«О бюджете Пенсионного фонда Российской Федерации</w:t>
      </w:r>
      <w:r w:rsidR="00D83657">
        <w:rPr>
          <w:rFonts w:eastAsia="Times New Roman"/>
          <w:lang w:eastAsia="ru-RU"/>
        </w:rPr>
        <w:t xml:space="preserve">                            </w:t>
      </w:r>
      <w:r w:rsidR="00DC5B82">
        <w:rPr>
          <w:rFonts w:eastAsia="Times New Roman"/>
          <w:lang w:eastAsia="ru-RU"/>
        </w:rPr>
        <w:t xml:space="preserve"> </w:t>
      </w:r>
      <w:r w:rsidRPr="000A3E1E">
        <w:rPr>
          <w:rFonts w:eastAsia="Times New Roman"/>
          <w:lang w:eastAsia="ru-RU"/>
        </w:rPr>
        <w:t>на 2019 год и на плановый период 2020 и 2021 годов»</w:t>
      </w:r>
      <w:r w:rsidRPr="00D67CF3">
        <w:rPr>
          <w:rFonts w:eastAsia="Times New Roman"/>
          <w:lang w:eastAsia="ru-RU"/>
        </w:rPr>
        <w:t xml:space="preserve"> </w:t>
      </w:r>
      <w:r w:rsidRPr="00D67CF3">
        <w:rPr>
          <w:rFonts w:eastAsia="Calibri"/>
        </w:rPr>
        <w:t xml:space="preserve">на указанные </w:t>
      </w:r>
      <w:r w:rsidR="00D83657">
        <w:rPr>
          <w:rFonts w:eastAsia="Calibri"/>
        </w:rPr>
        <w:t xml:space="preserve">                         </w:t>
      </w:r>
      <w:r w:rsidRPr="00D67CF3">
        <w:rPr>
          <w:rFonts w:eastAsia="Calibri"/>
        </w:rPr>
        <w:t>цели выделено –</w:t>
      </w:r>
      <w:r>
        <w:rPr>
          <w:rFonts w:eastAsia="Calibri"/>
        </w:rPr>
        <w:t xml:space="preserve"> 915 716,3 тыс. рублей</w:t>
      </w:r>
      <w:r w:rsidRPr="00D67CF3">
        <w:rPr>
          <w:rFonts w:eastAsia="Calibri"/>
        </w:rPr>
        <w:t>, в том числе</w:t>
      </w:r>
      <w:r>
        <w:rPr>
          <w:rFonts w:eastAsia="Calibri"/>
        </w:rPr>
        <w:t>,</w:t>
      </w:r>
      <w:r w:rsidRPr="00D67CF3">
        <w:t xml:space="preserve"> Республике</w:t>
      </w:r>
      <w:r w:rsidR="00D83657">
        <w:t xml:space="preserve">                                 </w:t>
      </w:r>
      <w:r w:rsidRPr="00D67CF3">
        <w:t xml:space="preserve"> Саха (Якутия) </w:t>
      </w:r>
      <w:r>
        <w:t>–</w:t>
      </w:r>
      <w:r w:rsidRPr="00D67CF3">
        <w:t xml:space="preserve"> 300 822,2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Чувашской Республике </w:t>
      </w:r>
      <w:r>
        <w:t>–</w:t>
      </w:r>
      <w:r w:rsidRPr="00D67CF3">
        <w:t xml:space="preserve"> 101 173,9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Алтайскому краю – 75 347,5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Камчатскому краю – 118 328,0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Пермскому краю – 95 280,0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Владимирской области – 100 000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D67CF3">
        <w:t xml:space="preserve">Саратовской </w:t>
      </w:r>
      <w:r w:rsidRPr="00E81ACF">
        <w:rPr>
          <w:rFonts w:eastAsia="Calibri"/>
          <w:color w:val="000000"/>
        </w:rPr>
        <w:t xml:space="preserve">области – 38 948,7 тыс. </w:t>
      </w:r>
      <w:r>
        <w:rPr>
          <w:rFonts w:eastAsia="Calibri"/>
        </w:rPr>
        <w:t>рублей</w:t>
      </w:r>
      <w:r w:rsidRPr="00D67CF3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E81ACF">
        <w:rPr>
          <w:rFonts w:eastAsia="Calibri"/>
          <w:color w:val="000000"/>
        </w:rPr>
        <w:t xml:space="preserve">Тамбовской области – 85 816,0 тыс. </w:t>
      </w:r>
      <w:r>
        <w:rPr>
          <w:rFonts w:eastAsia="Calibri"/>
        </w:rPr>
        <w:t>рублей.</w:t>
      </w:r>
    </w:p>
    <w:p w:rsidR="0040005E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67CD7">
        <w:rPr>
          <w:rFonts w:ascii="Times New Roman" w:hAnsi="Times New Roman"/>
          <w:sz w:val="28"/>
          <w:szCs w:val="28"/>
        </w:rPr>
        <w:t xml:space="preserve">с 2015 по 2018 годы </w:t>
      </w:r>
      <w:r>
        <w:rPr>
          <w:rFonts w:ascii="Times New Roman" w:hAnsi="Times New Roman"/>
          <w:sz w:val="28"/>
          <w:szCs w:val="28"/>
        </w:rPr>
        <w:t xml:space="preserve">приведение стационарных организаций социального обслуживания в надлежащее состояние осуществлялось также и за счет средств региональных бюджетов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0005E" w:rsidRPr="00C825B1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126">
        <w:rPr>
          <w:rFonts w:ascii="Times New Roman" w:hAnsi="Times New Roman" w:cs="Times New Roman"/>
          <w:sz w:val="28"/>
          <w:szCs w:val="28"/>
        </w:rPr>
        <w:t>Меры федеральной поддержки по проведению мероприятий, направленных на приведение</w:t>
      </w:r>
      <w:r w:rsidRPr="00C825B1">
        <w:rPr>
          <w:rFonts w:ascii="Times New Roman" w:hAnsi="Times New Roman" w:cs="Times New Roman"/>
          <w:sz w:val="28"/>
          <w:szCs w:val="28"/>
        </w:rPr>
        <w:t xml:space="preserve"> зданий организаций социального обслуживания в надлежащее состояние, предоставляемые в 2015 - 2018 годах, позволили снизить количество ветхих и аварийных зданий стационарных организаций социального обслуживания для граждан пожилого возраста и инвалидов, зданий, требующих проведения реконструкции, а также очередность в данные организации, но не решили проблему в целом.</w:t>
      </w:r>
    </w:p>
    <w:p w:rsidR="0040005E" w:rsidRPr="00C825B1" w:rsidRDefault="0040005E" w:rsidP="00C71985">
      <w:pPr>
        <w:pStyle w:val="ConsPlusNormal"/>
        <w:ind w:firstLine="709"/>
        <w:jc w:val="both"/>
        <w:rPr>
          <w:color w:val="000000"/>
        </w:rPr>
      </w:pPr>
      <w:r w:rsidRPr="00C825B1">
        <w:rPr>
          <w:color w:val="000000"/>
        </w:rPr>
        <w:t xml:space="preserve">Проведенный Минтрудом России </w:t>
      </w:r>
      <w:r>
        <w:rPr>
          <w:color w:val="000000"/>
        </w:rPr>
        <w:t xml:space="preserve">в 2018 году </w:t>
      </w:r>
      <w:r w:rsidRPr="00C825B1">
        <w:rPr>
          <w:color w:val="000000"/>
        </w:rPr>
        <w:t>мониторинг состояния материально-технической базы стационарных организаций социального обслуживания показал, что большинство существующих зданий стационарных организаций социального обслуживания постройки</w:t>
      </w:r>
      <w:r>
        <w:rPr>
          <w:color w:val="000000"/>
        </w:rPr>
        <w:t xml:space="preserve"> </w:t>
      </w:r>
      <w:r w:rsidRPr="00C825B1">
        <w:rPr>
          <w:color w:val="000000"/>
        </w:rPr>
        <w:t>50-60-х годов XX века не обеспечивают комфортного проживания граждан.</w:t>
      </w:r>
    </w:p>
    <w:p w:rsidR="0040005E" w:rsidRPr="00CD2340" w:rsidRDefault="0040005E" w:rsidP="00C71985">
      <w:pPr>
        <w:pStyle w:val="ConsPlusNormal"/>
        <w:ind w:firstLine="709"/>
        <w:jc w:val="both"/>
        <w:rPr>
          <w:rFonts w:eastAsia="Calibri"/>
        </w:rPr>
      </w:pPr>
      <w:r w:rsidRPr="00C825B1">
        <w:rPr>
          <w:color w:val="000000"/>
        </w:rPr>
        <w:t>В</w:t>
      </w:r>
      <w:r w:rsidRPr="00C825B1">
        <w:rPr>
          <w:rFonts w:eastAsia="Calibri"/>
          <w:color w:val="000000"/>
        </w:rPr>
        <w:t xml:space="preserve"> различных регионах нормативы обеспечения жилой площадью лиц, проживающих в стационарных организациях социального обслуживания граждан пожилого возраста, существенно различаются (средняя норма на одно койко-место установлена от 3,5 до 9 кв. метров). При этом принятые нормативы зачастую не соблюдаются, граждане размещаются в комнатах с превышением допустимого количества проживающих лиц. </w:t>
      </w:r>
      <w:r w:rsidRPr="00C825B1">
        <w:rPr>
          <w:rFonts w:eastAsia="Calibri"/>
        </w:rPr>
        <w:t xml:space="preserve">Численность граждан пожилого возраста, </w:t>
      </w:r>
      <w:r w:rsidRPr="00CD2340">
        <w:rPr>
          <w:rFonts w:eastAsia="Calibri"/>
        </w:rPr>
        <w:t>проживающих в стационарных организациях социального обслуживания, не обеспеченных установленными нормами жилой площади, по состоянию на 1 января 2019 г. – 15 619 чел</w:t>
      </w:r>
      <w:r w:rsidR="00840E93">
        <w:rPr>
          <w:rFonts w:eastAsia="Calibri"/>
        </w:rPr>
        <w:t>овек</w:t>
      </w:r>
      <w:r w:rsidRPr="00CD2340">
        <w:rPr>
          <w:rFonts w:eastAsia="Calibri"/>
        </w:rPr>
        <w:t>.</w:t>
      </w:r>
    </w:p>
    <w:p w:rsidR="0040005E" w:rsidRDefault="0040005E" w:rsidP="00C71985">
      <w:pPr>
        <w:pStyle w:val="ConsPlusNormal"/>
        <w:ind w:firstLine="709"/>
        <w:jc w:val="both"/>
        <w:rPr>
          <w:rFonts w:eastAsia="Calibri"/>
        </w:rPr>
      </w:pPr>
      <w:r w:rsidRPr="00CD2340">
        <w:rPr>
          <w:rFonts w:eastAsia="Calibri"/>
        </w:rPr>
        <w:t xml:space="preserve">Наряду с этим, численность граждан, размещенных в </w:t>
      </w:r>
      <w:r w:rsidR="00DC5B82" w:rsidRPr="00CD2340">
        <w:rPr>
          <w:rFonts w:eastAsia="Calibri"/>
        </w:rPr>
        <w:t>помещениях</w:t>
      </w:r>
      <w:r w:rsidR="00DC5B82" w:rsidRPr="00C825B1">
        <w:rPr>
          <w:rFonts w:eastAsia="Calibri"/>
        </w:rPr>
        <w:t xml:space="preserve"> организаций</w:t>
      </w:r>
      <w:r w:rsidRPr="00C825B1">
        <w:rPr>
          <w:rFonts w:eastAsia="Calibri"/>
        </w:rPr>
        <w:t xml:space="preserve"> социального обслуживания </w:t>
      </w:r>
      <w:r w:rsidRPr="00C825B1">
        <w:rPr>
          <w:rFonts w:eastAsia="Calibri"/>
          <w:lang w:val="en-US"/>
        </w:rPr>
        <w:t>IV</w:t>
      </w:r>
      <w:r w:rsidRPr="00C825B1">
        <w:rPr>
          <w:rFonts w:eastAsia="Calibri"/>
        </w:rPr>
        <w:t xml:space="preserve"> и </w:t>
      </w:r>
      <w:r w:rsidRPr="00C825B1">
        <w:rPr>
          <w:rFonts w:eastAsia="Calibri"/>
          <w:lang w:val="en-US"/>
        </w:rPr>
        <w:t>V</w:t>
      </w:r>
      <w:r w:rsidRPr="00C825B1">
        <w:rPr>
          <w:rFonts w:eastAsia="Calibri"/>
        </w:rPr>
        <w:t xml:space="preserve"> степени огнестойкости –</w:t>
      </w:r>
      <w:r w:rsidR="00D83657">
        <w:rPr>
          <w:rFonts w:eastAsia="Calibri"/>
        </w:rPr>
        <w:t xml:space="preserve">                    </w:t>
      </w:r>
      <w:r w:rsidRPr="00C825B1">
        <w:rPr>
          <w:rFonts w:eastAsia="Calibri"/>
        </w:rPr>
        <w:t>6 044 человека, в аварийных и ветхих зданиях организаций социального обслуживания – 1</w:t>
      </w:r>
      <w:r w:rsidR="00840E93">
        <w:rPr>
          <w:rFonts w:eastAsia="Calibri"/>
        </w:rPr>
        <w:t> </w:t>
      </w:r>
      <w:r w:rsidRPr="00C825B1">
        <w:rPr>
          <w:rFonts w:eastAsia="Calibri"/>
        </w:rPr>
        <w:t>007 человек, в зданиях организаций социального обслуживания, требующих реконструкции, – 2 381 человек.</w:t>
      </w:r>
    </w:p>
    <w:p w:rsidR="0040005E" w:rsidRPr="00E81ACF" w:rsidRDefault="0040005E" w:rsidP="00C71985">
      <w:pPr>
        <w:pStyle w:val="ConsPlusNormal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этой связи, н</w:t>
      </w:r>
      <w:r w:rsidRPr="00E81ACF">
        <w:rPr>
          <w:rFonts w:eastAsia="Calibri"/>
          <w:color w:val="000000"/>
        </w:rPr>
        <w:t xml:space="preserve">ачиная с 2019 года, в целях реализации Указа Президента Российской Федерации от 7 мая 2018 г. № 204 «О национальных целях и стратегических задачах </w:t>
      </w:r>
      <w:r w:rsidRPr="00AE0216">
        <w:rPr>
          <w:rFonts w:eastAsia="Calibri"/>
        </w:rPr>
        <w:t xml:space="preserve">развития Российской Федерации на период </w:t>
      </w:r>
      <w:r w:rsidR="00D83657">
        <w:rPr>
          <w:rFonts w:eastAsia="Calibri"/>
        </w:rPr>
        <w:t xml:space="preserve">                            </w:t>
      </w:r>
      <w:r w:rsidRPr="00AE0216">
        <w:rPr>
          <w:rFonts w:eastAsia="Calibri"/>
        </w:rPr>
        <w:t>до</w:t>
      </w:r>
      <w:r>
        <w:rPr>
          <w:rFonts w:eastAsia="Calibri"/>
        </w:rPr>
        <w:t xml:space="preserve"> </w:t>
      </w:r>
      <w:r w:rsidRPr="00AE0216">
        <w:rPr>
          <w:rFonts w:eastAsia="Calibri"/>
        </w:rPr>
        <w:t>2024 года» мероприятия, разработанные Минтрудом России в соответствии с подпунктом «е» пункта 1 перечня поручений Президента Российской Федерации В.В. Путина от 9 сентября 2014 г. № Пр-2159</w:t>
      </w:r>
      <w:r>
        <w:rPr>
          <w:rFonts w:eastAsia="Calibri"/>
        </w:rPr>
        <w:t xml:space="preserve">, и </w:t>
      </w:r>
      <w:r w:rsidRPr="00AE0216">
        <w:rPr>
          <w:rFonts w:eastAsia="Calibri"/>
        </w:rPr>
        <w:t>направленные на приведение зданий организаций социального обслуживания</w:t>
      </w:r>
      <w:r w:rsidRPr="00E81ACF">
        <w:rPr>
          <w:rFonts w:eastAsia="Calibri"/>
          <w:color w:val="000000"/>
        </w:rPr>
        <w:t xml:space="preserve"> </w:t>
      </w:r>
      <w:r w:rsidRPr="00E81ACF">
        <w:rPr>
          <w:rFonts w:eastAsia="Calibri"/>
          <w:color w:val="000000"/>
        </w:rPr>
        <w:lastRenderedPageBreak/>
        <w:t>в надлежащее состояние, включены в федеральный проект «Старшее поколение» нац</w:t>
      </w:r>
      <w:r>
        <w:rPr>
          <w:rFonts w:eastAsia="Calibri"/>
          <w:color w:val="000000"/>
        </w:rPr>
        <w:t>ионального проекта «Демография»</w:t>
      </w:r>
      <w:r w:rsidRPr="00885199">
        <w:rPr>
          <w:rFonts w:eastAsia="Calibri"/>
          <w:color w:val="000000"/>
        </w:rPr>
        <w:t xml:space="preserve"> </w:t>
      </w:r>
      <w:r w:rsidRPr="00E81ACF">
        <w:rPr>
          <w:rFonts w:eastAsia="Calibri"/>
          <w:color w:val="000000"/>
        </w:rPr>
        <w:t>(далее – федеральный проект)</w:t>
      </w:r>
      <w:r>
        <w:rPr>
          <w:rFonts w:eastAsia="Calibri"/>
          <w:color w:val="000000"/>
        </w:rPr>
        <w:t>.</w:t>
      </w:r>
    </w:p>
    <w:p w:rsidR="0040005E" w:rsidRPr="004D6646" w:rsidRDefault="0040005E" w:rsidP="00C71985">
      <w:pPr>
        <w:pStyle w:val="ConsPlusNormal"/>
        <w:ind w:firstLine="709"/>
        <w:jc w:val="both"/>
        <w:rPr>
          <w:color w:val="000000"/>
        </w:rPr>
      </w:pPr>
      <w:r w:rsidRPr="00E81ACF">
        <w:rPr>
          <w:rFonts w:eastAsia="Calibri"/>
          <w:color w:val="000000"/>
        </w:rPr>
        <w:t>Согласно Федеральному закону от 29 ноября</w:t>
      </w:r>
      <w:r w:rsidRPr="006639EB">
        <w:rPr>
          <w:color w:val="000000"/>
        </w:rPr>
        <w:t xml:space="preserve"> 2018 г.</w:t>
      </w:r>
      <w:r>
        <w:rPr>
          <w:color w:val="000000"/>
        </w:rPr>
        <w:t xml:space="preserve"> </w:t>
      </w:r>
      <w:r w:rsidR="00B942BB">
        <w:rPr>
          <w:color w:val="000000"/>
        </w:rPr>
        <w:t xml:space="preserve">№ </w:t>
      </w:r>
      <w:r w:rsidRPr="006639EB">
        <w:rPr>
          <w:color w:val="000000"/>
        </w:rPr>
        <w:t xml:space="preserve">459-ФЗ </w:t>
      </w:r>
      <w:r>
        <w:rPr>
          <w:color w:val="000000"/>
        </w:rPr>
        <w:t xml:space="preserve">                 </w:t>
      </w:r>
      <w:r w:rsidRPr="006639EB">
        <w:rPr>
          <w:color w:val="000000"/>
        </w:rPr>
        <w:t>«О федеральном бюджете на 2019 год и на плановый период</w:t>
      </w:r>
      <w:r w:rsidR="00DC5B82">
        <w:rPr>
          <w:color w:val="000000"/>
        </w:rPr>
        <w:t xml:space="preserve"> </w:t>
      </w:r>
      <w:r w:rsidRPr="006639EB">
        <w:rPr>
          <w:color w:val="000000"/>
        </w:rPr>
        <w:t>2020 и 2021 годов»</w:t>
      </w:r>
      <w:r>
        <w:rPr>
          <w:color w:val="000000"/>
        </w:rPr>
        <w:t xml:space="preserve"> </w:t>
      </w:r>
      <w:r w:rsidRPr="00843168">
        <w:rPr>
          <w:color w:val="000000"/>
        </w:rPr>
        <w:t>средства на</w:t>
      </w:r>
      <w:r w:rsidRPr="006639EB">
        <w:rPr>
          <w:color w:val="000000"/>
        </w:rPr>
        <w:t xml:space="preserve"> предоставление субсидий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</w:t>
      </w:r>
      <w:r w:rsidRPr="00843168">
        <w:rPr>
          <w:color w:val="000000"/>
        </w:rPr>
        <w:t xml:space="preserve"> выделены Минтруду России в рамках государственной программы Российской Федерации «Социальная поддержка граждан», утвержденной постановлением Правительства Российской Федерации</w:t>
      </w:r>
      <w:r w:rsidR="00DC5B82">
        <w:rPr>
          <w:color w:val="000000"/>
        </w:rPr>
        <w:t xml:space="preserve"> </w:t>
      </w:r>
      <w:r w:rsidRPr="00843168">
        <w:rPr>
          <w:color w:val="000000"/>
        </w:rPr>
        <w:t>от 15 апреля 2014 г.</w:t>
      </w:r>
      <w:r w:rsidR="00D83657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Pr="00843168">
        <w:rPr>
          <w:color w:val="000000"/>
        </w:rPr>
        <w:t>№ 296</w:t>
      </w:r>
      <w:r>
        <w:rPr>
          <w:color w:val="000000"/>
        </w:rPr>
        <w:t>,</w:t>
      </w:r>
      <w:r w:rsidRPr="004D6646">
        <w:rPr>
          <w:color w:val="000000"/>
        </w:rPr>
        <w:t xml:space="preserve"> в следующих объемах:</w:t>
      </w:r>
    </w:p>
    <w:p w:rsidR="0040005E" w:rsidRPr="004D6646" w:rsidRDefault="0040005E" w:rsidP="00C71985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4D6646">
        <w:rPr>
          <w:color w:val="000000"/>
        </w:rPr>
        <w:t>2019 год – 2 000 000, 0 тыс. рублей;</w:t>
      </w:r>
    </w:p>
    <w:p w:rsidR="0040005E" w:rsidRPr="004D6646" w:rsidRDefault="0040005E" w:rsidP="00C71985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4D6646">
        <w:rPr>
          <w:color w:val="000000"/>
        </w:rPr>
        <w:t>2020 год – 5 810 000,0 тыс. рублей;</w:t>
      </w:r>
    </w:p>
    <w:p w:rsidR="0040005E" w:rsidRPr="004D6646" w:rsidRDefault="0040005E" w:rsidP="00C71985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4D6646">
        <w:rPr>
          <w:color w:val="000000"/>
        </w:rPr>
        <w:t>2021 год – 5 790 000 тыс. рублей.</w:t>
      </w:r>
    </w:p>
    <w:p w:rsidR="0040005E" w:rsidRPr="00373C43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дресное (</w:t>
      </w:r>
      <w:proofErr w:type="spellStart"/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пообъ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ектное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распределение субсидий на 2019 год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 р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 xml:space="preserve">аспоряжением Правительства Российской Федерации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8 января 2019 г. № 94-р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73C43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указанным </w:t>
      </w:r>
      <w:r w:rsidRPr="00373C43">
        <w:rPr>
          <w:rFonts w:ascii="Times New Roman" w:eastAsia="Times New Roman" w:hAnsi="Times New Roman"/>
          <w:color w:val="000000"/>
          <w:sz w:val="28"/>
          <w:szCs w:val="28"/>
        </w:rPr>
        <w:t>распоряжением Пра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вительства Российской Федерации 6 февраля 2019 г.</w:t>
      </w:r>
      <w:r w:rsidRPr="00373C43">
        <w:rPr>
          <w:rFonts w:ascii="Times New Roman" w:eastAsia="Times New Roman" w:hAnsi="Times New Roman"/>
          <w:color w:val="000000"/>
          <w:sz w:val="28"/>
          <w:szCs w:val="28"/>
        </w:rPr>
        <w:t xml:space="preserve"> Минэкономразвития России внесены изменения в федеральную адресную инвестиционную программу на 2019 год и на плановый период 2020 и 2021 годы в части включения в перечень строек строительство 18 объектов в 17 субъектах Российской Федерации.</w:t>
      </w:r>
    </w:p>
    <w:p w:rsidR="0040005E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3C43">
        <w:rPr>
          <w:rFonts w:ascii="Times New Roman" w:eastAsia="Times New Roman" w:hAnsi="Times New Roman"/>
          <w:color w:val="000000"/>
          <w:sz w:val="28"/>
          <w:szCs w:val="28"/>
        </w:rPr>
        <w:t>На основании данных, включенных в федеральную адресну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ю инвестиционную программу на 2019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Минтрудом России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и субъектами Российской Федерации заключены Соглашения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«</w:t>
      </w:r>
      <w:r w:rsidRPr="00B73E64">
        <w:rPr>
          <w:rFonts w:ascii="Times New Roman" w:eastAsia="Times New Roman" w:hAnsi="Times New Roman"/>
          <w:color w:val="000000"/>
          <w:sz w:val="28"/>
          <w:szCs w:val="28"/>
        </w:rPr>
        <w:t>О предоставлении субсидии из федерального бюджета бюджету субъекта».</w:t>
      </w:r>
    </w:p>
    <w:p w:rsidR="0040005E" w:rsidRPr="00483115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115">
        <w:rPr>
          <w:rFonts w:ascii="Times New Roman" w:hAnsi="Times New Roman" w:cs="Times New Roman"/>
          <w:color w:val="000000"/>
          <w:sz w:val="28"/>
          <w:szCs w:val="28"/>
        </w:rPr>
        <w:t xml:space="preserve">Минтрудом России в соответствии с методическими рекомендациями Минэкономразвития России подготовлены предварительные предложения по определению бюджетных ассигнований федерального бюджета на 2020 год и </w:t>
      </w:r>
      <w:r w:rsidRPr="00483115">
        <w:rPr>
          <w:rFonts w:ascii="Times New Roman" w:eastAsia="Times New Roman" w:hAnsi="Times New Roman"/>
          <w:color w:val="000000"/>
          <w:sz w:val="28"/>
          <w:szCs w:val="28"/>
        </w:rPr>
        <w:t>на плановый период 2021 и 2022 годов на реализацию федеральной адресной инвестиционной программы, принятые Комиссией по рассмотрению и отбору инвестиционных проектов, рекомендуемых для включения в федеральную адресную инвестиционную программу.</w:t>
      </w:r>
    </w:p>
    <w:p w:rsidR="0040005E" w:rsidRPr="00CC7DBC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BC">
        <w:rPr>
          <w:rFonts w:ascii="Times New Roman" w:hAnsi="Times New Roman" w:cs="Times New Roman"/>
          <w:color w:val="000000"/>
          <w:sz w:val="28"/>
          <w:szCs w:val="28"/>
        </w:rPr>
        <w:t xml:space="preserve">За указанный период планируется построить 61 объект в 42 субъектах Российской Федерации на общую сумму 18 100,0 млн. рублей, в том </w:t>
      </w:r>
      <w:r w:rsidR="00DC5B82" w:rsidRPr="00CC7DBC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="00DC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B82" w:rsidRPr="00CC7DB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C7DBC">
        <w:rPr>
          <w:rFonts w:ascii="Times New Roman" w:hAnsi="Times New Roman" w:cs="Times New Roman"/>
          <w:color w:val="000000"/>
          <w:sz w:val="28"/>
          <w:szCs w:val="28"/>
        </w:rPr>
        <w:t xml:space="preserve"> годам реализации:</w:t>
      </w:r>
    </w:p>
    <w:p w:rsidR="0040005E" w:rsidRPr="00CC7DBC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BC">
        <w:rPr>
          <w:rFonts w:ascii="Times New Roman" w:hAnsi="Times New Roman" w:cs="Times New Roman"/>
          <w:color w:val="000000"/>
          <w:sz w:val="28"/>
          <w:szCs w:val="28"/>
        </w:rPr>
        <w:t>в 2020 году – 5 810,0 млн. рублей для строительства (реконструкции) 39 объектов в 27 субъектах Российской Федерации, включая 17 объектов, переходящих строительством с 2019 года на сумму 2 758,1 млн. рублей.</w:t>
      </w:r>
    </w:p>
    <w:p w:rsidR="0040005E" w:rsidRPr="00CC7DBC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BC">
        <w:rPr>
          <w:rFonts w:ascii="Times New Roman" w:hAnsi="Times New Roman" w:cs="Times New Roman"/>
          <w:color w:val="000000"/>
          <w:sz w:val="28"/>
          <w:szCs w:val="28"/>
        </w:rPr>
        <w:t>в 2021 году – 5 790,0 млн. рублей для строительства 36 объектов                  в 29 субъектах Российской Федерации, включая 6 объектов, переходящих строительством с 2019 года на сумму 1 376,3 млн. рублей;</w:t>
      </w:r>
    </w:p>
    <w:p w:rsidR="0040005E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2022 году – 6 500,0 млн. рублей для строительства 31 объекта                     в 27 субъектах Российской Федерации.</w:t>
      </w:r>
    </w:p>
    <w:p w:rsidR="0040005E" w:rsidRPr="00357EE3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EE3">
        <w:rPr>
          <w:rFonts w:ascii="Times New Roman" w:hAnsi="Times New Roman" w:cs="Times New Roman"/>
          <w:color w:val="000000"/>
          <w:sz w:val="28"/>
          <w:szCs w:val="28"/>
        </w:rPr>
        <w:t xml:space="preserve">Паспортом федерального проекта предусмотрено </w:t>
      </w:r>
      <w:proofErr w:type="spellStart"/>
      <w:r w:rsidRPr="00357EE3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="0058079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57EE3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средств федерального бюджета программ, направленных на обеспечение безопасных и комфортных условий предоставления социальных услуг в сфере социального обслуживания, до 2024 года, в том числе:</w:t>
      </w:r>
    </w:p>
    <w:p w:rsidR="0040005E" w:rsidRPr="00357EE3" w:rsidRDefault="0040005E" w:rsidP="00C719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EE3">
        <w:rPr>
          <w:rFonts w:ascii="Times New Roman" w:hAnsi="Times New Roman" w:cs="Times New Roman"/>
          <w:color w:val="000000"/>
          <w:sz w:val="28"/>
          <w:szCs w:val="28"/>
        </w:rPr>
        <w:t>2023 год – 9 500,0 млн. рублей;</w:t>
      </w:r>
    </w:p>
    <w:p w:rsidR="0040005E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2024</w:t>
      </w:r>
      <w:r w:rsidRPr="00466C4C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12 100,0 млн. рублей.</w:t>
      </w:r>
    </w:p>
    <w:p w:rsidR="0040005E" w:rsidRDefault="0040005E" w:rsidP="00C719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рамках федерального проекта планируется ввести в эксплуатацию более 11 тыс. мест стационарных организаций социального обслуживания, что позволит полностью ликвидировать очередность и здания стационарных организаций социального обслуживания, находящиеся в ветхом и аварийном состоянии.</w:t>
      </w:r>
    </w:p>
    <w:p w:rsidR="00D83657" w:rsidRDefault="0040005E" w:rsidP="00D83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дальнейшую работу по </w:t>
      </w:r>
      <w:r w:rsidRPr="000D39D8">
        <w:rPr>
          <w:rFonts w:ascii="Times New Roman" w:eastAsia="Times New Roman" w:hAnsi="Times New Roman"/>
          <w:color w:val="000000"/>
          <w:sz w:val="28"/>
          <w:szCs w:val="28"/>
        </w:rPr>
        <w:t>приведени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0D39D8">
        <w:rPr>
          <w:rFonts w:ascii="Times New Roman" w:eastAsia="Times New Roman" w:hAnsi="Times New Roman"/>
          <w:color w:val="000000"/>
          <w:sz w:val="28"/>
          <w:szCs w:val="28"/>
        </w:rPr>
        <w:t xml:space="preserve"> зданий организаций социального обслуживания в надлежащее состояние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 целью</w:t>
      </w:r>
      <w:r w:rsidRPr="000D39D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A086B">
        <w:rPr>
          <w:rFonts w:ascii="Times New Roman" w:eastAsia="Times New Roman" w:hAnsi="Times New Roman"/>
          <w:color w:val="000000"/>
          <w:sz w:val="28"/>
          <w:szCs w:val="28"/>
        </w:rPr>
        <w:t>обеспечение безопасных и комфортных условий предоставления социальных услуг в сфере социального обслуживания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гражданам пожилого возраста планируется проводить в рамках федерального проекта «Старшее поколение» наци</w:t>
      </w:r>
      <w:r w:rsidR="00D83657">
        <w:rPr>
          <w:rFonts w:ascii="Times New Roman" w:eastAsia="Times New Roman" w:hAnsi="Times New Roman"/>
          <w:color w:val="000000"/>
          <w:sz w:val="28"/>
          <w:szCs w:val="28"/>
        </w:rPr>
        <w:t>онального проекта «Демография».</w:t>
      </w:r>
    </w:p>
    <w:p w:rsidR="00D83657" w:rsidRPr="00D83657" w:rsidRDefault="00D83657" w:rsidP="00D83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от 28 декабря 2013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№ 442-ФЗ «Об основах социального обслуживания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в Российской Федерации» (далее –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2BB">
        <w:rPr>
          <w:rFonts w:ascii="Times New Roman" w:hAnsi="Times New Roman" w:cs="Times New Roman"/>
          <w:color w:val="000000"/>
          <w:sz w:val="28"/>
          <w:szCs w:val="28"/>
        </w:rPr>
        <w:t>№ 442-ФЗ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субъектов Российской Федерации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>разработка и апробация методик и технологий</w:t>
      </w:r>
      <w:r w:rsidR="00EF058B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в сфере социального обслуживания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При предоставлении социальных услуг, направленных на максимально возможное продление пребывания граждан пожилого возраста в привычной социальной среде, поддержание их социального статуса, а также оказание всесторонней помощи, в регионах развиваются различные </w:t>
      </w:r>
      <w:proofErr w:type="spellStart"/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стационарозамещающие</w:t>
      </w:r>
      <w:proofErr w:type="spellEnd"/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 формы, методы и технологии социального обслуживания.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Одной из распространенных технологий предоставления социального обслуживания является «Мобильная бригада». В состав мобильных бригад входят специалисты по социальной работе, психологи, медицинские работники, что позволяет обеспечить предоставление социальных услуг гражданам пожилого возраста в том числе ветеранам, проживающим в сельской местн</w:t>
      </w:r>
      <w:r w:rsidR="00182404">
        <w:rPr>
          <w:rFonts w:ascii="Times New Roman" w:eastAsia="Times New Roman" w:hAnsi="Times New Roman"/>
          <w:color w:val="000000"/>
          <w:sz w:val="28"/>
          <w:szCs w:val="28"/>
        </w:rPr>
        <w:t>ости и труднодоступных районах.</w:t>
      </w:r>
    </w:p>
    <w:p w:rsidR="004C798A" w:rsidRDefault="004C798A" w:rsidP="00CF4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В некоторых регионах </w:t>
      </w:r>
      <w:r w:rsidR="00182404">
        <w:rPr>
          <w:rFonts w:ascii="Times New Roman" w:eastAsia="Times New Roman" w:hAnsi="Times New Roman"/>
          <w:color w:val="000000"/>
          <w:sz w:val="28"/>
          <w:szCs w:val="28"/>
        </w:rPr>
        <w:t>используется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 «Бригадный» метод социального обслуживания на дому, основной идеей которого является объединение социальных работников в профильные бригады для выполнения трудоемких работ (например, уборка жилых помещений, оказание услуг гигиенического характера, приобретение и доставка на дом продуктов питания, промышленных товаров). Внедрение данного метода позволило уменьшить нагрузку на социальных работников, повысить рациональность 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использования их рабочего времени, качество предоставляемых услуг и степень удовлетворенности гр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аждан социальным обслуживанием.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Вместе с тем необходимо отметить, что в 20 субъектах Российской Федерации развиваются и другие социальные технологии, а именно «приемная семья», представляющая собой совместное проживание и ведение хозяйства граждан, имеющих ограничения жизнедеятельности, с «помощником». 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можно отметить, что в </w:t>
      </w:r>
      <w:r w:rsidR="002C5AB4">
        <w:rPr>
          <w:rFonts w:ascii="Times New Roman" w:eastAsia="Times New Roman" w:hAnsi="Times New Roman"/>
          <w:color w:val="000000"/>
          <w:sz w:val="28"/>
          <w:szCs w:val="28"/>
        </w:rPr>
        <w:t>ряде субъектов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 гражданам, имеющим ограничения жизнедеятельности, нуждающимся в постоянном или временном постороннем уходе на дому вследствие частичной или полной утраты способности к самообслуживанию, в том числе в связи с наличием заболеваний, предоставляются услуги сиделки, способствующие созданию условий для максимально возможного, комфортного и безопасного пребывания граждан пожилого возраста и инвалидов в привычной, домашней обстановке. Данная технология реализуется в 53 субъектах Российской Федерации. 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В ряде регионов также реализуется</w:t>
      </w:r>
      <w:r w:rsidR="00840E9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стационарозамещающая</w:t>
      </w:r>
      <w:proofErr w:type="spellEnd"/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технология социального обслуживания граждан пожилого возраста «Санаторий на дому», при которой, не выходя из дома, данные граждане получают широкий спектр лечебно-профилактических и социально-оздоровительных услуг. </w:t>
      </w:r>
    </w:p>
    <w:p w:rsidR="004C798A" w:rsidRPr="004C798A" w:rsidRDefault="004C798A" w:rsidP="004C7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Заслуживает внимания опыт работы Государственно-общественного объединения «Московский Дом ветеранов (пенсионеров) войн и Вооруженных Сил» по развитию современных форм социального обслуживания 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>граждан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C798A" w:rsidRPr="004C798A" w:rsidRDefault="004C798A" w:rsidP="00DC5B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Для организации неотложной помощи одиноким ветеранам войны через учреждения социальной защиты, здравоохранения и других государственных структур города Москвы с 2011 года используется система «Тревожная кнопка».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На сегодняшний день устройствами «Тревожной кнопки» обеспечено 100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% инвалидов и участников Великой Отечественной войны.</w:t>
      </w:r>
    </w:p>
    <w:p w:rsidR="00CF4BCF" w:rsidRDefault="004C798A" w:rsidP="00CF4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Инновационные технологии социального об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>служивания заслуживают внимания, так как о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 xml:space="preserve">пыт субъектов Российской Федерации, в которых они распространены, может быть использован другими регионами в работе по совершенствованию социального обслуживания </w:t>
      </w:r>
      <w:r w:rsidR="00DC5B82">
        <w:rPr>
          <w:rFonts w:ascii="Times New Roman" w:eastAsia="Times New Roman" w:hAnsi="Times New Roman"/>
          <w:color w:val="000000"/>
          <w:sz w:val="28"/>
          <w:szCs w:val="28"/>
        </w:rPr>
        <w:t>граждан пожилого возраста</w:t>
      </w:r>
      <w:r w:rsidRPr="004C798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C5A" w:rsidRPr="00CF4BCF" w:rsidRDefault="00A91C5A" w:rsidP="00CF4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70BE0">
        <w:rPr>
          <w:rFonts w:ascii="Times New Roman" w:hAnsi="Times New Roman" w:cs="Times New Roman"/>
          <w:color w:val="000000"/>
          <w:sz w:val="28"/>
          <w:szCs w:val="28"/>
        </w:rPr>
        <w:t>К указанной деятельности привлекаются негосударственные, в том числе социально ориентированные некоммерческие организации.</w:t>
      </w:r>
    </w:p>
    <w:p w:rsidR="003F6B79" w:rsidRDefault="002C5AB4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информации органов исполнительной власти субъектов Российской Федерации </w:t>
      </w:r>
      <w:r w:rsidR="003F6B79"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объем средств бюджетов субъектов Российской Федерации, выделяемых негосударственным организациям на предоставление услуг в сфере социального обслуживания населения и социального </w:t>
      </w:r>
      <w:r w:rsidR="00DC5B82" w:rsidRPr="00C70BE0">
        <w:rPr>
          <w:rFonts w:ascii="Times New Roman" w:hAnsi="Times New Roman" w:cs="Times New Roman"/>
          <w:color w:val="000000"/>
          <w:sz w:val="28"/>
          <w:szCs w:val="28"/>
        </w:rPr>
        <w:t>сопровождения,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F6B79"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в 2017 году </w:t>
      </w:r>
      <w:r w:rsidR="00373F1E" w:rsidRPr="00373F1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3F6B79"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="002A6AA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3F6B79" w:rsidRPr="00C70BE0">
        <w:rPr>
          <w:rFonts w:ascii="Times New Roman" w:hAnsi="Times New Roman" w:cs="Times New Roman"/>
          <w:color w:val="000000"/>
          <w:sz w:val="28"/>
          <w:szCs w:val="28"/>
        </w:rPr>
        <w:t xml:space="preserve"> млрд. рублей (4,72</w:t>
      </w:r>
      <w:r w:rsidR="003C44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F1E">
        <w:rPr>
          <w:rFonts w:ascii="Times New Roman" w:hAnsi="Times New Roman" w:cs="Times New Roman"/>
          <w:color w:val="000000"/>
          <w:sz w:val="28"/>
          <w:szCs w:val="28"/>
        </w:rPr>
        <w:t>%), в 2018 году</w:t>
      </w:r>
      <w:r w:rsidR="003129DF">
        <w:rPr>
          <w:rFonts w:ascii="Times New Roman" w:hAnsi="Times New Roman" w:cs="Times New Roman"/>
          <w:color w:val="000000"/>
          <w:sz w:val="28"/>
          <w:szCs w:val="28"/>
        </w:rPr>
        <w:t xml:space="preserve"> –                         около 16 </w:t>
      </w:r>
      <w:r w:rsidR="003129DF" w:rsidRPr="003129DF">
        <w:rPr>
          <w:rFonts w:ascii="Times New Roman" w:hAnsi="Times New Roman" w:cs="Times New Roman"/>
          <w:color w:val="000000"/>
          <w:sz w:val="28"/>
          <w:szCs w:val="28"/>
        </w:rPr>
        <w:t>млрд. рублей (</w:t>
      </w:r>
      <w:r w:rsidR="003129DF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3129DF" w:rsidRPr="003129DF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405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наиболее востребованным правовым механизмом привлечения негосударственных организаций к оказанию социальных услуг является механизм, заложенный в Федеральном законе № 442-ФЗ, который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выплачивать компенсации негосударственным поставщиками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К числу регионов, имеющих лучший региональный опыт</w:t>
      </w:r>
      <w:r w:rsidR="00DC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по привлечению негосударственных организаций к оказанию социальных услуг </w:t>
      </w:r>
      <w:r w:rsidR="002C5AB4" w:rsidRPr="004050AB">
        <w:rPr>
          <w:rFonts w:ascii="Times New Roman" w:hAnsi="Times New Roman" w:cs="Times New Roman"/>
          <w:color w:val="000000"/>
          <w:sz w:val="28"/>
          <w:szCs w:val="28"/>
        </w:rPr>
        <w:t>населению с использованием данного механизма,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 г. Москва,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г. Санкт-Петербург, Московская, Самарская, Новосибирская области, Республика Татарстан, Пермский край, Ханты-Мансийский автономный округ.</w:t>
      </w:r>
    </w:p>
    <w:p w:rsidR="004050AB" w:rsidRPr="004050AB" w:rsidRDefault="004050AB" w:rsidP="002A1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По информации органов исполнительной власти субъектов Российской Федерации в реес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>тр поставщиков социальных услуг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более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тыс.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негосударственных поставщиков социальных услуг</w:t>
      </w:r>
      <w:r w:rsidR="002A1A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1A39" w:rsidRPr="002A1A39">
        <w:rPr>
          <w:rFonts w:ascii="Times New Roman" w:hAnsi="Times New Roman" w:cs="Times New Roman"/>
          <w:color w:val="000000"/>
          <w:sz w:val="28"/>
          <w:szCs w:val="28"/>
        </w:rPr>
        <w:t>из них более</w:t>
      </w:r>
      <w:r w:rsidR="002A1A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A1A39" w:rsidRPr="002A1A39">
        <w:rPr>
          <w:rFonts w:ascii="Times New Roman" w:hAnsi="Times New Roman" w:cs="Times New Roman"/>
          <w:color w:val="000000"/>
          <w:sz w:val="28"/>
          <w:szCs w:val="28"/>
        </w:rPr>
        <w:t>900 социально ориентирова</w:t>
      </w:r>
      <w:r w:rsidR="002A1A39">
        <w:rPr>
          <w:rFonts w:ascii="Times New Roman" w:hAnsi="Times New Roman" w:cs="Times New Roman"/>
          <w:color w:val="000000"/>
          <w:sz w:val="28"/>
          <w:szCs w:val="28"/>
        </w:rPr>
        <w:t>нных некоммерческих организаций.</w:t>
      </w:r>
    </w:p>
    <w:p w:rsidR="004050AB" w:rsidRPr="004050AB" w:rsidRDefault="00A60B9C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Одной из составляющих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 привлечению негосударственных поставщиков социальных услуг является создание в субъектах Российской Федерации </w:t>
      </w:r>
      <w:r w:rsidR="004050AB" w:rsidRPr="004050AB">
        <w:rPr>
          <w:rFonts w:ascii="Times New Roman" w:hAnsi="Times New Roman" w:cs="Times New Roman"/>
          <w:color w:val="000000"/>
          <w:sz w:val="28"/>
          <w:szCs w:val="28"/>
        </w:rPr>
        <w:t>Координационных органов при высших органах исполнительной власти субъектов Российской Федерации по организации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(далее - Координационный совет).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По информации органов исполнительной власти субъектов Российской Федерации 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Координационные советы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во всех регионах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кроме Республики Ингушетия, Республики Карелия, Краснодарского края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и Пермского края.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В 70 субъектах Российской Федерации утверждены планы работ Координационных советов.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Работа Координационных советов осуществляется по следующим направлениям: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методической помощи муниципальным образованиям по вопросам развития и поддержки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, повышения профессионального уровня работников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, развития </w:t>
      </w:r>
      <w:proofErr w:type="spellStart"/>
      <w:r w:rsidRPr="004050AB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и добровольчества;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обучений, семинаров, круглых столов для представителей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="007C305A"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по вопросам разъяснения порядка включения в реестр поставщиков социальных услуг, предоставления субсидий на возмещение затрат при получении у них гражданином социальных услуг.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На заседаниях Координационных советов рассматриваются вопросы: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 результатах мониторинга состояния и развития конкурентной среды на рынках товаров и услуг;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об ограничениях («барьерах») доступа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="007C305A"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к оказанию услуг в сфере социального обслуживания;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формировании единых экономически обоснованных тарифов на социальные услуги в сфере социального обслуживания как для государственных, так и негосударственных поставщиков социальных услуг;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об оценке эффективности принятых мер, направленных на развитие </w:t>
      </w:r>
      <w:r w:rsidR="00D946CB" w:rsidRPr="00D946CB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B9C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 мероприятиях по созданию рес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 xml:space="preserve">урсных центров поддержки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услуг в соответствии с перечнем общественно полезных услуг, при оказании которых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ориентированные некоммерческие организации</w:t>
      </w:r>
      <w:r w:rsidR="007C305A"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могут получить приоритетную государственную поддержку;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 едином порядке отбора организаций - операторов для проведения независимой оценки качества оказания услуг в сфере социального обслуживания;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 формировании и реализации механизмов государственной поддержки </w:t>
      </w:r>
      <w:r w:rsidR="00D946CB" w:rsidRPr="00D946CB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субсидий на возмещение затрат на уплату процентов по кредитам, полученным юридическими лицами на реализацию инвестиционных проектов в сфере социального обслуживания и субсидий юридическим лицам (за исключением субсидии государственным (муниципальным учреждениям), индивидуальным предпринимателям на оказание социальных услуг гражданам, нуждающимся в социальном обслуживании на дому;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о методическом сопровождении </w:t>
      </w:r>
      <w:r w:rsidR="007C305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ориентированных некоммерческих организаций 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по правовым, бухгалтерским, налоговым вопросам, разъяснении норм законодательства в области социального обслуживания;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об апробации механизмов реализации проекта федерального закона           «О государственном социальном заказе на оказание государственных (муниципальных) услуг в социальной сфере» в отношении государственной услуги по предоставлению социального обслуживания на дому.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Кроме того, в 18 субъектах Российской Федерации</w:t>
      </w:r>
      <w:r w:rsidR="00DC5B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5B82" w:rsidRPr="004050AB">
        <w:rPr>
          <w:rFonts w:ascii="Times New Roman" w:hAnsi="Times New Roman" w:cs="Times New Roman"/>
          <w:color w:val="000000"/>
          <w:sz w:val="28"/>
          <w:szCs w:val="28"/>
        </w:rPr>
        <w:t>(Вологодская область, Орловская область, Алтайский край, Томская область, Тульская область, Белгородская область, Владимирская область, Воронежская область, Ивановская область, Кемеровская область, Республика Северная Осетия-Алания, Республика Башкортостан, Кировская область, Курганская область, Магаданская область, Московская область, Республика Татарстан, Чувашская Республика, Самарская область)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созданы ресурсные центры, в число основных направлений деятельности, которых включены: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и методическая поддержка 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курсов повышения квалификации;</w:t>
      </w:r>
    </w:p>
    <w:p w:rsidR="004050AB" w:rsidRP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конференций, семинаров, круглых столов, </w:t>
      </w:r>
      <w:proofErr w:type="spellStart"/>
      <w:r w:rsidRPr="004050AB">
        <w:rPr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4050AB">
        <w:rPr>
          <w:rFonts w:ascii="Times New Roman" w:hAnsi="Times New Roman" w:cs="Times New Roman"/>
          <w:color w:val="000000"/>
          <w:sz w:val="28"/>
          <w:szCs w:val="28"/>
        </w:rPr>
        <w:t xml:space="preserve"> по актуальным вопросам деятельности 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50AB" w:rsidRDefault="004050AB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50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работы школ социального предпринимательства для представителей 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социально ориентированных некоммерческих организаций</w:t>
      </w:r>
      <w:r w:rsidRPr="004050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002" w:rsidRDefault="00956A09" w:rsidP="00CF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A09">
        <w:rPr>
          <w:rFonts w:ascii="Times New Roman" w:hAnsi="Times New Roman" w:cs="Times New Roman"/>
          <w:color w:val="000000"/>
          <w:sz w:val="28"/>
          <w:szCs w:val="28"/>
        </w:rPr>
        <w:t>Дальнейший рост числа и доли лиц старших возрастов ставит новые задачи и цели перед государством и обществом,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 политической, социальной и в иных сферах деятельности общества. Конечно, решающий вклад в продолжительность жизни вносит медицина.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В целях повышения продолжительности жизни граждан пожилого возраста Минтрудом России совместно с Минздравом России, Минфином России, Минэкономразвития России и автономной некоммерческой организацией «Агентство стратегических инициатив по прод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вижению новых проектов» (далее –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5EC" w:rsidRPr="00BF55EC">
        <w:rPr>
          <w:rFonts w:ascii="Times New Roman" w:hAnsi="Times New Roman" w:cs="Times New Roman"/>
          <w:color w:val="000000"/>
          <w:sz w:val="28"/>
          <w:szCs w:val="28"/>
        </w:rPr>
        <w:t>Агентство стратегических инициатив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) в соответствии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с подпунктом «г» пункта 3 перечня поручений Президента Российской Федерации от 23 августа 2017 г. № Пр-1650 по итогам встречи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с представителями социально ориентированных некоммерческих организаций, благотворительных организаций и волонтерского движения начиная 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с 2018 года реализуется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пилотный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 по созданию системы долговременного ухода за гражданами пожилого возраста и инвалидами (далее –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пилотный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проект).</w:t>
      </w:r>
    </w:p>
    <w:p w:rsidR="00E63002" w:rsidRPr="00E63002" w:rsidRDefault="00E63002" w:rsidP="00BF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 2018 году осуществлялась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в 6 субъектах Российской Федерации (Волгоградская область, Костромская область, Новгородская область, Псковская область, Рязанская область, Тульская область) на территории 12 муниципальных образований этих регионов.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I полугодия 2018 года установлено, что указанными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пилотными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регионами проведена следующая работа:</w:t>
      </w:r>
    </w:p>
    <w:p w:rsidR="00BF55EC" w:rsidRDefault="00E63002" w:rsidP="00BF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апробация различных видов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стационарозамещающих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E63002" w:rsidRPr="00E63002" w:rsidRDefault="00E63002" w:rsidP="00BF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определены наиболее эффективные методы выявления граждан, которые будут использоваться при разработке более совершенного алгоритма выявления граждан, нуждающихся в долговременном уходе;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проведен анализ достаточности и доступности услуг и технологий в сфере социального обслуживания и охраны здоровья граждан;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проведен мониторинг ситуации в части предоставления социальных и медицинских услуг гражданам пожилого возраста и инвалидам;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осуществлена оценка потребностей граждан в социальных услугах на дому и в дополнительных мерах по уходу в стационарных организациях социального обслуживания;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организована работа по обучению специалистов организаций социального обслуживания по оказанию социальных услуг гражданам пожилого возраста и инвалидам, утратившим способность к самообслуживанию, в том числе страдающим психическими расстройствами, а также обучению навыкам ухода;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сформированы и апробированы информационные системы для обмена информацией между медицинскими организациями и организациями социального обслуживания;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определены индикаторы и их контрольные показатели, характеризующие эффективность реализации комплекса мер.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Итогами II полугодия 2018 года по реализации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является: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стационарозамещающих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(«Стационар на дому», «Служба сиделок», сопровождаемое проживание инвалидов и т.д.);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пересмотр критериев оценки нуждаемости граждан пожилого возраста и инвалидов в предоставлении социального обслуживания;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обучение родственников и лиц, осуществляющих уход за гражданами пожилого возраста и инвалидами на дому;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увеличение штатной численности сотрудников медицинских организаций, организаций социального обслуживания.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обучение работников организаций социального обслуживания, медицинских организаций, осуществляющих уход за гражданами пожилого возраста и инвалидами.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в 2018 году выделялись средства федерального бюджета в размере 100 млн. рублей.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Данные средства были представлены Благотворительному фонду помощи пожилым людям и инвалидов «Старость в радость». На 2018 год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Минтрудом России и Благотворительным фондом помощи пожилым людям и инвалидам «Старость в радость» заключено Соглашение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из федерального бюджета субсидии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некоммерческой организации,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не являющейся государственным (муниципальным) учреждением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от 3 апреля 20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18 г. № 149-10-2018-010 (далее –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Соглашение).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Во исполнение Соглашения Благотворительным фондом помощи пожилым людям и инвалидам «Старость в радость» представлен отчет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 предоставления субсидии.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По состоянию на 31 де</w:t>
      </w:r>
      <w:r w:rsidR="00A60B9C">
        <w:rPr>
          <w:rFonts w:ascii="Times New Roman" w:hAnsi="Times New Roman" w:cs="Times New Roman"/>
          <w:color w:val="000000"/>
          <w:sz w:val="28"/>
          <w:szCs w:val="28"/>
        </w:rPr>
        <w:t>кабря 2018 года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Благотворительным фондом помощи пожилым людям и инвалидам «Старость в радость» обучено 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327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работников организаций социального обслуживания и медицинских организаций (при плановом показателе 810 человек).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в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пилотных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регионах с целью апробации элементов определения индивидуальной нуждаемости была проведена типизация получателей социальных услуг в организациях, предоставляющих социальные услуги в форме социального обслуживания на дому. Так, по итогам 2018 года,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протипизировано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12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468 человек, из которых социальное обслуживание на дому начали получать 398 человек.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Также увеличено количество граждан, которым дополнительно предоставлено социальное обслуживание на дому (по со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стоянию на 1 августа 2018 года –72 человека,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по со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стоянию на 1 декабря 2018 года –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367 человек).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Опыт, полученный Благотворительным фондом помощи пожилым людям и инвалидам «Старость в радость» в 2018 году, определил направления дальнейшей деятельности. 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Показателем успешной реализации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является ежегодное увеличение процента охвата граждан старше трудоспособного возраста, признанных нуждающимися в социальном обслуживании, системой долговременного ухода (2019 год – 8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%, 2020 год – 12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%, 2021 год – 16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по созданию системы долговременного ухода за гражданами пожилого возраста и инвалидами субъектами Российской Федерации отрабатываются, а также продолжаются 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мероприятия по: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развитию и поддержке семейного ухода за гражданами пожилого возраста и инвалидами;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совершенствованию механизмов межведомственного взаимодействия медицинских организаций и организаций социального обслуживания;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совершенствованию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гериатрической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помощи, паллиативной помощи, мероприятий по реабилитации, которые планируются к реализации в рамках системы долговременного ухода за гражданами пожилого возраста и инвалидами;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стационарозамещающих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развитию сопровождаемого проживания;</w:t>
      </w:r>
    </w:p>
    <w:p w:rsidR="00E63002" w:rsidRPr="00E63002" w:rsidRDefault="00E63002" w:rsidP="00E63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развитию мобильных бригад.</w:t>
      </w:r>
    </w:p>
    <w:p w:rsidR="00E63002" w:rsidRPr="00956A09" w:rsidRDefault="00E63002" w:rsidP="00BF5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002">
        <w:rPr>
          <w:rFonts w:ascii="Times New Roman" w:hAnsi="Times New Roman" w:cs="Times New Roman"/>
          <w:color w:val="000000"/>
          <w:sz w:val="28"/>
          <w:szCs w:val="28"/>
        </w:rPr>
        <w:t>Минтрудом России совместно с Минздравом России, Агентство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стратегических инициатив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>, Благотворительным фондом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помощи пожилым людям и инвалидам 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«Старость в радость», а также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исполнительной власти, участвующими в реализации </w:t>
      </w:r>
      <w:proofErr w:type="spellStart"/>
      <w:r w:rsidRPr="00E63002">
        <w:rPr>
          <w:rFonts w:ascii="Times New Roman" w:hAnsi="Times New Roman" w:cs="Times New Roman"/>
          <w:color w:val="000000"/>
          <w:sz w:val="28"/>
          <w:szCs w:val="28"/>
        </w:rPr>
        <w:t>пилотного</w:t>
      </w:r>
      <w:proofErr w:type="spellEnd"/>
      <w:r w:rsidRPr="00E63002">
        <w:rPr>
          <w:rFonts w:ascii="Times New Roman" w:hAnsi="Times New Roman" w:cs="Times New Roman"/>
          <w:color w:val="000000"/>
          <w:sz w:val="28"/>
          <w:szCs w:val="28"/>
        </w:rPr>
        <w:t xml:space="preserve"> проекта,</w:t>
      </w:r>
      <w:r w:rsidR="00BF55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ведется непрерывная работа по внедрению системы долговременного ухода</w:t>
      </w:r>
      <w:r w:rsidR="002C5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002">
        <w:rPr>
          <w:rFonts w:ascii="Times New Roman" w:hAnsi="Times New Roman" w:cs="Times New Roman"/>
          <w:color w:val="000000"/>
          <w:sz w:val="28"/>
          <w:szCs w:val="28"/>
        </w:rPr>
        <w:t>за гражданами пожилого возраста и инвалидами.</w:t>
      </w:r>
    </w:p>
    <w:p w:rsidR="00DB61C8" w:rsidRPr="007E1230" w:rsidRDefault="00E03814" w:rsidP="00C71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814">
        <w:rPr>
          <w:rFonts w:ascii="Times New Roman" w:hAnsi="Times New Roman" w:cs="Times New Roman"/>
          <w:color w:val="000000"/>
          <w:sz w:val="28"/>
          <w:szCs w:val="28"/>
        </w:rPr>
        <w:t>Дальнейшая государственная политика в отношении граждан старшего поколения будет осуществляться в соответствии со стратегическими документами</w:t>
      </w:r>
      <w:r w:rsidR="00840E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3814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Федерации, в рамках приоритетных национальных проектов</w:t>
      </w:r>
      <w:r w:rsidR="00840E93">
        <w:rPr>
          <w:rFonts w:ascii="Times New Roman" w:hAnsi="Times New Roman" w:cs="Times New Roman"/>
          <w:color w:val="000000"/>
          <w:sz w:val="28"/>
          <w:szCs w:val="28"/>
        </w:rPr>
        <w:t xml:space="preserve"> «Демография» и</w:t>
      </w:r>
      <w:r w:rsidRPr="00E03814">
        <w:rPr>
          <w:rFonts w:ascii="Times New Roman" w:hAnsi="Times New Roman" w:cs="Times New Roman"/>
          <w:color w:val="000000"/>
          <w:sz w:val="28"/>
          <w:szCs w:val="28"/>
        </w:rPr>
        <w:t xml:space="preserve"> «Здоровье», конц</w:t>
      </w:r>
      <w:r w:rsidR="00DC5B82">
        <w:rPr>
          <w:rFonts w:ascii="Times New Roman" w:hAnsi="Times New Roman" w:cs="Times New Roman"/>
          <w:color w:val="000000"/>
          <w:sz w:val="28"/>
          <w:szCs w:val="28"/>
        </w:rPr>
        <w:t>епции демографической политики</w:t>
      </w:r>
      <w:r w:rsidRPr="00E03814">
        <w:rPr>
          <w:rFonts w:ascii="Times New Roman" w:hAnsi="Times New Roman" w:cs="Times New Roman"/>
          <w:color w:val="000000"/>
          <w:sz w:val="28"/>
          <w:szCs w:val="28"/>
        </w:rPr>
        <w:t>, реализация которых должна улучшить качество жизни граждан старшего поколения в зависимости от их индивидуальной нуждаемости и потребностей, обеспечить более эффективное использование их потенциала и участие в жизни 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DB61C8" w:rsidRPr="007E1230" w:rsidSect="00F53E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A0" w:rsidRDefault="00030FA0" w:rsidP="00F53E63">
      <w:pPr>
        <w:spacing w:after="0" w:line="240" w:lineRule="auto"/>
      </w:pPr>
      <w:r>
        <w:separator/>
      </w:r>
    </w:p>
  </w:endnote>
  <w:endnote w:type="continuationSeparator" w:id="0">
    <w:p w:rsidR="00030FA0" w:rsidRDefault="00030FA0" w:rsidP="00F5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A0" w:rsidRDefault="00030FA0" w:rsidP="00F53E63">
      <w:pPr>
        <w:spacing w:after="0" w:line="240" w:lineRule="auto"/>
      </w:pPr>
      <w:r>
        <w:separator/>
      </w:r>
    </w:p>
  </w:footnote>
  <w:footnote w:type="continuationSeparator" w:id="0">
    <w:p w:rsidR="00030FA0" w:rsidRDefault="00030FA0" w:rsidP="00F5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20F2" w:rsidRDefault="00523206" w:rsidP="003D54D0">
        <w:pPr>
          <w:pStyle w:val="a5"/>
          <w:jc w:val="center"/>
        </w:pPr>
        <w:r w:rsidRPr="00BF2F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20F2" w:rsidRPr="00BF2F9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2F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6C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F2F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E63"/>
    <w:rsid w:val="00002F53"/>
    <w:rsid w:val="000116CB"/>
    <w:rsid w:val="000137B9"/>
    <w:rsid w:val="00022A6F"/>
    <w:rsid w:val="000273C1"/>
    <w:rsid w:val="000304E2"/>
    <w:rsid w:val="00030FA0"/>
    <w:rsid w:val="00043CEF"/>
    <w:rsid w:val="0005257E"/>
    <w:rsid w:val="00056265"/>
    <w:rsid w:val="000654A0"/>
    <w:rsid w:val="00065AF2"/>
    <w:rsid w:val="00071002"/>
    <w:rsid w:val="00074960"/>
    <w:rsid w:val="00074F12"/>
    <w:rsid w:val="0007602D"/>
    <w:rsid w:val="00084697"/>
    <w:rsid w:val="0009269A"/>
    <w:rsid w:val="0009432E"/>
    <w:rsid w:val="00094AF3"/>
    <w:rsid w:val="00096A30"/>
    <w:rsid w:val="00096A84"/>
    <w:rsid w:val="000A1E84"/>
    <w:rsid w:val="000A2D10"/>
    <w:rsid w:val="000A50B1"/>
    <w:rsid w:val="000A611A"/>
    <w:rsid w:val="000B5F2E"/>
    <w:rsid w:val="000C356B"/>
    <w:rsid w:val="000C5D51"/>
    <w:rsid w:val="000D0CEA"/>
    <w:rsid w:val="000E23B5"/>
    <w:rsid w:val="000E283A"/>
    <w:rsid w:val="000E4A28"/>
    <w:rsid w:val="000E4B41"/>
    <w:rsid w:val="000F6C6B"/>
    <w:rsid w:val="00104B9D"/>
    <w:rsid w:val="00112643"/>
    <w:rsid w:val="0011720E"/>
    <w:rsid w:val="0012489D"/>
    <w:rsid w:val="001367CB"/>
    <w:rsid w:val="00140A96"/>
    <w:rsid w:val="00150973"/>
    <w:rsid w:val="00152E30"/>
    <w:rsid w:val="00155552"/>
    <w:rsid w:val="001571FB"/>
    <w:rsid w:val="00161955"/>
    <w:rsid w:val="0018018F"/>
    <w:rsid w:val="00180B6D"/>
    <w:rsid w:val="00181F10"/>
    <w:rsid w:val="00182404"/>
    <w:rsid w:val="001941D6"/>
    <w:rsid w:val="001A63B9"/>
    <w:rsid w:val="001B303F"/>
    <w:rsid w:val="001B5E5D"/>
    <w:rsid w:val="001B7FD5"/>
    <w:rsid w:val="001C32C5"/>
    <w:rsid w:val="001C7536"/>
    <w:rsid w:val="001D6E7D"/>
    <w:rsid w:val="001E30A5"/>
    <w:rsid w:val="001E476F"/>
    <w:rsid w:val="001E6B59"/>
    <w:rsid w:val="001F56B7"/>
    <w:rsid w:val="001F728D"/>
    <w:rsid w:val="002002F5"/>
    <w:rsid w:val="00200734"/>
    <w:rsid w:val="00204575"/>
    <w:rsid w:val="00210CB6"/>
    <w:rsid w:val="002154DC"/>
    <w:rsid w:val="00216AEF"/>
    <w:rsid w:val="00220024"/>
    <w:rsid w:val="0022008E"/>
    <w:rsid w:val="0022408E"/>
    <w:rsid w:val="002245FB"/>
    <w:rsid w:val="00224F94"/>
    <w:rsid w:val="0022585F"/>
    <w:rsid w:val="002265D2"/>
    <w:rsid w:val="002301ED"/>
    <w:rsid w:val="002434B2"/>
    <w:rsid w:val="002458A3"/>
    <w:rsid w:val="00247BFF"/>
    <w:rsid w:val="0025245C"/>
    <w:rsid w:val="00261B08"/>
    <w:rsid w:val="00261B2C"/>
    <w:rsid w:val="00264931"/>
    <w:rsid w:val="00265A06"/>
    <w:rsid w:val="002722B0"/>
    <w:rsid w:val="00273CCE"/>
    <w:rsid w:val="00274874"/>
    <w:rsid w:val="00274D64"/>
    <w:rsid w:val="00274D6A"/>
    <w:rsid w:val="00274FD1"/>
    <w:rsid w:val="002762D6"/>
    <w:rsid w:val="002921A1"/>
    <w:rsid w:val="002A1A39"/>
    <w:rsid w:val="002A2C21"/>
    <w:rsid w:val="002A6AA8"/>
    <w:rsid w:val="002B1094"/>
    <w:rsid w:val="002B4D26"/>
    <w:rsid w:val="002B65C2"/>
    <w:rsid w:val="002B68EA"/>
    <w:rsid w:val="002C274D"/>
    <w:rsid w:val="002C4EF8"/>
    <w:rsid w:val="002C58F6"/>
    <w:rsid w:val="002C5AB4"/>
    <w:rsid w:val="002D00E0"/>
    <w:rsid w:val="002D576E"/>
    <w:rsid w:val="00300DD6"/>
    <w:rsid w:val="0030570F"/>
    <w:rsid w:val="003100C6"/>
    <w:rsid w:val="00311E23"/>
    <w:rsid w:val="003129DF"/>
    <w:rsid w:val="0031308C"/>
    <w:rsid w:val="003157F8"/>
    <w:rsid w:val="0031673A"/>
    <w:rsid w:val="003237D0"/>
    <w:rsid w:val="00325441"/>
    <w:rsid w:val="00327ACB"/>
    <w:rsid w:val="00330715"/>
    <w:rsid w:val="00334163"/>
    <w:rsid w:val="00335C37"/>
    <w:rsid w:val="00356277"/>
    <w:rsid w:val="00361892"/>
    <w:rsid w:val="00365B25"/>
    <w:rsid w:val="00371153"/>
    <w:rsid w:val="00371B0C"/>
    <w:rsid w:val="00373F1E"/>
    <w:rsid w:val="00377190"/>
    <w:rsid w:val="003873AD"/>
    <w:rsid w:val="00394E2C"/>
    <w:rsid w:val="003A0BED"/>
    <w:rsid w:val="003A58A3"/>
    <w:rsid w:val="003C3540"/>
    <w:rsid w:val="003C44F8"/>
    <w:rsid w:val="003C7617"/>
    <w:rsid w:val="003D54D0"/>
    <w:rsid w:val="003E1A58"/>
    <w:rsid w:val="003E363D"/>
    <w:rsid w:val="003E7DBC"/>
    <w:rsid w:val="003F6B79"/>
    <w:rsid w:val="003F6F85"/>
    <w:rsid w:val="0040005E"/>
    <w:rsid w:val="00403A71"/>
    <w:rsid w:val="004050AB"/>
    <w:rsid w:val="00405365"/>
    <w:rsid w:val="00411541"/>
    <w:rsid w:val="00412F86"/>
    <w:rsid w:val="00415997"/>
    <w:rsid w:val="00417D13"/>
    <w:rsid w:val="004413E9"/>
    <w:rsid w:val="00446C3D"/>
    <w:rsid w:val="00452698"/>
    <w:rsid w:val="00457207"/>
    <w:rsid w:val="00464A16"/>
    <w:rsid w:val="00465A5B"/>
    <w:rsid w:val="004673D1"/>
    <w:rsid w:val="004702DD"/>
    <w:rsid w:val="004842AD"/>
    <w:rsid w:val="00485F31"/>
    <w:rsid w:val="00486D02"/>
    <w:rsid w:val="0049695C"/>
    <w:rsid w:val="004A46A5"/>
    <w:rsid w:val="004B0CD1"/>
    <w:rsid w:val="004B59F3"/>
    <w:rsid w:val="004B78D7"/>
    <w:rsid w:val="004C798A"/>
    <w:rsid w:val="004D0080"/>
    <w:rsid w:val="004D2DF3"/>
    <w:rsid w:val="004D4160"/>
    <w:rsid w:val="004D791F"/>
    <w:rsid w:val="004E0FB9"/>
    <w:rsid w:val="004F063A"/>
    <w:rsid w:val="004F1E6B"/>
    <w:rsid w:val="004F5C9F"/>
    <w:rsid w:val="0051345E"/>
    <w:rsid w:val="00514FA2"/>
    <w:rsid w:val="00523206"/>
    <w:rsid w:val="00523DEF"/>
    <w:rsid w:val="00524255"/>
    <w:rsid w:val="005303DB"/>
    <w:rsid w:val="0053119B"/>
    <w:rsid w:val="00533166"/>
    <w:rsid w:val="005371B2"/>
    <w:rsid w:val="005420F2"/>
    <w:rsid w:val="00554991"/>
    <w:rsid w:val="00560BF6"/>
    <w:rsid w:val="00561EB7"/>
    <w:rsid w:val="00563DCE"/>
    <w:rsid w:val="00570E41"/>
    <w:rsid w:val="00575929"/>
    <w:rsid w:val="0058028D"/>
    <w:rsid w:val="00580791"/>
    <w:rsid w:val="005835BF"/>
    <w:rsid w:val="00584A8C"/>
    <w:rsid w:val="005A06BA"/>
    <w:rsid w:val="005A3852"/>
    <w:rsid w:val="005B0181"/>
    <w:rsid w:val="005B1916"/>
    <w:rsid w:val="005B3733"/>
    <w:rsid w:val="005B6F1F"/>
    <w:rsid w:val="005C44BF"/>
    <w:rsid w:val="005D3393"/>
    <w:rsid w:val="005D3F3E"/>
    <w:rsid w:val="005D7E5C"/>
    <w:rsid w:val="005F02C9"/>
    <w:rsid w:val="005F1FEA"/>
    <w:rsid w:val="005F507C"/>
    <w:rsid w:val="005F5F4B"/>
    <w:rsid w:val="00600965"/>
    <w:rsid w:val="00600D9E"/>
    <w:rsid w:val="00603D16"/>
    <w:rsid w:val="00622EC9"/>
    <w:rsid w:val="0062685A"/>
    <w:rsid w:val="00632497"/>
    <w:rsid w:val="00634E4C"/>
    <w:rsid w:val="006351BF"/>
    <w:rsid w:val="00637097"/>
    <w:rsid w:val="00646F28"/>
    <w:rsid w:val="00650901"/>
    <w:rsid w:val="00652673"/>
    <w:rsid w:val="00661D2D"/>
    <w:rsid w:val="00680680"/>
    <w:rsid w:val="00683793"/>
    <w:rsid w:val="006840A7"/>
    <w:rsid w:val="0068514F"/>
    <w:rsid w:val="006905A1"/>
    <w:rsid w:val="006A521C"/>
    <w:rsid w:val="006A7562"/>
    <w:rsid w:val="006B062E"/>
    <w:rsid w:val="006B45CA"/>
    <w:rsid w:val="006B5516"/>
    <w:rsid w:val="006C1851"/>
    <w:rsid w:val="006C4DA6"/>
    <w:rsid w:val="006D3280"/>
    <w:rsid w:val="006D583E"/>
    <w:rsid w:val="006D680D"/>
    <w:rsid w:val="006E2654"/>
    <w:rsid w:val="006F127D"/>
    <w:rsid w:val="006F3BCC"/>
    <w:rsid w:val="006F6436"/>
    <w:rsid w:val="006F6750"/>
    <w:rsid w:val="006F72B0"/>
    <w:rsid w:val="0070778A"/>
    <w:rsid w:val="007245E7"/>
    <w:rsid w:val="007262CA"/>
    <w:rsid w:val="00733AF9"/>
    <w:rsid w:val="007438D2"/>
    <w:rsid w:val="00744E45"/>
    <w:rsid w:val="00747703"/>
    <w:rsid w:val="00753E7E"/>
    <w:rsid w:val="007642A6"/>
    <w:rsid w:val="00770237"/>
    <w:rsid w:val="007765F6"/>
    <w:rsid w:val="007814B2"/>
    <w:rsid w:val="007837F9"/>
    <w:rsid w:val="00790472"/>
    <w:rsid w:val="00792A61"/>
    <w:rsid w:val="007A4B6B"/>
    <w:rsid w:val="007B07DC"/>
    <w:rsid w:val="007B37A1"/>
    <w:rsid w:val="007B3C2B"/>
    <w:rsid w:val="007B76B0"/>
    <w:rsid w:val="007C305A"/>
    <w:rsid w:val="007D1242"/>
    <w:rsid w:val="007D6363"/>
    <w:rsid w:val="007D6788"/>
    <w:rsid w:val="007E1230"/>
    <w:rsid w:val="007E25D4"/>
    <w:rsid w:val="007E4398"/>
    <w:rsid w:val="007F44D9"/>
    <w:rsid w:val="00803DAC"/>
    <w:rsid w:val="00811B0F"/>
    <w:rsid w:val="008135E1"/>
    <w:rsid w:val="00813930"/>
    <w:rsid w:val="00817299"/>
    <w:rsid w:val="00817704"/>
    <w:rsid w:val="00820A5F"/>
    <w:rsid w:val="008210DB"/>
    <w:rsid w:val="00824004"/>
    <w:rsid w:val="008342DC"/>
    <w:rsid w:val="00840E93"/>
    <w:rsid w:val="00841736"/>
    <w:rsid w:val="00841941"/>
    <w:rsid w:val="008422C0"/>
    <w:rsid w:val="00844795"/>
    <w:rsid w:val="0085067A"/>
    <w:rsid w:val="00855A06"/>
    <w:rsid w:val="00857B6E"/>
    <w:rsid w:val="00860E6A"/>
    <w:rsid w:val="008667B8"/>
    <w:rsid w:val="00866FE3"/>
    <w:rsid w:val="00885A85"/>
    <w:rsid w:val="00890BF1"/>
    <w:rsid w:val="008A71DB"/>
    <w:rsid w:val="008B6041"/>
    <w:rsid w:val="008C2224"/>
    <w:rsid w:val="008E7AE5"/>
    <w:rsid w:val="008F1C50"/>
    <w:rsid w:val="008F507A"/>
    <w:rsid w:val="00902B49"/>
    <w:rsid w:val="00912752"/>
    <w:rsid w:val="00922E82"/>
    <w:rsid w:val="00926DC9"/>
    <w:rsid w:val="00931CD8"/>
    <w:rsid w:val="00932A74"/>
    <w:rsid w:val="009337AC"/>
    <w:rsid w:val="0095088F"/>
    <w:rsid w:val="009519B4"/>
    <w:rsid w:val="009554D6"/>
    <w:rsid w:val="00956A09"/>
    <w:rsid w:val="009629BB"/>
    <w:rsid w:val="00984228"/>
    <w:rsid w:val="00986564"/>
    <w:rsid w:val="00990D11"/>
    <w:rsid w:val="009A5F1D"/>
    <w:rsid w:val="009C02C7"/>
    <w:rsid w:val="009C3B17"/>
    <w:rsid w:val="009C60DF"/>
    <w:rsid w:val="009D1B69"/>
    <w:rsid w:val="009D3095"/>
    <w:rsid w:val="009E6EFC"/>
    <w:rsid w:val="00A04793"/>
    <w:rsid w:val="00A07635"/>
    <w:rsid w:val="00A1763D"/>
    <w:rsid w:val="00A17C90"/>
    <w:rsid w:val="00A30F9E"/>
    <w:rsid w:val="00A35E5D"/>
    <w:rsid w:val="00A37359"/>
    <w:rsid w:val="00A4377C"/>
    <w:rsid w:val="00A52CF1"/>
    <w:rsid w:val="00A56563"/>
    <w:rsid w:val="00A60B9C"/>
    <w:rsid w:val="00A62B45"/>
    <w:rsid w:val="00A732F9"/>
    <w:rsid w:val="00A77416"/>
    <w:rsid w:val="00A81950"/>
    <w:rsid w:val="00A83080"/>
    <w:rsid w:val="00A85633"/>
    <w:rsid w:val="00A90074"/>
    <w:rsid w:val="00A91C5A"/>
    <w:rsid w:val="00A9723A"/>
    <w:rsid w:val="00AC300E"/>
    <w:rsid w:val="00AC6115"/>
    <w:rsid w:val="00AD01D6"/>
    <w:rsid w:val="00AD31B8"/>
    <w:rsid w:val="00AE0B69"/>
    <w:rsid w:val="00AE3389"/>
    <w:rsid w:val="00AE3B94"/>
    <w:rsid w:val="00AE7533"/>
    <w:rsid w:val="00AF37A7"/>
    <w:rsid w:val="00AF7344"/>
    <w:rsid w:val="00B07004"/>
    <w:rsid w:val="00B102B8"/>
    <w:rsid w:val="00B14283"/>
    <w:rsid w:val="00B21012"/>
    <w:rsid w:val="00B2143E"/>
    <w:rsid w:val="00B51E51"/>
    <w:rsid w:val="00B52FC6"/>
    <w:rsid w:val="00B55F01"/>
    <w:rsid w:val="00B64CE1"/>
    <w:rsid w:val="00B678C3"/>
    <w:rsid w:val="00B70DCC"/>
    <w:rsid w:val="00B73551"/>
    <w:rsid w:val="00B82708"/>
    <w:rsid w:val="00B82970"/>
    <w:rsid w:val="00B872FD"/>
    <w:rsid w:val="00B92BE9"/>
    <w:rsid w:val="00B942BB"/>
    <w:rsid w:val="00B96C89"/>
    <w:rsid w:val="00BA720E"/>
    <w:rsid w:val="00BB429B"/>
    <w:rsid w:val="00BB67E5"/>
    <w:rsid w:val="00BC1C55"/>
    <w:rsid w:val="00BC3F85"/>
    <w:rsid w:val="00BC7AAD"/>
    <w:rsid w:val="00BD0838"/>
    <w:rsid w:val="00BD12E2"/>
    <w:rsid w:val="00BD782D"/>
    <w:rsid w:val="00BE0533"/>
    <w:rsid w:val="00BE0AB7"/>
    <w:rsid w:val="00BE287F"/>
    <w:rsid w:val="00BE2E65"/>
    <w:rsid w:val="00BE432F"/>
    <w:rsid w:val="00BF225B"/>
    <w:rsid w:val="00BF2F9F"/>
    <w:rsid w:val="00BF3A4E"/>
    <w:rsid w:val="00BF55EC"/>
    <w:rsid w:val="00BF7370"/>
    <w:rsid w:val="00C01A12"/>
    <w:rsid w:val="00C166C1"/>
    <w:rsid w:val="00C278B2"/>
    <w:rsid w:val="00C306AA"/>
    <w:rsid w:val="00C330F6"/>
    <w:rsid w:val="00C33C11"/>
    <w:rsid w:val="00C37519"/>
    <w:rsid w:val="00C51DD0"/>
    <w:rsid w:val="00C533C8"/>
    <w:rsid w:val="00C62816"/>
    <w:rsid w:val="00C62BB2"/>
    <w:rsid w:val="00C70A22"/>
    <w:rsid w:val="00C70BE0"/>
    <w:rsid w:val="00C71985"/>
    <w:rsid w:val="00C7486A"/>
    <w:rsid w:val="00C77267"/>
    <w:rsid w:val="00C80E1C"/>
    <w:rsid w:val="00C814AB"/>
    <w:rsid w:val="00C9064D"/>
    <w:rsid w:val="00C914EA"/>
    <w:rsid w:val="00C94B4B"/>
    <w:rsid w:val="00CA1AE0"/>
    <w:rsid w:val="00CA4B71"/>
    <w:rsid w:val="00CA54D4"/>
    <w:rsid w:val="00CB148D"/>
    <w:rsid w:val="00CB6778"/>
    <w:rsid w:val="00CB6F41"/>
    <w:rsid w:val="00CC0DF3"/>
    <w:rsid w:val="00CC57B6"/>
    <w:rsid w:val="00CC76E9"/>
    <w:rsid w:val="00CE278F"/>
    <w:rsid w:val="00CE6689"/>
    <w:rsid w:val="00CE6CD4"/>
    <w:rsid w:val="00CF4BCF"/>
    <w:rsid w:val="00D0569B"/>
    <w:rsid w:val="00D07563"/>
    <w:rsid w:val="00D106EB"/>
    <w:rsid w:val="00D14E9C"/>
    <w:rsid w:val="00D15C41"/>
    <w:rsid w:val="00D17773"/>
    <w:rsid w:val="00D20F85"/>
    <w:rsid w:val="00D25AD3"/>
    <w:rsid w:val="00D27D18"/>
    <w:rsid w:val="00D309D2"/>
    <w:rsid w:val="00D354FB"/>
    <w:rsid w:val="00D44374"/>
    <w:rsid w:val="00D6098A"/>
    <w:rsid w:val="00D60A9D"/>
    <w:rsid w:val="00D673C3"/>
    <w:rsid w:val="00D702A4"/>
    <w:rsid w:val="00D703F9"/>
    <w:rsid w:val="00D72FCE"/>
    <w:rsid w:val="00D76AC0"/>
    <w:rsid w:val="00D83657"/>
    <w:rsid w:val="00D84F0A"/>
    <w:rsid w:val="00D87843"/>
    <w:rsid w:val="00D946CB"/>
    <w:rsid w:val="00DB3B06"/>
    <w:rsid w:val="00DB61C8"/>
    <w:rsid w:val="00DB77A3"/>
    <w:rsid w:val="00DB78B6"/>
    <w:rsid w:val="00DC5B82"/>
    <w:rsid w:val="00DC6A38"/>
    <w:rsid w:val="00DC771B"/>
    <w:rsid w:val="00DD1938"/>
    <w:rsid w:val="00DD5A97"/>
    <w:rsid w:val="00DD69F4"/>
    <w:rsid w:val="00DE364C"/>
    <w:rsid w:val="00DE7ACB"/>
    <w:rsid w:val="00DF3EB2"/>
    <w:rsid w:val="00E03014"/>
    <w:rsid w:val="00E03814"/>
    <w:rsid w:val="00E04F9D"/>
    <w:rsid w:val="00E06457"/>
    <w:rsid w:val="00E11251"/>
    <w:rsid w:val="00E12EBF"/>
    <w:rsid w:val="00E2054F"/>
    <w:rsid w:val="00E326D7"/>
    <w:rsid w:val="00E3758B"/>
    <w:rsid w:val="00E417F2"/>
    <w:rsid w:val="00E43DDD"/>
    <w:rsid w:val="00E4452B"/>
    <w:rsid w:val="00E44BC1"/>
    <w:rsid w:val="00E504B2"/>
    <w:rsid w:val="00E51FD6"/>
    <w:rsid w:val="00E52828"/>
    <w:rsid w:val="00E576C2"/>
    <w:rsid w:val="00E629A6"/>
    <w:rsid w:val="00E63002"/>
    <w:rsid w:val="00E64A4D"/>
    <w:rsid w:val="00E678B7"/>
    <w:rsid w:val="00E830D9"/>
    <w:rsid w:val="00E8670B"/>
    <w:rsid w:val="00E94A41"/>
    <w:rsid w:val="00E96FC4"/>
    <w:rsid w:val="00EB00C0"/>
    <w:rsid w:val="00EC40C6"/>
    <w:rsid w:val="00EC5460"/>
    <w:rsid w:val="00EC59F6"/>
    <w:rsid w:val="00ED2929"/>
    <w:rsid w:val="00ED6628"/>
    <w:rsid w:val="00ED6A3D"/>
    <w:rsid w:val="00EE2647"/>
    <w:rsid w:val="00EE58F5"/>
    <w:rsid w:val="00EF058B"/>
    <w:rsid w:val="00EF2F65"/>
    <w:rsid w:val="00EF40B8"/>
    <w:rsid w:val="00F0147D"/>
    <w:rsid w:val="00F05086"/>
    <w:rsid w:val="00F0653A"/>
    <w:rsid w:val="00F154AD"/>
    <w:rsid w:val="00F20427"/>
    <w:rsid w:val="00F21415"/>
    <w:rsid w:val="00F279AC"/>
    <w:rsid w:val="00F30564"/>
    <w:rsid w:val="00F31CEE"/>
    <w:rsid w:val="00F41EEB"/>
    <w:rsid w:val="00F4207C"/>
    <w:rsid w:val="00F431AD"/>
    <w:rsid w:val="00F53E63"/>
    <w:rsid w:val="00F5456C"/>
    <w:rsid w:val="00F5532C"/>
    <w:rsid w:val="00F57F06"/>
    <w:rsid w:val="00F74C2E"/>
    <w:rsid w:val="00F77DC1"/>
    <w:rsid w:val="00F8147A"/>
    <w:rsid w:val="00F85982"/>
    <w:rsid w:val="00F904DA"/>
    <w:rsid w:val="00F92091"/>
    <w:rsid w:val="00FA0D5C"/>
    <w:rsid w:val="00FB0844"/>
    <w:rsid w:val="00FB1F57"/>
    <w:rsid w:val="00FB2C41"/>
    <w:rsid w:val="00FB589A"/>
    <w:rsid w:val="00FC4311"/>
    <w:rsid w:val="00FC479A"/>
    <w:rsid w:val="00FD06DB"/>
    <w:rsid w:val="00FD119E"/>
    <w:rsid w:val="00FD4FE6"/>
    <w:rsid w:val="00FD7583"/>
    <w:rsid w:val="00FE0DCE"/>
    <w:rsid w:val="00FE29B3"/>
    <w:rsid w:val="00FE39C2"/>
    <w:rsid w:val="00FF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3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3gifbullet3gif">
    <w:name w:val="msonormalbullet2gifbullet3gifbullet3.gif"/>
    <w:basedOn w:val="Default"/>
    <w:next w:val="Default"/>
    <w:uiPriority w:val="99"/>
    <w:rsid w:val="00F53E63"/>
    <w:rPr>
      <w:color w:val="auto"/>
    </w:rPr>
  </w:style>
  <w:style w:type="paragraph" w:styleId="a3">
    <w:name w:val="Normal (Web)"/>
    <w:basedOn w:val="a"/>
    <w:rsid w:val="00F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F53E63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53E63"/>
    <w:pPr>
      <w:widowControl w:val="0"/>
      <w:shd w:val="clear" w:color="auto" w:fill="FFFFFF"/>
      <w:spacing w:before="360" w:after="0" w:line="418" w:lineRule="exact"/>
    </w:pPr>
    <w:rPr>
      <w:sz w:val="28"/>
      <w:szCs w:val="28"/>
    </w:rPr>
  </w:style>
  <w:style w:type="paragraph" w:styleId="a5">
    <w:name w:val="header"/>
    <w:basedOn w:val="a"/>
    <w:link w:val="a6"/>
    <w:unhideWhenUsed/>
    <w:rsid w:val="00F5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53E63"/>
  </w:style>
  <w:style w:type="paragraph" w:styleId="a7">
    <w:name w:val="footer"/>
    <w:basedOn w:val="a"/>
    <w:link w:val="a8"/>
    <w:uiPriority w:val="99"/>
    <w:semiHidden/>
    <w:unhideWhenUsed/>
    <w:rsid w:val="00F53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E63"/>
  </w:style>
  <w:style w:type="paragraph" w:styleId="a9">
    <w:name w:val="Title"/>
    <w:basedOn w:val="a"/>
    <w:link w:val="aa"/>
    <w:qFormat/>
    <w:rsid w:val="005A3852"/>
    <w:pPr>
      <w:spacing w:after="0" w:line="240" w:lineRule="auto"/>
      <w:ind w:left="57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5A38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E326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326D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563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FB1F5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1F5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B1F57"/>
    <w:rPr>
      <w:vertAlign w:val="superscript"/>
    </w:rPr>
  </w:style>
  <w:style w:type="table" w:styleId="af0">
    <w:name w:val="Table Grid"/>
    <w:basedOn w:val="a1"/>
    <w:uiPriority w:val="59"/>
    <w:rsid w:val="00CB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unhideWhenUsed/>
    <w:rsid w:val="005D7E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D7E5C"/>
  </w:style>
  <w:style w:type="character" w:customStyle="1" w:styleId="ConsPlusNormal0">
    <w:name w:val="ConsPlusNormal Знак"/>
    <w:basedOn w:val="a0"/>
    <w:link w:val="ConsPlusNormal"/>
    <w:locked/>
    <w:rsid w:val="00CC0DF3"/>
    <w:rPr>
      <w:rFonts w:ascii="Times New Roman" w:hAnsi="Times New Roman" w:cs="Times New Roman"/>
      <w:sz w:val="28"/>
      <w:szCs w:val="28"/>
    </w:rPr>
  </w:style>
  <w:style w:type="paragraph" w:styleId="af3">
    <w:name w:val="List Paragraph"/>
    <w:basedOn w:val="a"/>
    <w:uiPriority w:val="34"/>
    <w:qFormat/>
    <w:rsid w:val="007B76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B76B0"/>
    <w:rPr>
      <w:color w:val="0000FF"/>
      <w:u w:val="single"/>
    </w:rPr>
  </w:style>
  <w:style w:type="paragraph" w:customStyle="1" w:styleId="Style7">
    <w:name w:val="Style7"/>
    <w:basedOn w:val="a"/>
    <w:uiPriority w:val="99"/>
    <w:rsid w:val="0051345E"/>
    <w:pPr>
      <w:widowControl w:val="0"/>
      <w:autoSpaceDE w:val="0"/>
      <w:autoSpaceDN w:val="0"/>
      <w:adjustRightInd w:val="0"/>
      <w:spacing w:after="0" w:line="350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1C5A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1C5A"/>
    <w:pPr>
      <w:widowControl w:val="0"/>
      <w:autoSpaceDE w:val="0"/>
      <w:autoSpaceDN w:val="0"/>
      <w:adjustRightInd w:val="0"/>
      <w:spacing w:after="0" w:line="4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91C5A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91C5A"/>
    <w:rPr>
      <w:rFonts w:ascii="Bookman Old Style" w:hAnsi="Bookman Old Style" w:cs="Bookman Old Style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3F6B79"/>
    <w:pPr>
      <w:widowControl w:val="0"/>
      <w:autoSpaceDE w:val="0"/>
      <w:autoSpaceDN w:val="0"/>
      <w:adjustRightInd w:val="0"/>
      <w:spacing w:after="0" w:line="322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F6B79"/>
    <w:pPr>
      <w:widowControl w:val="0"/>
      <w:autoSpaceDE w:val="0"/>
      <w:autoSpaceDN w:val="0"/>
      <w:adjustRightInd w:val="0"/>
      <w:spacing w:after="0" w:line="322" w:lineRule="exact"/>
      <w:ind w:firstLine="75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F6B79"/>
    <w:pPr>
      <w:widowControl w:val="0"/>
      <w:autoSpaceDE w:val="0"/>
      <w:autoSpaceDN w:val="0"/>
      <w:adjustRightInd w:val="0"/>
      <w:spacing w:after="0" w:line="322" w:lineRule="exact"/>
      <w:ind w:firstLine="48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F6B79"/>
    <w:pPr>
      <w:widowControl w:val="0"/>
      <w:autoSpaceDE w:val="0"/>
      <w:autoSpaceDN w:val="0"/>
      <w:adjustRightInd w:val="0"/>
      <w:spacing w:after="0" w:line="366" w:lineRule="exact"/>
      <w:ind w:firstLine="71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F6B7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3F6B7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3F6B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3F6B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">
    <w:name w:val="Основной текст (2)_"/>
    <w:link w:val="20"/>
    <w:locked/>
    <w:rsid w:val="004000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05E"/>
    <w:pPr>
      <w:widowControl w:val="0"/>
      <w:shd w:val="clear" w:color="auto" w:fill="FFFFFF"/>
      <w:spacing w:after="33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DC5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C5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8634-6F87-4516-88F5-5D42FB3E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6407</Words>
  <Characters>36524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SemenovaLB</dc:creator>
  <cp:lastModifiedBy>KovalenkoYB</cp:lastModifiedBy>
  <cp:revision>5</cp:revision>
  <cp:lastPrinted>2019-06-07T08:09:00Z</cp:lastPrinted>
  <dcterms:created xsi:type="dcterms:W3CDTF">2019-06-07T08:00:00Z</dcterms:created>
  <dcterms:modified xsi:type="dcterms:W3CDTF">2019-06-07T08:41:00Z</dcterms:modified>
</cp:coreProperties>
</file>