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56" w:rsidRPr="008E3D56" w:rsidRDefault="008E3D56" w:rsidP="008E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в 2020 году Национальной стратегии действий </w:t>
      </w:r>
    </w:p>
    <w:p w:rsidR="008E3D56" w:rsidRPr="008E3D56" w:rsidRDefault="0037325F" w:rsidP="008E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интересах женщин на 2017 –</w:t>
      </w:r>
      <w:r w:rsidR="008E3D56" w:rsidRPr="008E3D56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годы</w:t>
      </w:r>
    </w:p>
    <w:p w:rsidR="008E3D56" w:rsidRPr="008E3D56" w:rsidRDefault="008E3D56" w:rsidP="0098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8E3D5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этапа Национальной стратегии действий в интересах женщин на 2017 – 2022 годы осуществляется в соответствии с планом мероприятий по ее реализации в </w:t>
      </w:r>
      <w:r w:rsidR="0037325F">
        <w:rPr>
          <w:rFonts w:ascii="Times New Roman" w:eastAsia="Calibri" w:hAnsi="Times New Roman" w:cs="Times New Roman"/>
          <w:sz w:val="28"/>
          <w:szCs w:val="28"/>
        </w:rPr>
        <w:t xml:space="preserve">2019 – </w:t>
      </w:r>
      <w:r w:rsidRPr="008E3D56">
        <w:rPr>
          <w:rFonts w:ascii="Times New Roman" w:eastAsia="Calibri" w:hAnsi="Times New Roman" w:cs="Times New Roman"/>
          <w:sz w:val="28"/>
          <w:szCs w:val="28"/>
        </w:rPr>
        <w:t>2022</w:t>
      </w:r>
      <w:r w:rsidRPr="008E3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годах, утвержденным распоряжением Правительства Российской Федерации от 7 д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>екабря 2019 г. № 2943-р (далее –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мероприятий).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раздела </w:t>
      </w:r>
      <w:r w:rsidRPr="008E3D5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Координационного совета при Правительстве Российской Федерации по реализации Национальной стратегии дейст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вий в интересах женщин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на 2017 –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2022 годы от 13 декабря 2019 г.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№ 1 в субъектах Российской Федерации разработаны и приняты регионал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ьные планы по реализации в 2020 –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2022 годах Национальной стратегии действий в интере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сах женщин на 2017 –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2022 годы, структура и содержание которых соответствуют направлениям плана мероприятий, созданы координационные советы по реализации указанных планов. 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Проведено два заседания Координационного совета при Правительстве Российской Федерации по реализации Национальной стратегии дейст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вий 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br/>
        <w:t xml:space="preserve">в интересах женщин на 2017 – 2022 годы (далее – </w:t>
      </w:r>
      <w:r w:rsidR="006E7BC7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Координационный совет)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в заочном формате.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На заседаниях Координационного совета рассмотрены вопросы привлечения женщин к изучению математических и естественных наук и привлечения женщин, получивших профессиональное образование в области математических и естественных наук, к работе в наукоемких профессиях и передовых технологических компаниях; содействия вовлечению женщин в российский сектор креативных индустрий и развития необходимых для этой сферы компетенций; разработки и внедрения воспитательных и обучающих программ по ненасильственным методам разрешения к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онфликтов для детей, подростков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и молодежи; опыт субъектов Российской Федерации по оказанию содействия российским некоммерческим организациям, предоставляющим убежище женщинам – жертвам семейного насилия и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 xml:space="preserve"> оказывающим им психологическую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и социальную поддержку.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По итогам рассмотрения даны рекомендации по дальнейшей работе, по ряду направлений рассмотрение результатов планируется в 2021 году.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i/>
          <w:sz w:val="28"/>
          <w:szCs w:val="28"/>
        </w:rPr>
        <w:t xml:space="preserve">В целях создания условий для сохранения здоровья женщин всех возрастов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5A6E27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увеличению охвата женщин и девочек профилактическими медицинскими осмотрами и диспансеризацией, включая исследования в рамках расширенной программы онкологического скрининга,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а также мониторинг оказания медицинской помощи, в том числе специализированной медицинской помощи, женщинам и девочкам.</w:t>
      </w:r>
    </w:p>
    <w:p w:rsidR="008E3D56" w:rsidRPr="008E3D56" w:rsidRDefault="005A6E27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</w:t>
      </w:r>
      <w:r w:rsidR="008E3D56" w:rsidRPr="00B523A4">
        <w:rPr>
          <w:rFonts w:ascii="Times New Roman" w:eastAsia="Calibri" w:hAnsi="Times New Roman" w:cs="Times New Roman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="008E3D56" w:rsidRPr="00B52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3D56" w:rsidRPr="00B523A4">
        <w:rPr>
          <w:rFonts w:ascii="Times New Roman" w:eastAsia="Calibri" w:hAnsi="Times New Roman" w:cs="Times New Roman"/>
          <w:sz w:val="28"/>
          <w:szCs w:val="28"/>
        </w:rPr>
        <w:t>пренатальная</w:t>
      </w:r>
      <w:proofErr w:type="spellEnd"/>
      <w:r w:rsidR="008E3D56" w:rsidRPr="00B523A4">
        <w:rPr>
          <w:rFonts w:ascii="Times New Roman" w:eastAsia="Calibri" w:hAnsi="Times New Roman" w:cs="Times New Roman"/>
          <w:sz w:val="28"/>
          <w:szCs w:val="28"/>
        </w:rPr>
        <w:t xml:space="preserve"> (дородовая) диагностика нарушений </w:t>
      </w:r>
      <w:r w:rsidR="008E3D56" w:rsidRPr="002853D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развития </w:t>
      </w:r>
      <w:r w:rsidRPr="002853D3">
        <w:rPr>
          <w:rFonts w:ascii="Times New Roman" w:eastAsia="Calibri" w:hAnsi="Times New Roman" w:cs="Times New Roman"/>
          <w:spacing w:val="-4"/>
          <w:sz w:val="28"/>
          <w:szCs w:val="28"/>
        </w:rPr>
        <w:t>плода</w:t>
      </w:r>
      <w:r w:rsidR="008E3D56" w:rsidRPr="002853D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 беременных женщин, неонатальный скрининг на 5 наследственных</w:t>
      </w:r>
      <w:r w:rsidR="008E3D56" w:rsidRPr="00B523A4">
        <w:rPr>
          <w:rFonts w:ascii="Times New Roman" w:eastAsia="Calibri" w:hAnsi="Times New Roman" w:cs="Times New Roman"/>
          <w:sz w:val="28"/>
          <w:szCs w:val="28"/>
        </w:rPr>
        <w:t xml:space="preserve">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исследований, в том числе генетическая диагностика, включая биохимическую диагностику, ДНК-диагностику с целью профилактики </w:t>
      </w:r>
      <w:proofErr w:type="spellStart"/>
      <w:r w:rsidR="008E3D56" w:rsidRPr="00B523A4">
        <w:rPr>
          <w:rFonts w:ascii="Times New Roman" w:eastAsia="Calibri" w:hAnsi="Times New Roman" w:cs="Times New Roman"/>
          <w:sz w:val="28"/>
          <w:szCs w:val="28"/>
        </w:rPr>
        <w:t>жизнеугрожающих</w:t>
      </w:r>
      <w:proofErr w:type="spellEnd"/>
      <w:r w:rsidR="002853D3">
        <w:rPr>
          <w:rFonts w:ascii="Times New Roman" w:eastAsia="Calibri" w:hAnsi="Times New Roman" w:cs="Times New Roman"/>
          <w:sz w:val="28"/>
          <w:szCs w:val="28"/>
        </w:rPr>
        <w:br/>
      </w:r>
      <w:r w:rsidR="008E3D56" w:rsidRPr="00B523A4">
        <w:rPr>
          <w:rFonts w:ascii="Times New Roman" w:eastAsia="Calibri" w:hAnsi="Times New Roman" w:cs="Times New Roman"/>
          <w:sz w:val="28"/>
          <w:szCs w:val="28"/>
        </w:rPr>
        <w:t>и хронических прогрессирующих редких (</w:t>
      </w:r>
      <w:proofErr w:type="spellStart"/>
      <w:r w:rsidR="008E3D56" w:rsidRPr="00B523A4">
        <w:rPr>
          <w:rFonts w:ascii="Times New Roman" w:eastAsia="Calibri" w:hAnsi="Times New Roman" w:cs="Times New Roman"/>
          <w:sz w:val="28"/>
          <w:szCs w:val="28"/>
        </w:rPr>
        <w:t>орфанных</w:t>
      </w:r>
      <w:proofErr w:type="spellEnd"/>
      <w:r w:rsidR="008E3D56" w:rsidRPr="00B523A4">
        <w:rPr>
          <w:rFonts w:ascii="Times New Roman" w:eastAsia="Calibri" w:hAnsi="Times New Roman" w:cs="Times New Roman"/>
          <w:sz w:val="28"/>
          <w:szCs w:val="28"/>
        </w:rPr>
        <w:t>) заболеваний.</w:t>
      </w:r>
      <w:r w:rsidR="008E3D56" w:rsidRPr="008E3D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E3D56" w:rsidRPr="008E3D56" w:rsidRDefault="008E3D56" w:rsidP="007A0F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рамках направления по улучшению экономического положения женщин, обеспечению роста их благосостояния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5A6E27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вовлечению женщин в сектор креативных индустрий и развитию необходимых для этой сферы компетенций, а также по развитию необходимых в отраслях промышленности профессиональных навыков и компетенций у женщин и девочек.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Наблюдается увеличение числа девушек и женщин, изучающих математические и естественные науки. В 2020 году их численность без учета обучающихся в рамках квоты Правительства Российской Федерации составляет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78,6 тыс. человек, что на 0,6 тыс. человек больше чем в 2019 году.</w:t>
      </w:r>
    </w:p>
    <w:p w:rsidR="005A6E27" w:rsidRPr="008E3D56" w:rsidRDefault="005A6E27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Calibri" w:hAnsi="Times New Roman" w:cs="Times New Roman"/>
          <w:sz w:val="28"/>
          <w:szCs w:val="28"/>
        </w:rPr>
        <w:t>В рамках деловой программы Форума «Здоровье женщин – благополучие нации»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853D3">
        <w:rPr>
          <w:rFonts w:ascii="Times New Roman" w:eastAsia="Calibri" w:hAnsi="Times New Roman" w:cs="Times New Roman"/>
          <w:sz w:val="28"/>
          <w:szCs w:val="28"/>
        </w:rPr>
        <w:t>4 марта 2020 г.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г. Москв</w:t>
      </w: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проведена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сессия: «Философия простра</w:t>
      </w:r>
      <w:r>
        <w:rPr>
          <w:rFonts w:ascii="Times New Roman" w:eastAsia="Calibri" w:hAnsi="Times New Roman" w:cs="Times New Roman"/>
          <w:sz w:val="28"/>
          <w:szCs w:val="28"/>
        </w:rPr>
        <w:t>нства: женщина на работе и дома</w:t>
      </w:r>
      <w:r w:rsidR="00482AD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3D56" w:rsidRPr="008E3D56" w:rsidRDefault="0006000A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="008E3D56" w:rsidRPr="008E3D56">
        <w:rPr>
          <w:rFonts w:ascii="Times New Roman" w:eastAsia="Times New Roman" w:hAnsi="Times New Roman" w:cs="Times New Roman"/>
          <w:sz w:val="28"/>
          <w:szCs w:val="28"/>
        </w:rPr>
        <w:t xml:space="preserve"> работа по популяризац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>ии женского предпринимательства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br/>
      </w:r>
      <w:r w:rsidR="008E3D56" w:rsidRPr="008E3D56">
        <w:rPr>
          <w:rFonts w:ascii="Times New Roman" w:eastAsia="Times New Roman" w:hAnsi="Times New Roman" w:cs="Times New Roman"/>
          <w:sz w:val="28"/>
          <w:szCs w:val="28"/>
        </w:rPr>
        <w:t xml:space="preserve">и продвижению женских историй успеха. 98 вузов провели культурно-массовые </w:t>
      </w:r>
      <w:r w:rsidR="008E3D56" w:rsidRPr="0037325F">
        <w:rPr>
          <w:rFonts w:ascii="Times New Roman" w:eastAsia="Times New Roman" w:hAnsi="Times New Roman" w:cs="Times New Roman"/>
          <w:spacing w:val="-6"/>
          <w:sz w:val="28"/>
          <w:szCs w:val="28"/>
        </w:rPr>
        <w:t>мероприятия и информационно-пропагандистскую работу, связанную с привлечением</w:t>
      </w:r>
      <w:r w:rsidR="008E3D56" w:rsidRPr="008E3D5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предпринимательской деятельности, а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 также распространение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br/>
      </w:r>
      <w:r w:rsidR="008E3D56" w:rsidRPr="008E3D56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женских историй успеха и рассказы о женщинах ученых.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повышение конкурентоспособности женщин, имеющих детей, на рынке труда в рамках </w:t>
      </w:r>
      <w:r w:rsidRPr="008E3D56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 в 2020 году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во всех субъектах Российской Федерации</w:t>
      </w:r>
      <w:r w:rsidRPr="008E3D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на условиях софинансирования из федерального бюджета</w:t>
      </w:r>
      <w:r w:rsidRPr="008E3D5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начата р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еализация мероприятий по переобучению и повышению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занятости. Организовано информирование женщин о возможностях пройти переподготовку и повышение квалификации.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Ожидается, что уровень занятости женщин, имеющих детей дошкольного возраста, к 2024 году увеличится на 3,9 п.п. по сравнению со с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редним значением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  <w:t xml:space="preserve">за 2015 –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2017 гг. и составит 68,5%.</w:t>
      </w:r>
    </w:p>
    <w:p w:rsidR="008E3D56" w:rsidRPr="008E3D56" w:rsidRDefault="008E3D56" w:rsidP="007A0F34">
      <w:pPr>
        <w:spacing w:after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квалификации осуществляется по имеющимся у женщин профессиям (с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пециальностям), переподготовка –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по профессиям, востребованным на локальных рынках труда, или в соответствии с требованиями конкретного работодателя под гарантированное трудоустройство. Обучение проводится по различным профессиям, специальностям с учетом уровня образования и профессиональной квалификации женщин, их практического опыта, сложности осваиваемых профессий (специальностей). Актуальны профессии, требующие повышения компьютерной грамотности и знания специализированных программ. 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3D3">
        <w:rPr>
          <w:rFonts w:ascii="Times New Roman" w:eastAsia="Times New Roman" w:hAnsi="Times New Roman" w:cs="Times New Roman"/>
          <w:spacing w:val="-8"/>
          <w:sz w:val="28"/>
          <w:szCs w:val="28"/>
        </w:rPr>
        <w:t>В условиях ограничительных мер, связанных с распространением коронавирусной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инфекции, организация учебного процесса осуществлялась с использованием дистанционной формы обучения по тем направлениям, где это возможно.</w:t>
      </w:r>
    </w:p>
    <w:p w:rsidR="008E3D56" w:rsidRPr="008E3D56" w:rsidRDefault="008E3D56" w:rsidP="007A0F34">
      <w:pPr>
        <w:spacing w:after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состоянию на 1 декабря 2020 г.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в целом по Российской Федерации органами службы занятости заключены договор</w:t>
      </w:r>
      <w:r w:rsidR="005A6E2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организацию переобучения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и повышения квалификации 36,0 тыс. женщин, на о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бучение направлены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35,6 тыс. женщин. Завершили обучение 29,8 тыс. человек.</w:t>
      </w:r>
    </w:p>
    <w:p w:rsidR="008E3D56" w:rsidRPr="008E3D56" w:rsidRDefault="008E3D56" w:rsidP="007A0F34">
      <w:pPr>
        <w:spacing w:after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приступивших к трудовой деятельности в общей численности прошедших переобучение и повышение квалификации женщин, находящихся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в отпуске по уходу за ребенком, а также женщин, имеющих детей дошкольного возраста, не состоящих в трудовых отношениях и обратившихся в органы службы занятости, составляет 16,1 тыс. человек.</w:t>
      </w:r>
    </w:p>
    <w:p w:rsidR="008E3D56" w:rsidRPr="008E3D56" w:rsidRDefault="008E3D56" w:rsidP="007A0F34">
      <w:pPr>
        <w:spacing w:after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Численность женщин, ранее не занятых трудовой деятельностью, имеющих детей дошкольного возраста, трудоустроенных у нового работодателя в течение года после завершения обучения, составляет 4,3 тыс. человек.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В 2020 году в условиях распространения коронавирусной инфекции многие предприятия перевели сотрудников на дистанционный режим работы. Принятие Федерального закона от 8 декабря 2020 г. № 407-ФЗ «О внесении изменений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 xml:space="preserve">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 позволяет решить проблемы трудоустройства для беременных женщин, родителей с малолетними детьми, с детьми в возрасте до 14 лет или детьми-инвалидами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 xml:space="preserve">в возрасте до 18 лет, которые в силу различных обстоятельств не могут работать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в офисах, но могут выполнять работу на дому.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В целях повышения информированности женщин о трудовых правах и мерах, принимаемых по улучшению условий и охраны труда женщин г</w:t>
      </w:r>
      <w:r w:rsidRPr="008E3D56">
        <w:rPr>
          <w:rFonts w:ascii="Times New Roman" w:eastAsia="Calibri" w:hAnsi="Times New Roman" w:cs="Times New Roman"/>
          <w:sz w:val="28"/>
          <w:szCs w:val="28"/>
        </w:rPr>
        <w:t>осударственными инспекциями труда субъектов Российской Федерации осуществля</w:t>
      </w:r>
      <w:r w:rsidR="005A6E27">
        <w:rPr>
          <w:rFonts w:ascii="Times New Roman" w:eastAsia="Calibri" w:hAnsi="Times New Roman" w:cs="Times New Roman"/>
          <w:sz w:val="28"/>
          <w:szCs w:val="28"/>
        </w:rPr>
        <w:t>лись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информационно-консультационны</w:t>
      </w:r>
      <w:r w:rsidR="005A6E27">
        <w:rPr>
          <w:rFonts w:ascii="Times New Roman" w:eastAsia="Calibri" w:hAnsi="Times New Roman" w:cs="Times New Roman"/>
          <w:sz w:val="28"/>
          <w:szCs w:val="28"/>
        </w:rPr>
        <w:t>е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5A6E27">
        <w:rPr>
          <w:rFonts w:ascii="Times New Roman" w:eastAsia="Calibri" w:hAnsi="Times New Roman" w:cs="Times New Roman"/>
          <w:sz w:val="28"/>
          <w:szCs w:val="28"/>
        </w:rPr>
        <w:t>я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по разъяснению норм трудового законодательства, в том числе направленны</w:t>
      </w:r>
      <w:r w:rsidR="005A6E27">
        <w:rPr>
          <w:rFonts w:ascii="Times New Roman" w:eastAsia="Calibri" w:hAnsi="Times New Roman" w:cs="Times New Roman"/>
          <w:sz w:val="28"/>
          <w:szCs w:val="28"/>
        </w:rPr>
        <w:t>е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на недопущение дискриминации женщин в трудовой сфере, на сохранение и поддержание их здоровья, снижение уровня заболеваемости</w:t>
      </w:r>
      <w:r w:rsidR="005A6E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D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связи с ситуацией, возникшей в результате </w:t>
      </w:r>
      <w:r w:rsidR="00F50A6A" w:rsidRPr="008E3D56">
        <w:rPr>
          <w:rFonts w:ascii="Times New Roman" w:eastAsia="Calibri" w:hAnsi="Times New Roman" w:cs="Times New Roman"/>
          <w:sz w:val="28"/>
          <w:szCs w:val="28"/>
        </w:rPr>
        <w:t>распространения коронавирусной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инфекции, </w:t>
      </w:r>
      <w:r w:rsidR="005A6E27">
        <w:rPr>
          <w:rFonts w:ascii="Times New Roman" w:eastAsia="Calibri" w:hAnsi="Times New Roman" w:cs="Times New Roman"/>
          <w:sz w:val="28"/>
          <w:szCs w:val="28"/>
        </w:rPr>
        <w:t>была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организована работа «горячей линии» </w:t>
      </w:r>
      <w:proofErr w:type="spellStart"/>
      <w:r w:rsidRPr="008E3D56">
        <w:rPr>
          <w:rFonts w:ascii="Times New Roman" w:eastAsia="Calibri" w:hAnsi="Times New Roman" w:cs="Times New Roman"/>
          <w:sz w:val="28"/>
          <w:szCs w:val="28"/>
        </w:rPr>
        <w:t>Роструда</w:t>
      </w:r>
      <w:proofErr w:type="spellEnd"/>
      <w:r w:rsidRPr="008E3D56">
        <w:rPr>
          <w:rFonts w:ascii="Times New Roman" w:eastAsia="Calibri" w:hAnsi="Times New Roman" w:cs="Times New Roman"/>
          <w:sz w:val="28"/>
          <w:szCs w:val="28"/>
        </w:rPr>
        <w:t>. Всем обратившимся, как гражданам, так и работодателям, да</w:t>
      </w:r>
      <w:r w:rsidR="005A6E27">
        <w:rPr>
          <w:rFonts w:ascii="Times New Roman" w:eastAsia="Calibri" w:hAnsi="Times New Roman" w:cs="Times New Roman"/>
          <w:sz w:val="28"/>
          <w:szCs w:val="28"/>
        </w:rPr>
        <w:t>вались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разъяснения по вопросам соблюдения норм трудового законодательства. В пиковые дни количество консультаций, данных на «горячей линии», достигало 7 тысяч в день.</w:t>
      </w:r>
      <w:r w:rsidR="005A6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Основная доля поступивших вопросов (28%) касалась режима работы, </w:t>
      </w:r>
      <w:r w:rsidRPr="008E3D56">
        <w:rPr>
          <w:rFonts w:ascii="Times New Roman" w:eastAsia="Calibri" w:hAnsi="Times New Roman" w:cs="Times New Roman"/>
          <w:sz w:val="28"/>
          <w:szCs w:val="28"/>
        </w:rPr>
        <w:br/>
        <w:t>23% приходилась на во</w:t>
      </w:r>
      <w:r w:rsidR="002853D3">
        <w:rPr>
          <w:rFonts w:ascii="Times New Roman" w:eastAsia="Calibri" w:hAnsi="Times New Roman" w:cs="Times New Roman"/>
          <w:sz w:val="28"/>
          <w:szCs w:val="28"/>
        </w:rPr>
        <w:t>просы по заработной плате, 15% –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на вопросы, касающиеся увольнений.</w:t>
      </w:r>
    </w:p>
    <w:p w:rsidR="008E3D56" w:rsidRPr="008E3D56" w:rsidRDefault="008E3D56" w:rsidP="007A0F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В целях защиты жизни и здоровья медицинских работников</w:t>
      </w:r>
      <w:r w:rsidR="005A6E27">
        <w:rPr>
          <w:rFonts w:ascii="Times New Roman" w:eastAsia="Times New Roman" w:hAnsi="Times New Roman" w:cs="Times New Roman"/>
          <w:sz w:val="28"/>
          <w:szCs w:val="28"/>
        </w:rPr>
        <w:t xml:space="preserve"> в условиях </w:t>
      </w:r>
      <w:r w:rsidR="00F50A6A" w:rsidRPr="008E3D56">
        <w:rPr>
          <w:rFonts w:ascii="Times New Roman" w:eastAsia="Calibri" w:hAnsi="Times New Roman" w:cs="Times New Roman"/>
          <w:sz w:val="28"/>
          <w:szCs w:val="28"/>
        </w:rPr>
        <w:t>распространения коронавирусной инфекции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женщин – медицинских </w:t>
      </w:r>
      <w:r w:rsidRPr="002853D3">
        <w:rPr>
          <w:rFonts w:ascii="Times New Roman" w:eastAsia="Times New Roman" w:hAnsi="Times New Roman" w:cs="Times New Roman"/>
          <w:spacing w:val="-6"/>
          <w:sz w:val="28"/>
          <w:szCs w:val="28"/>
        </w:rPr>
        <w:t>работников, которые составляют большинство работников в секторе здравоохранения,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Указом Президента Российской Федерации от 6 мая 2020 г. № 313 отдельным категориям медицинских работников предоставлены дополнительные страховые гарантии.</w:t>
      </w:r>
    </w:p>
    <w:p w:rsidR="008E3D56" w:rsidRPr="008E3D56" w:rsidRDefault="008E3D56" w:rsidP="007A0F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негативных тенденций и поддержки населения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 xml:space="preserve">в период неблагоприятной эпидемиологической ситуации, связанной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 xml:space="preserve">с распространением новой коронавирусной инфекции, Правительством Российской Федерации принят пакет антикризисных мер, направленных, прежде всего, на поддержку женщин с детьми, их доходов, а также членов семьи, оставшихся без работы (ежемесячные выплаты в размере 5000 рублей на каждого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ребенка в возрасте до 3 лет; единовременная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 xml:space="preserve"> выплата в размере 10000 рублей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на каждого ребенка в возрасте от 3 до 16 лети  единовременная выплата в размере 10000 рублей на каждого ребенка в возрасте</w:t>
      </w:r>
      <w:r w:rsidR="00F50A6A">
        <w:rPr>
          <w:rFonts w:ascii="Times New Roman" w:eastAsia="Times New Roman" w:hAnsi="Times New Roman" w:cs="Times New Roman"/>
          <w:sz w:val="28"/>
          <w:szCs w:val="28"/>
        </w:rPr>
        <w:t xml:space="preserve"> от 0 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 xml:space="preserve">до 16 лет,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увеличение размера пособия по безработице </w:t>
      </w:r>
      <w:r w:rsidR="007A0F3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3 000 рублей за каждого ребенка).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Помимо оперативных мер, действующих на период распространения новой коронавирусной инфекции, семьям с детьми были введены дополнительные меры, а также усовершенствованы подходы к действующим мерам, которые существенно увеличили объемы финансовой поддержки семей с детьми, (ежемесячные выплаты при рождении первого и второго ребенка до достижения возраста трех лет, ежемесячная денежная выплата на ребенка в возрасте от трех до семи лет; предоставление права на материнский (семейный) капитал при рождении первого ребенка, продление его действия и увеличение размера).</w:t>
      </w:r>
    </w:p>
    <w:p w:rsidR="008E3D56" w:rsidRPr="008E3D56" w:rsidRDefault="008E3D56" w:rsidP="007A0F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E3D56">
        <w:rPr>
          <w:rFonts w:ascii="Times New Roman" w:eastAsia="Times New Roman" w:hAnsi="Times New Roman" w:cs="Times New Roman"/>
          <w:i/>
          <w:sz w:val="28"/>
          <w:szCs w:val="28"/>
        </w:rPr>
        <w:t xml:space="preserve">В целях профилактики и предупреждения социального неблагополучия женщин и насилия в отношении женщин </w:t>
      </w:r>
      <w:r w:rsidRPr="008E3D56">
        <w:rPr>
          <w:rFonts w:ascii="Times New Roman" w:eastAsia="Times New Roman" w:hAnsi="Times New Roman" w:cs="Times New Roman"/>
          <w:spacing w:val="-4"/>
          <w:sz w:val="28"/>
          <w:szCs w:val="28"/>
        </w:rPr>
        <w:t>МВД России проводит мониторинг состояния преступности в сфере семейных бытовых отношений, который показывает, что з</w:t>
      </w:r>
      <w:r w:rsidRPr="008E3D56">
        <w:rPr>
          <w:rFonts w:ascii="Times New Roman" w:eastAsia="Times New Roman" w:hAnsi="Times New Roman" w:cs="Times New Roman"/>
          <w:sz w:val="28"/>
          <w:szCs w:val="28"/>
          <w:lang w:bidi="ru-RU"/>
        </w:rPr>
        <w:t>а последние годы наблюдается значител</w:t>
      </w:r>
      <w:r w:rsidR="002853D3">
        <w:rPr>
          <w:rFonts w:ascii="Times New Roman" w:eastAsia="Times New Roman" w:hAnsi="Times New Roman" w:cs="Times New Roman"/>
          <w:sz w:val="28"/>
          <w:szCs w:val="28"/>
          <w:lang w:bidi="ru-RU"/>
        </w:rPr>
        <w:t>ьное снижение количества тяжких</w:t>
      </w:r>
      <w:r w:rsidR="00482A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E3D56">
        <w:rPr>
          <w:rFonts w:ascii="Times New Roman" w:eastAsia="Times New Roman" w:hAnsi="Times New Roman" w:cs="Times New Roman"/>
          <w:sz w:val="28"/>
          <w:szCs w:val="28"/>
          <w:lang w:bidi="ru-RU"/>
        </w:rPr>
        <w:t>и особо тяжких преступлений данной категории.</w:t>
      </w:r>
    </w:p>
    <w:p w:rsidR="008E3D56" w:rsidRPr="008E3D56" w:rsidRDefault="008E3D56" w:rsidP="007A0F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тяжких и особо тяжких преступлений территориальными органами МВД России ведется целенаправленная превентивная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 привлечению лиц к административной и уголовной ответственности за совершение преступлений небольшой и средней тяжести в указанной сфере.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В мае 2020 года МВД России в соответствии с Межгосударственной программой совместных мер борьбы с преступностью на 2019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2023 годы</w:t>
      </w:r>
      <w:r w:rsidRPr="008E3D56">
        <w:rPr>
          <w:rFonts w:ascii="Calibri" w:eastAsia="Arial Unicode MS" w:hAnsi="Calibri" w:cs="Times New Roman"/>
          <w:sz w:val="24"/>
          <w:szCs w:val="28"/>
          <w:lang w:eastAsia="ru-RU"/>
        </w:rPr>
        <w:t xml:space="preserve">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проведены мероприятия по противодействию преступной деятельности, связанной с похищениями людей и торговлей людьми, органами и/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или тканями </w:t>
      </w:r>
      <w:proofErr w:type="gramStart"/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человека,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End"/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ходе которых выявлено 26 преступлений (из них связанных с похищениями людей – 16, с торговлей людьми – 10). За совершение данных преступных деяний к уголовной ответственности привлечено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35 лиц, пресечена деятельность</w:t>
      </w:r>
      <w:r w:rsidR="00482A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4 организованных групп.</w:t>
      </w:r>
    </w:p>
    <w:p w:rsidR="008E3D56" w:rsidRPr="008E3D56" w:rsidRDefault="00F50A6A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Продолжена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информационно-просветительская работа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обществе непримиримого отношения к 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сексуальной эксплуатации женщин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и торговле людьми, профилактик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различных форм насилия, в том числе семейно-бытового, в отношении женщин и детей путе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м публикации в СМИ (федеральных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и региональных) и сети Интернет материалов по вопросам профилактики семейно-бытовому насилию, а также противодействия сексуальному рабству и торговле людьми.</w:t>
      </w:r>
    </w:p>
    <w:p w:rsidR="008E3D56" w:rsidRPr="008E3D56" w:rsidRDefault="00F50A6A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E3D56"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 дальнейших мер по недопущению насилия в отношении женщин 31 марта 2020 года Правительственной</w:t>
      </w:r>
      <w:r w:rsidR="008E3D56" w:rsidRPr="008E3D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комиссией</w:t>
      </w:r>
      <w:r w:rsidR="008E3D56"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рассмотрен вопрос по реализации субъектами профилактики полномочий по предупреждению преступлений в сфере семейно-бытовых отношений, даны соответствующие рекомендации.</w:t>
      </w:r>
    </w:p>
    <w:p w:rsidR="008E3D56" w:rsidRPr="008E3D56" w:rsidRDefault="00F50A6A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совершенствования и либерализации законодательства в отношении женщин, находящихся в местах лишения свободы за совершение нетяжких преступлений, в том числ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 женщин, имеющих детей принят Ф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едеральный закон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 31 июля 2020 г. № 260-ФЗ</w:t>
      </w:r>
      <w:r w:rsidR="005A13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«О внесении изменений в Уголовный кодекс Российской Федерации», направленный на улучшение положения осужденных беременных женщин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и женщин, имеющих малолетних детей.</w:t>
      </w:r>
    </w:p>
    <w:p w:rsidR="008E3D56" w:rsidRPr="008E3D56" w:rsidRDefault="00F50A6A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Женщинам, пострадавшим от семейно-бытового наси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лия,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циальные услуги 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2020 году предоставлялись 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следующими организациями социального обслуживания: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241 центр социальной помощи семье и детям, имеющий 168 стационарных отделений на 4 580 мест, 136 отделений дневного пребывания на 3 609 мест;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587 социально-реабилитационных центров для несовершеннолетних, имеющих 590 стационарных отделений на 17 410 мест, 156 отделений дневного пребывания на 3 313 мест;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68 социальных приютов для детей, им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еющих 69 стационарных отделений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на 2 048 мест, 4 отделения дневного пребывания на 50 мест;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361 отделение по работе с семьей и детьми в центрах социального обслуживания, имеющее 15 стационарных отделений на 246 мест, 23 отделения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дневного пребывания на 614 мест;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947 комплексных центров социального обслуживания населения, имеющих 138 стационарных отделений на 2 482 места, 203 отделения дневного пребывания на 3 476 мест;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14 кризисных центров для женщин, им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еющих 17 стационарных отделений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на 439 мест, 2 отделения дневного пребывания на 73 места.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Кроме того, оказание помощи женщинам, находящимся в кризисной ситуации, в том числе пострадавшим от семейного насилия, осуществля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>лось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некоммерческими организациями</w:t>
      </w:r>
      <w:r w:rsidR="00F50A6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В рамках сотрудничеств</w:t>
      </w:r>
      <w:r w:rsidR="00F50A6A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Росси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йской Федерации и Совета Европы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в осуществлении Национальной страте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гии действий в интересах женщин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на 2017 –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2022 гг. по направлению «Профилактика и предупреждение социального неблагополучия женщин и насилия в отношении женщин проведен семинар «Межведомственное сотрудничество: модели предотвращения и борьбы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с насилием в отношении женщин и домашним насилием (включая насилие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в ситуациях социального неблагополучия) в регионах» (Екатеринбург,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18 –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19 февраля 2020 г.)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В мае 2020 года опубликовано исследование по вопросам предотвращения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и борьбы с насилием в отношении женщин и домашним насилием, в том числе в ситуациях социального неблагополучия, в Российской Федерации, подготовленное группой международных и российских экспертов Совета Европы на основе анализа российской нормативной правовой базы и обобщения передовых практик других стран в этой области.</w:t>
      </w:r>
    </w:p>
    <w:p w:rsidR="00F04C36" w:rsidRPr="00F04C3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F04C3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Расширение участия женщин в общественно-политической жизни.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Крупнейшей площадкой для обсуждения роли женщин в современном обществе является проводимый раз в три года Евразийский женский форум. Организаторы Форума – Совет Федерации Федерального Собрания Российской Федерации и Межпарламентская ассамблея государств – участников Содружества Независимых Государств. В 2020 году началась подготовка к проведению третьего форума, который сост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оится 22-24 сентября 2021 г.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городе Санкт-Петербурге.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Распоряжением Председателя Совета Федерации Федерального Собрания </w:t>
      </w:r>
      <w:r w:rsidRPr="002853D3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Российско</w:t>
      </w:r>
      <w:r w:rsidR="002853D3" w:rsidRPr="002853D3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й Федерации от 27 июля 2020 г.</w:t>
      </w:r>
      <w:r w:rsidRPr="002853D3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№ 62рп-СФ утвержден Организационный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комитет третьего Евразийского женского форума, в состав которого вошли представители федеральных органов государственной власти, субъектов Российской Федерации, бизнеса, некоммерческих организаций, СМИ и институтов развития. Утверждена тема форума: «Женщины: глобальная миссия в новой реальности» и концепция деловой программы.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Информация о подготовке к форуму, а также актуальная информация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о проектах Совета Евразийского женского форума размещается на информационно-коммуникационном интернет-портале «Евразийское женское сообщество».</w:t>
      </w:r>
    </w:p>
    <w:p w:rsidR="008E3D56" w:rsidRPr="008E3D56" w:rsidRDefault="008E3D56" w:rsidP="002853D3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Советом Евразийского женского форума совместно с Мастерской управления «</w:t>
      </w:r>
      <w:proofErr w:type="spellStart"/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Сенеж</w:t>
      </w:r>
      <w:proofErr w:type="spellEnd"/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президентекай</w:t>
      </w:r>
      <w:proofErr w:type="spellEnd"/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платформы «Россия – страна возможностей» запущена образовательная программа «Женщина-Лидер». 17 декабря 2020 года завершил обучение 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первый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поток, на котором обучались 140 женщины из 42 регионов страны. В рамках 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обучения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были разработаны проекты по развитию детской народной дипломатии, воспитанию правильного отношения к женскому здоровью и питанию, формированию сообщества бережного отношения к окружающей среде, формированию правил цифрового этикета, развитию женского предпринимательства и др., которые будут реализовываться 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в следующем году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поддержке Совета Евразийского женского форума. Победителями программы стали 5 проектов, результаты реализ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ации которых будут представлены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на Евразийском женском форуме.</w:t>
      </w:r>
    </w:p>
    <w:p w:rsidR="008E3D56" w:rsidRPr="008E3D56" w:rsidRDefault="008E3D56" w:rsidP="002853D3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рамках ежегодного конкурса «Развитие женского лидерства», направленного на снижение дисбаланса между долей женщин на стартовых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и высших руководящих позициях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, приняло участие 45 российских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международных компаний по развитию женского лидерства, в том числе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8 российских корпораций, 3 международных холдинга, 1 институт развития,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33 региональные компании из числа малого и среднего бизнеса. Победителями стали 17 компаний в 5 номинациях конкурса.</w:t>
      </w:r>
    </w:p>
    <w:p w:rsidR="008E3D56" w:rsidRPr="008E3D56" w:rsidRDefault="008E3D56" w:rsidP="002853D3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рамках расширения участия женщин в общественно-политической жизни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в рамках проекта сотрудничества с Советом Европы в 2020 году проведены: «круглый стол» и мероприятие по обмену опытом между нынешними и будущими женщинами-политиками в формате «мирового кафе», всероссийский медиа-конкурс «Женщина в современном мире», опубликовано тематическое исследование «Достижение сбалансированного участия женщин и мужчин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в процессе принятия политических и общественно значимых решений в Российской Федерации: наилучшие европейские практики», подготовленное группой международных и российских экспертов Совета Европы.</w:t>
      </w:r>
    </w:p>
    <w:p w:rsidR="008E3D56" w:rsidRPr="008E3D56" w:rsidRDefault="008E3D56" w:rsidP="002853D3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Реализация </w:t>
      </w:r>
      <w:r w:rsidRPr="00F04C3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международного сотрудничества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области усиления роли женщин в экономике и развития женского предпринимательства, осуществлялась по линии БРИКС, форума АТЭС, Диалогового партнерства Россия-АСЕАН, ОБСЕ, Группы двадцати.</w:t>
      </w:r>
    </w:p>
    <w:p w:rsidR="007A0F34" w:rsidRDefault="008E3D56" w:rsidP="002853D3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2020 году </w:t>
      </w:r>
      <w:r w:rsidR="007A0F34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рамках форума АТЭС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 пятый конкурс женских предприниматель</w:t>
      </w:r>
      <w:r w:rsidR="007A0F34">
        <w:rPr>
          <w:rFonts w:ascii="Times New Roman" w:eastAsia="MS Mincho" w:hAnsi="Times New Roman" w:cs="Times New Roman"/>
          <w:sz w:val="28"/>
          <w:szCs w:val="28"/>
          <w:lang w:eastAsia="ru-RU"/>
        </w:rPr>
        <w:t>ских проектов «APEC BEST AWARD».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Ключевая тема: «Женщины – лидеры бизнеса в восстановлении экономики после пандемии».</w:t>
      </w:r>
      <w:r w:rsidR="00F5212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Главный приз конкурса </w:t>
      </w:r>
      <w:r w:rsidR="007A0F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второй год подряд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получила </w:t>
      </w:r>
      <w:r w:rsidR="007A0F34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представитель Российской Федерации.</w:t>
      </w:r>
    </w:p>
    <w:p w:rsidR="008E3D56" w:rsidRPr="008E3D56" w:rsidRDefault="00553AA9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ключевом ежегодном мероприятии форума АТЭС по женской повестке – форуме «Женщины и экономика»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совместном заявлении министров и глав делегаци</w:t>
      </w:r>
      <w:r w:rsidR="00495155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отражены предложенные Российской Федерацией формулировки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 развитии экономического потенциала женщин</w:t>
      </w:r>
      <w:r w:rsidR="005A13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удаленных и сельских регионах. 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Лучшие российские практики экономической поддержки женщин в условиях пандемии были также представлены на заседаниях Политического партнерства АТЭС «Женщины и экономика».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площадке Средиземноморской конференции ОБСЕ, организованной </w:t>
      </w:r>
      <w:r w:rsidRPr="002853D3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шведским председательством в Организации, представитель Российской Федерации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принял участие с выступлением в сессии «Расширение экономических прав и возможностей женщин». Данная тема является одним из приоритетов деятельности Организации на предстоящий год. В выступлении освещены государственные меры поддержки женщин в России в условиях пандемии, а также лучшие практики и инициативы общественных организаций в области поддержки женского бизнеса.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к очередному саммиту «Группы двадцати» российские представители приняли участие 27-28 января 2020 года в Эр-Рияде в заседа</w:t>
      </w:r>
      <w:r w:rsidR="00285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«Женской двадцатки» (далее –</w:t>
      </w: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W20). В</w:t>
      </w:r>
      <w:r w:rsidR="002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связи 21 февраля 2020 г.</w:t>
      </w: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состоялась ежегодная встреча представителей российского гражданского общества по вопросам работы W20.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Организована подготовка регулярного обзора международной повестки «Женщины в экономике» (размещается на порталах Минэкономразвития России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и Евразийского женского форума).</w:t>
      </w:r>
    </w:p>
    <w:p w:rsidR="0087612E" w:rsidRDefault="007A0F34" w:rsidP="0087612E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октябре 2020 года приня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то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участие в заседании высокого уровня 75-й сессии Генеральной Ассамблеи ООН по теме «Ускорение достижения гендерного равенства и расширение прав и возможностей всех женщин и девочек», посвященном 25-й годовщине проведения в Пекине 4-й Всемирной конференции по положению женщин.</w:t>
      </w:r>
    </w:p>
    <w:p w:rsidR="008E3D56" w:rsidRPr="0087612E" w:rsidRDefault="008E3D56" w:rsidP="0087612E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Совершенствование государственной статистики, характеризующей положение женщин в обществе.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2020 года в рамках федерального проекта «Содействие занятости </w:t>
      </w: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 – создание условий дошкольного образования для детей в возрасте до трех лет» национального проекта «Демография» осуществляется расчет показателей «Уровень занятости женщин, имеющих детей дошкольного возраста» и «Уровень занятости женщин, имеющих детей в возрасте до трех лет».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январе-феврале 2020 года проведено выборочное наблюдение доходов населения и участия в социальных программах, программа которого была дополнена вопросами о получении женщиной единовременного пособия в связи </w:t>
      </w: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постановкой на учет в медицинских организациях в ранние сроки беременности и о факте получения компенсации, назначаемой многодетным семьям для погашения ипотечного кредита.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реализации Федерального проекта «Борьба с сердечно-сосудистыми заболеваниями» Национального проекта «Здравоохранение» начиная с данных за 2020 год введены в разработку показатели «Смертность от инфаркта </w:t>
      </w: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миокарда на 100 тыс. населения» и «Смертность от острого нарушения мозгового кровообращения на 100 тыс. населения» в гендерном разрезе.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3D56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августе 2020 года проведено ежегодное Выборочное наблюдение состояния здоровья населения, по итогам которого разрабатываются в разбивке по полу показатель «Ожидаемая продолжительность здоровой жизни (ОПЗЖ)» и «Доля граждан, ведущих здоровый образ жизни (ЗОЖ)». Итоги Выборочного наблюдения состояния здоровья населения за 2020 год опубликованы доступны на сайте Росстата.</w:t>
      </w:r>
    </w:p>
    <w:p w:rsid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3D56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декабре 2020 года на сайте Росстата опубликован статистический сборник «Женщины и мужчины России», ха</w:t>
      </w:r>
      <w:r w:rsidR="002853D3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рактеризующий положение женщин</w:t>
      </w:r>
      <w:r w:rsidR="002853D3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3D56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мужчин в России.</w:t>
      </w:r>
    </w:p>
    <w:sectPr w:rsidR="008E3D56" w:rsidSect="0087612E">
      <w:headerReference w:type="default" r:id="rId7"/>
      <w:pgSz w:w="11906" w:h="16838"/>
      <w:pgMar w:top="1134" w:right="851" w:bottom="851" w:left="1134" w:header="680" w:footer="8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14" w:rsidRDefault="00034914" w:rsidP="00466B1C">
      <w:pPr>
        <w:spacing w:after="0" w:line="240" w:lineRule="auto"/>
      </w:pPr>
      <w:r>
        <w:separator/>
      </w:r>
    </w:p>
  </w:endnote>
  <w:endnote w:type="continuationSeparator" w:id="0">
    <w:p w:rsidR="00034914" w:rsidRDefault="0003491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14" w:rsidRDefault="00034914" w:rsidP="00466B1C">
      <w:pPr>
        <w:spacing w:after="0" w:line="240" w:lineRule="auto"/>
      </w:pPr>
      <w:r>
        <w:separator/>
      </w:r>
    </w:p>
  </w:footnote>
  <w:footnote w:type="continuationSeparator" w:id="0">
    <w:p w:rsidR="00034914" w:rsidRDefault="00034914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4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31BB" w:rsidRPr="0037325F" w:rsidRDefault="00866DBB" w:rsidP="0037325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7325F">
          <w:rPr>
            <w:rFonts w:ascii="Times New Roman" w:hAnsi="Times New Roman" w:cs="Times New Roman"/>
            <w:noProof/>
            <w:sz w:val="24"/>
          </w:rPr>
          <w:fldChar w:fldCharType="begin"/>
        </w:r>
        <w:r w:rsidR="007E0BA2" w:rsidRPr="0037325F">
          <w:rPr>
            <w:rFonts w:ascii="Times New Roman" w:hAnsi="Times New Roman" w:cs="Times New Roman"/>
            <w:noProof/>
            <w:sz w:val="24"/>
          </w:rPr>
          <w:instrText xml:space="preserve"> PAGE   \* MERGEFORMAT </w:instrText>
        </w:r>
        <w:r w:rsidRPr="0037325F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98014B">
          <w:rPr>
            <w:rFonts w:ascii="Times New Roman" w:hAnsi="Times New Roman" w:cs="Times New Roman"/>
            <w:noProof/>
            <w:sz w:val="24"/>
          </w:rPr>
          <w:t>9</w:t>
        </w:r>
        <w:r w:rsidRPr="0037325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3A5"/>
    <w:rsid w:val="00012619"/>
    <w:rsid w:val="00013D8F"/>
    <w:rsid w:val="00023AB4"/>
    <w:rsid w:val="00034914"/>
    <w:rsid w:val="00036C1F"/>
    <w:rsid w:val="00045EEF"/>
    <w:rsid w:val="0006000A"/>
    <w:rsid w:val="000742B5"/>
    <w:rsid w:val="00075A6D"/>
    <w:rsid w:val="00094C89"/>
    <w:rsid w:val="00097541"/>
    <w:rsid w:val="000A27EC"/>
    <w:rsid w:val="000A630F"/>
    <w:rsid w:val="000B2604"/>
    <w:rsid w:val="000C383D"/>
    <w:rsid w:val="000C6F76"/>
    <w:rsid w:val="000D15A8"/>
    <w:rsid w:val="000D5D1C"/>
    <w:rsid w:val="000E46B4"/>
    <w:rsid w:val="000F242D"/>
    <w:rsid w:val="000F37C9"/>
    <w:rsid w:val="000F48CB"/>
    <w:rsid w:val="001041A9"/>
    <w:rsid w:val="00104812"/>
    <w:rsid w:val="00105BA4"/>
    <w:rsid w:val="00106B6C"/>
    <w:rsid w:val="001119BD"/>
    <w:rsid w:val="00126DFD"/>
    <w:rsid w:val="00127E0E"/>
    <w:rsid w:val="00137C3B"/>
    <w:rsid w:val="001511BB"/>
    <w:rsid w:val="001562ED"/>
    <w:rsid w:val="001572D5"/>
    <w:rsid w:val="00167170"/>
    <w:rsid w:val="0018383C"/>
    <w:rsid w:val="0018600B"/>
    <w:rsid w:val="00191059"/>
    <w:rsid w:val="001C2A3A"/>
    <w:rsid w:val="001C5C3F"/>
    <w:rsid w:val="001F1A29"/>
    <w:rsid w:val="001F23B8"/>
    <w:rsid w:val="001F738B"/>
    <w:rsid w:val="0020375D"/>
    <w:rsid w:val="00230779"/>
    <w:rsid w:val="00230B35"/>
    <w:rsid w:val="002334B6"/>
    <w:rsid w:val="002371BB"/>
    <w:rsid w:val="002535F3"/>
    <w:rsid w:val="00262E99"/>
    <w:rsid w:val="0027284E"/>
    <w:rsid w:val="002806EA"/>
    <w:rsid w:val="0028330B"/>
    <w:rsid w:val="002853D3"/>
    <w:rsid w:val="00287582"/>
    <w:rsid w:val="002C2EB7"/>
    <w:rsid w:val="002D0D23"/>
    <w:rsid w:val="002E1837"/>
    <w:rsid w:val="002E6017"/>
    <w:rsid w:val="00301280"/>
    <w:rsid w:val="00306880"/>
    <w:rsid w:val="00307676"/>
    <w:rsid w:val="003208EC"/>
    <w:rsid w:val="00327C32"/>
    <w:rsid w:val="00335BCC"/>
    <w:rsid w:val="00360B58"/>
    <w:rsid w:val="00371334"/>
    <w:rsid w:val="0037325F"/>
    <w:rsid w:val="003913CD"/>
    <w:rsid w:val="003A472D"/>
    <w:rsid w:val="003B0766"/>
    <w:rsid w:val="003C3EDD"/>
    <w:rsid w:val="003D585C"/>
    <w:rsid w:val="003E3550"/>
    <w:rsid w:val="00401A1B"/>
    <w:rsid w:val="004153A6"/>
    <w:rsid w:val="0041542F"/>
    <w:rsid w:val="004347B1"/>
    <w:rsid w:val="004352D0"/>
    <w:rsid w:val="00441F0D"/>
    <w:rsid w:val="00443812"/>
    <w:rsid w:val="004439E2"/>
    <w:rsid w:val="004463A9"/>
    <w:rsid w:val="004617E1"/>
    <w:rsid w:val="004652BD"/>
    <w:rsid w:val="00466B1C"/>
    <w:rsid w:val="00472364"/>
    <w:rsid w:val="00482AD2"/>
    <w:rsid w:val="00487B2A"/>
    <w:rsid w:val="004907A1"/>
    <w:rsid w:val="00495155"/>
    <w:rsid w:val="004B2FD2"/>
    <w:rsid w:val="004D0529"/>
    <w:rsid w:val="004D1180"/>
    <w:rsid w:val="00537B0A"/>
    <w:rsid w:val="00546BFA"/>
    <w:rsid w:val="00553AA9"/>
    <w:rsid w:val="00556AE2"/>
    <w:rsid w:val="00564739"/>
    <w:rsid w:val="00572BD4"/>
    <w:rsid w:val="0058486E"/>
    <w:rsid w:val="005951D5"/>
    <w:rsid w:val="005A06C4"/>
    <w:rsid w:val="005A137C"/>
    <w:rsid w:val="005A193F"/>
    <w:rsid w:val="005A66B0"/>
    <w:rsid w:val="005A6E27"/>
    <w:rsid w:val="005B44A2"/>
    <w:rsid w:val="005B5953"/>
    <w:rsid w:val="005C7EE7"/>
    <w:rsid w:val="005E4A48"/>
    <w:rsid w:val="005F0864"/>
    <w:rsid w:val="005F6607"/>
    <w:rsid w:val="00614CE9"/>
    <w:rsid w:val="0061656A"/>
    <w:rsid w:val="0062430C"/>
    <w:rsid w:val="00626321"/>
    <w:rsid w:val="00630F73"/>
    <w:rsid w:val="006320F5"/>
    <w:rsid w:val="00634366"/>
    <w:rsid w:val="00636F28"/>
    <w:rsid w:val="00652230"/>
    <w:rsid w:val="006560AB"/>
    <w:rsid w:val="00656C1A"/>
    <w:rsid w:val="00657E9B"/>
    <w:rsid w:val="006622CC"/>
    <w:rsid w:val="00670BCC"/>
    <w:rsid w:val="00671108"/>
    <w:rsid w:val="00684ECB"/>
    <w:rsid w:val="00695D0E"/>
    <w:rsid w:val="006A644C"/>
    <w:rsid w:val="006A6B2B"/>
    <w:rsid w:val="006A75F8"/>
    <w:rsid w:val="006A796E"/>
    <w:rsid w:val="006B1E29"/>
    <w:rsid w:val="006C0C44"/>
    <w:rsid w:val="006C37AF"/>
    <w:rsid w:val="006C5F47"/>
    <w:rsid w:val="006D3854"/>
    <w:rsid w:val="006E7BC7"/>
    <w:rsid w:val="006F6FD4"/>
    <w:rsid w:val="00710B68"/>
    <w:rsid w:val="007120A4"/>
    <w:rsid w:val="00722B56"/>
    <w:rsid w:val="00726366"/>
    <w:rsid w:val="00732F91"/>
    <w:rsid w:val="00733443"/>
    <w:rsid w:val="007343BF"/>
    <w:rsid w:val="00756762"/>
    <w:rsid w:val="00762F6E"/>
    <w:rsid w:val="00774E01"/>
    <w:rsid w:val="00781E36"/>
    <w:rsid w:val="00787997"/>
    <w:rsid w:val="00791D39"/>
    <w:rsid w:val="00796C22"/>
    <w:rsid w:val="007A0F34"/>
    <w:rsid w:val="007C5569"/>
    <w:rsid w:val="007E0BA2"/>
    <w:rsid w:val="007F12D9"/>
    <w:rsid w:val="008077D4"/>
    <w:rsid w:val="008132B2"/>
    <w:rsid w:val="008252DC"/>
    <w:rsid w:val="0082721B"/>
    <w:rsid w:val="0084173E"/>
    <w:rsid w:val="00845286"/>
    <w:rsid w:val="00856B3E"/>
    <w:rsid w:val="00861150"/>
    <w:rsid w:val="0086682B"/>
    <w:rsid w:val="00866DBB"/>
    <w:rsid w:val="00867EE2"/>
    <w:rsid w:val="0087397D"/>
    <w:rsid w:val="0087612E"/>
    <w:rsid w:val="00881572"/>
    <w:rsid w:val="00895F49"/>
    <w:rsid w:val="008B14B6"/>
    <w:rsid w:val="008B1974"/>
    <w:rsid w:val="008B43D1"/>
    <w:rsid w:val="008C5AC2"/>
    <w:rsid w:val="008C7B31"/>
    <w:rsid w:val="008D59DF"/>
    <w:rsid w:val="008D6EE1"/>
    <w:rsid w:val="008E3D56"/>
    <w:rsid w:val="008E4601"/>
    <w:rsid w:val="008F5675"/>
    <w:rsid w:val="00904FB4"/>
    <w:rsid w:val="009068E4"/>
    <w:rsid w:val="00922DBB"/>
    <w:rsid w:val="00923403"/>
    <w:rsid w:val="009454EC"/>
    <w:rsid w:val="009748EA"/>
    <w:rsid w:val="0098014B"/>
    <w:rsid w:val="00984107"/>
    <w:rsid w:val="0099320B"/>
    <w:rsid w:val="009C0855"/>
    <w:rsid w:val="009C2D59"/>
    <w:rsid w:val="009D2886"/>
    <w:rsid w:val="009D62B4"/>
    <w:rsid w:val="009E4E68"/>
    <w:rsid w:val="009F6EC2"/>
    <w:rsid w:val="00A246E1"/>
    <w:rsid w:val="00A25C13"/>
    <w:rsid w:val="00A33D50"/>
    <w:rsid w:val="00A34552"/>
    <w:rsid w:val="00A349D8"/>
    <w:rsid w:val="00A42C22"/>
    <w:rsid w:val="00A509F7"/>
    <w:rsid w:val="00A85B10"/>
    <w:rsid w:val="00A90064"/>
    <w:rsid w:val="00AA462E"/>
    <w:rsid w:val="00AB31F0"/>
    <w:rsid w:val="00AC05CA"/>
    <w:rsid w:val="00AC194A"/>
    <w:rsid w:val="00AD01B2"/>
    <w:rsid w:val="00AD3BD0"/>
    <w:rsid w:val="00AE0A00"/>
    <w:rsid w:val="00AE306C"/>
    <w:rsid w:val="00B01D7C"/>
    <w:rsid w:val="00B04923"/>
    <w:rsid w:val="00B2392F"/>
    <w:rsid w:val="00B426A9"/>
    <w:rsid w:val="00B523A4"/>
    <w:rsid w:val="00B74311"/>
    <w:rsid w:val="00B80CED"/>
    <w:rsid w:val="00B83620"/>
    <w:rsid w:val="00BA4810"/>
    <w:rsid w:val="00BE284B"/>
    <w:rsid w:val="00BE62FB"/>
    <w:rsid w:val="00BF18A5"/>
    <w:rsid w:val="00BF3AA6"/>
    <w:rsid w:val="00BF3C49"/>
    <w:rsid w:val="00BF3DA5"/>
    <w:rsid w:val="00C135FA"/>
    <w:rsid w:val="00C23D32"/>
    <w:rsid w:val="00C24A8D"/>
    <w:rsid w:val="00C36F5A"/>
    <w:rsid w:val="00CA0DEB"/>
    <w:rsid w:val="00CC1CD6"/>
    <w:rsid w:val="00CC31BB"/>
    <w:rsid w:val="00CC3903"/>
    <w:rsid w:val="00CE0859"/>
    <w:rsid w:val="00CE69A7"/>
    <w:rsid w:val="00CF525A"/>
    <w:rsid w:val="00D059A6"/>
    <w:rsid w:val="00D05D75"/>
    <w:rsid w:val="00D07981"/>
    <w:rsid w:val="00D110BA"/>
    <w:rsid w:val="00D171BE"/>
    <w:rsid w:val="00D2397F"/>
    <w:rsid w:val="00D26095"/>
    <w:rsid w:val="00D456C1"/>
    <w:rsid w:val="00D45B1C"/>
    <w:rsid w:val="00D6420C"/>
    <w:rsid w:val="00D761A7"/>
    <w:rsid w:val="00D94857"/>
    <w:rsid w:val="00DA2A1B"/>
    <w:rsid w:val="00DA5969"/>
    <w:rsid w:val="00DA5D52"/>
    <w:rsid w:val="00DB1B47"/>
    <w:rsid w:val="00DD20D4"/>
    <w:rsid w:val="00DE6066"/>
    <w:rsid w:val="00E01F4E"/>
    <w:rsid w:val="00E03BCF"/>
    <w:rsid w:val="00E1084B"/>
    <w:rsid w:val="00E14264"/>
    <w:rsid w:val="00E1563B"/>
    <w:rsid w:val="00E34828"/>
    <w:rsid w:val="00E452FA"/>
    <w:rsid w:val="00E51199"/>
    <w:rsid w:val="00E55B08"/>
    <w:rsid w:val="00E624C3"/>
    <w:rsid w:val="00E72FB6"/>
    <w:rsid w:val="00E83FBE"/>
    <w:rsid w:val="00E94BC9"/>
    <w:rsid w:val="00EA31CC"/>
    <w:rsid w:val="00EB651B"/>
    <w:rsid w:val="00EC0FCA"/>
    <w:rsid w:val="00EE02B4"/>
    <w:rsid w:val="00EE3E7A"/>
    <w:rsid w:val="00EF214F"/>
    <w:rsid w:val="00F04C36"/>
    <w:rsid w:val="00F07F29"/>
    <w:rsid w:val="00F221C7"/>
    <w:rsid w:val="00F30AB0"/>
    <w:rsid w:val="00F35142"/>
    <w:rsid w:val="00F4587B"/>
    <w:rsid w:val="00F50A6A"/>
    <w:rsid w:val="00F52123"/>
    <w:rsid w:val="00F54D24"/>
    <w:rsid w:val="00F66B2B"/>
    <w:rsid w:val="00F67310"/>
    <w:rsid w:val="00F75A78"/>
    <w:rsid w:val="00F8539D"/>
    <w:rsid w:val="00F97EBA"/>
    <w:rsid w:val="00FB62DF"/>
    <w:rsid w:val="00FB68C3"/>
    <w:rsid w:val="00FC2418"/>
    <w:rsid w:val="00FC383E"/>
    <w:rsid w:val="00FC4F8E"/>
    <w:rsid w:val="00FC5999"/>
    <w:rsid w:val="00FE344C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815EB-ADB5-452D-9B64-06C5E042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634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634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0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0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D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7925-76C1-4907-A666-8B5922E1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Жильцов Анатолий Борисович</cp:lastModifiedBy>
  <cp:revision>6</cp:revision>
  <cp:lastPrinted>2021-04-12T08:15:00Z</cp:lastPrinted>
  <dcterms:created xsi:type="dcterms:W3CDTF">2021-04-12T08:12:00Z</dcterms:created>
  <dcterms:modified xsi:type="dcterms:W3CDTF">2021-10-21T10:14:00Z</dcterms:modified>
  <cp:category>Файлы документов</cp:category>
</cp:coreProperties>
</file>