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C5" w:rsidRPr="008A5DD2" w:rsidRDefault="008A5DD2" w:rsidP="00A641C5">
      <w:pPr>
        <w:pStyle w:val="ConsPlusNormal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1AF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="00F731A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A5DD2" w:rsidRDefault="008A5DD2" w:rsidP="008A5DD2">
      <w:pPr>
        <w:pStyle w:val="ConsPlusNormal"/>
        <w:widowControl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1AF">
        <w:rPr>
          <w:rFonts w:ascii="Times New Roman" w:hAnsi="Times New Roman" w:cs="Times New Roman"/>
          <w:sz w:val="28"/>
          <w:szCs w:val="28"/>
        </w:rPr>
        <w:t>приказу</w:t>
      </w:r>
      <w:r w:rsidR="00A641C5" w:rsidRPr="008A5DD2">
        <w:rPr>
          <w:rFonts w:ascii="Times New Roman" w:hAnsi="Times New Roman" w:cs="Times New Roman"/>
          <w:sz w:val="28"/>
          <w:szCs w:val="28"/>
        </w:rPr>
        <w:t xml:space="preserve"> Министерства труда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A641C5" w:rsidRPr="008A5DD2" w:rsidRDefault="008A5DD2" w:rsidP="008A5DD2">
      <w:pPr>
        <w:pStyle w:val="ConsPlusNormal"/>
        <w:widowControl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социальной защиты </w:t>
      </w:r>
      <w:r w:rsidR="00A641C5" w:rsidRPr="008A5DD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A641C5" w:rsidRPr="008A5DD2" w:rsidRDefault="008A5DD2" w:rsidP="00A641C5">
      <w:pPr>
        <w:pStyle w:val="ConsPlusNormal"/>
        <w:ind w:left="3969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5BD">
        <w:rPr>
          <w:rFonts w:ascii="Times New Roman" w:hAnsi="Times New Roman" w:cs="Times New Roman"/>
          <w:sz w:val="28"/>
          <w:szCs w:val="28"/>
        </w:rPr>
        <w:t>от «___» _________ 2020</w:t>
      </w:r>
      <w:r w:rsidR="00A641C5" w:rsidRPr="008A5DD2"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A641C5" w:rsidRDefault="00A641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41C5" w:rsidRDefault="00A641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41C5" w:rsidRDefault="00A641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41C5" w:rsidRDefault="00A641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41C5" w:rsidRDefault="00A641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3FF4" w:rsidRDefault="00D63F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7999" w:rsidRDefault="001179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35BD" w:rsidRDefault="00F731AF" w:rsidP="00DC20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7373BA" w:rsidRPr="007373BA">
        <w:rPr>
          <w:rFonts w:ascii="Times New Roman" w:hAnsi="Times New Roman" w:cs="Times New Roman"/>
          <w:b/>
          <w:sz w:val="28"/>
          <w:szCs w:val="28"/>
        </w:rPr>
        <w:t>,</w:t>
      </w:r>
      <w:r w:rsidR="00141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3BA" w:rsidRPr="007373BA">
        <w:rPr>
          <w:rFonts w:ascii="Times New Roman" w:hAnsi="Times New Roman" w:cs="Times New Roman"/>
          <w:b/>
          <w:sz w:val="28"/>
          <w:szCs w:val="28"/>
        </w:rPr>
        <w:t xml:space="preserve">которые вносятся </w:t>
      </w:r>
      <w:proofErr w:type="gramStart"/>
      <w:r w:rsidR="007373BA" w:rsidRPr="007373B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7373BA" w:rsidRPr="007373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5BD" w:rsidRDefault="002C35BD" w:rsidP="002C35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методику</w:t>
      </w:r>
      <w:r w:rsidRPr="002342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разработки </w:t>
      </w:r>
      <w:r w:rsidRPr="002342E7">
        <w:rPr>
          <w:rFonts w:ascii="Times New Roman" w:hAnsi="Times New Roman" w:cs="Times New Roman"/>
          <w:b/>
          <w:sz w:val="28"/>
          <w:szCs w:val="28"/>
        </w:rPr>
        <w:t>и реализации региональной программы по формированию системы комплексной реабилитации и аб</w:t>
      </w:r>
      <w:r>
        <w:rPr>
          <w:rFonts w:ascii="Times New Roman" w:hAnsi="Times New Roman" w:cs="Times New Roman"/>
          <w:b/>
          <w:sz w:val="28"/>
          <w:szCs w:val="28"/>
        </w:rPr>
        <w:t>илитации инвалидов, в том числе детей-инвалидов (типовую</w:t>
      </w:r>
      <w:r w:rsidRPr="002342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программу</w:t>
      </w:r>
      <w:r w:rsidRPr="002342E7">
        <w:rPr>
          <w:rFonts w:ascii="Times New Roman" w:hAnsi="Times New Roman" w:cs="Times New Roman"/>
          <w:b/>
          <w:sz w:val="28"/>
          <w:szCs w:val="28"/>
        </w:rPr>
        <w:t xml:space="preserve"> субъекта Российской Федерации)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утвержденную приказом </w:t>
      </w:r>
    </w:p>
    <w:p w:rsidR="00141799" w:rsidRDefault="002342E7" w:rsidP="00DC20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42E7">
        <w:rPr>
          <w:rFonts w:ascii="Times New Roman" w:hAnsi="Times New Roman" w:cs="Times New Roman"/>
          <w:b/>
          <w:sz w:val="28"/>
          <w:szCs w:val="28"/>
        </w:rPr>
        <w:t>Министерства труда и социаль</w:t>
      </w:r>
      <w:r w:rsidR="00141799">
        <w:rPr>
          <w:rFonts w:ascii="Times New Roman" w:hAnsi="Times New Roman" w:cs="Times New Roman"/>
          <w:b/>
          <w:sz w:val="28"/>
          <w:szCs w:val="28"/>
        </w:rPr>
        <w:t>ной защиты Российской Федерации</w:t>
      </w:r>
    </w:p>
    <w:p w:rsidR="00141799" w:rsidRPr="00141799" w:rsidRDefault="002342E7" w:rsidP="00DC20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42E7">
        <w:rPr>
          <w:rFonts w:ascii="Times New Roman" w:hAnsi="Times New Roman" w:cs="Times New Roman"/>
          <w:b/>
          <w:sz w:val="28"/>
          <w:szCs w:val="28"/>
        </w:rPr>
        <w:t>от 26 декабря 2017 г. № 875</w:t>
      </w:r>
    </w:p>
    <w:p w:rsidR="002342E7" w:rsidRDefault="002342E7" w:rsidP="00DC20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641C5" w:rsidRDefault="00A641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309EB" w:rsidRDefault="007373BA" w:rsidP="002C35BD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3BA">
        <w:rPr>
          <w:rFonts w:ascii="Times New Roman" w:hAnsi="Times New Roman" w:cs="Times New Roman"/>
          <w:sz w:val="28"/>
          <w:szCs w:val="28"/>
        </w:rPr>
        <w:t xml:space="preserve">1. </w:t>
      </w:r>
      <w:r w:rsidR="002C35BD">
        <w:rPr>
          <w:rFonts w:ascii="Times New Roman" w:hAnsi="Times New Roman" w:cs="Times New Roman"/>
          <w:sz w:val="28"/>
          <w:szCs w:val="28"/>
        </w:rPr>
        <w:t>П</w:t>
      </w:r>
      <w:r w:rsidR="008309EB">
        <w:rPr>
          <w:rFonts w:ascii="Times New Roman" w:hAnsi="Times New Roman" w:cs="Times New Roman"/>
          <w:sz w:val="28"/>
          <w:szCs w:val="28"/>
        </w:rPr>
        <w:t>ункт 2 дополнить абзацем следующего содержания:</w:t>
      </w:r>
    </w:p>
    <w:p w:rsidR="008309EB" w:rsidRDefault="008309EB" w:rsidP="008309EB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309EB">
        <w:rPr>
          <w:rFonts w:ascii="Times New Roman" w:hAnsi="Times New Roman" w:cs="Times New Roman"/>
          <w:sz w:val="28"/>
          <w:szCs w:val="28"/>
        </w:rPr>
        <w:t xml:space="preserve">Региональная программа может быть разработана субъектом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как государственная программа</w:t>
      </w:r>
      <w:r w:rsidRPr="008309EB">
        <w:rPr>
          <w:rFonts w:ascii="Times New Roman" w:hAnsi="Times New Roman" w:cs="Times New Roman"/>
          <w:sz w:val="28"/>
          <w:szCs w:val="28"/>
        </w:rPr>
        <w:t xml:space="preserve"> субъекта Рос</w:t>
      </w:r>
      <w:r>
        <w:rPr>
          <w:rFonts w:ascii="Times New Roman" w:hAnsi="Times New Roman" w:cs="Times New Roman"/>
          <w:sz w:val="28"/>
          <w:szCs w:val="28"/>
        </w:rPr>
        <w:t>сийской Федерации либо как отдельная подпрограмма</w:t>
      </w:r>
      <w:r w:rsidRPr="008309EB">
        <w:rPr>
          <w:rFonts w:ascii="Times New Roman" w:hAnsi="Times New Roman" w:cs="Times New Roman"/>
          <w:sz w:val="28"/>
          <w:szCs w:val="28"/>
        </w:rPr>
        <w:t xml:space="preserve"> соответствующей государственной программы субъекта Российской Федерации</w:t>
      </w:r>
      <w:proofErr w:type="gramStart"/>
      <w:r w:rsidR="002C35B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C35BD" w:rsidRDefault="002C35BD" w:rsidP="001F4B3C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8309EB">
        <w:rPr>
          <w:rFonts w:ascii="Times New Roman" w:hAnsi="Times New Roman" w:cs="Times New Roman"/>
          <w:sz w:val="28"/>
          <w:szCs w:val="28"/>
        </w:rPr>
        <w:t xml:space="preserve"> </w:t>
      </w:r>
      <w:r w:rsidR="008B110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B1103">
        <w:rPr>
          <w:rFonts w:ascii="Times New Roman" w:hAnsi="Times New Roman" w:cs="Times New Roman"/>
          <w:sz w:val="28"/>
          <w:szCs w:val="28"/>
        </w:rPr>
        <w:t xml:space="preserve"> 3 слов</w:t>
      </w:r>
      <w:r>
        <w:rPr>
          <w:rFonts w:ascii="Times New Roman" w:hAnsi="Times New Roman" w:cs="Times New Roman"/>
          <w:sz w:val="28"/>
          <w:szCs w:val="28"/>
        </w:rPr>
        <w:t>о «приложением» заменить</w:t>
      </w:r>
      <w:r w:rsidR="008B1103">
        <w:rPr>
          <w:rFonts w:ascii="Times New Roman" w:hAnsi="Times New Roman" w:cs="Times New Roman"/>
          <w:sz w:val="28"/>
          <w:szCs w:val="28"/>
        </w:rPr>
        <w:t xml:space="preserve"> словами «</w:t>
      </w:r>
      <w:r>
        <w:rPr>
          <w:rFonts w:ascii="Times New Roman" w:hAnsi="Times New Roman" w:cs="Times New Roman"/>
          <w:sz w:val="28"/>
          <w:szCs w:val="28"/>
        </w:rPr>
        <w:t>приложением № 1».</w:t>
      </w:r>
    </w:p>
    <w:p w:rsidR="009F1896" w:rsidRDefault="002C35BD" w:rsidP="002C35BD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1F4B3C">
        <w:rPr>
          <w:rFonts w:ascii="Times New Roman" w:hAnsi="Times New Roman" w:cs="Times New Roman"/>
          <w:sz w:val="28"/>
          <w:szCs w:val="28"/>
        </w:rPr>
        <w:t xml:space="preserve"> подпункте «з» пункта 5 </w:t>
      </w:r>
      <w:r w:rsidR="009F1896">
        <w:rPr>
          <w:rFonts w:ascii="Times New Roman" w:hAnsi="Times New Roman" w:cs="Times New Roman"/>
          <w:sz w:val="28"/>
          <w:szCs w:val="28"/>
        </w:rPr>
        <w:t>слова «сроки и этапы реализации» заменить словами «</w:t>
      </w:r>
      <w:r>
        <w:rPr>
          <w:rFonts w:ascii="Times New Roman" w:hAnsi="Times New Roman" w:cs="Times New Roman"/>
          <w:sz w:val="28"/>
          <w:szCs w:val="28"/>
        </w:rPr>
        <w:t>срок реализации».</w:t>
      </w:r>
    </w:p>
    <w:p w:rsidR="009F1896" w:rsidRDefault="002C35BD" w:rsidP="005F5D13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D858C5">
        <w:rPr>
          <w:rFonts w:ascii="Times New Roman" w:hAnsi="Times New Roman" w:cs="Times New Roman"/>
          <w:sz w:val="28"/>
          <w:szCs w:val="28"/>
        </w:rPr>
        <w:t xml:space="preserve"> подпункте «в» пункта 6</w:t>
      </w:r>
      <w:r w:rsidR="001F4B3C">
        <w:rPr>
          <w:rFonts w:ascii="Times New Roman" w:hAnsi="Times New Roman" w:cs="Times New Roman"/>
          <w:sz w:val="28"/>
          <w:szCs w:val="28"/>
        </w:rPr>
        <w:t xml:space="preserve"> слова «Сроки и этапы реализации» зам</w:t>
      </w:r>
      <w:r>
        <w:rPr>
          <w:rFonts w:ascii="Times New Roman" w:hAnsi="Times New Roman" w:cs="Times New Roman"/>
          <w:sz w:val="28"/>
          <w:szCs w:val="28"/>
        </w:rPr>
        <w:t>енить словами «Срок реализации».</w:t>
      </w:r>
    </w:p>
    <w:p w:rsidR="005F5D13" w:rsidRDefault="002C35BD" w:rsidP="001F4B3C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D858C5">
        <w:rPr>
          <w:rFonts w:ascii="Times New Roman" w:hAnsi="Times New Roman" w:cs="Times New Roman"/>
          <w:sz w:val="28"/>
          <w:szCs w:val="28"/>
        </w:rPr>
        <w:t>одпункты «д» и «е» пункта 8</w:t>
      </w:r>
      <w:r w:rsidR="00737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силу.</w:t>
      </w:r>
    </w:p>
    <w:p w:rsidR="00D858C5" w:rsidRDefault="00514E30" w:rsidP="00D858C5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п</w:t>
      </w:r>
      <w:r w:rsidR="005F5D13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5D13">
        <w:rPr>
          <w:rFonts w:ascii="Times New Roman" w:hAnsi="Times New Roman" w:cs="Times New Roman"/>
          <w:sz w:val="28"/>
          <w:szCs w:val="28"/>
        </w:rPr>
        <w:t xml:space="preserve"> 11 после слов «</w:t>
      </w:r>
      <w:r w:rsidR="005F5D13" w:rsidRPr="005F5D13">
        <w:rPr>
          <w:rFonts w:ascii="Times New Roman" w:hAnsi="Times New Roman" w:cs="Times New Roman"/>
          <w:sz w:val="28"/>
          <w:szCs w:val="28"/>
        </w:rPr>
        <w:t>включая содействие занятости, инвалидов, в том числе детей-инвалидов</w:t>
      </w:r>
      <w:proofErr w:type="gramStart"/>
      <w:r w:rsidR="005F5D13" w:rsidRPr="005F5D13">
        <w:rPr>
          <w:rFonts w:ascii="Times New Roman" w:hAnsi="Times New Roman" w:cs="Times New Roman"/>
          <w:sz w:val="28"/>
          <w:szCs w:val="28"/>
        </w:rPr>
        <w:t>,</w:t>
      </w:r>
      <w:r w:rsidR="005F5D1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F5D13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5F5D13" w:rsidRPr="005F5D13">
        <w:rPr>
          <w:rFonts w:ascii="Times New Roman" w:hAnsi="Times New Roman" w:cs="Times New Roman"/>
          <w:sz w:val="28"/>
          <w:szCs w:val="28"/>
        </w:rPr>
        <w:t>развитие сопровождаемого проживания инвалидов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22B3B" w:rsidRDefault="00514E30" w:rsidP="00022B3B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</w:t>
      </w:r>
      <w:r w:rsidR="00022B3B">
        <w:rPr>
          <w:rFonts w:ascii="Times New Roman" w:hAnsi="Times New Roman" w:cs="Times New Roman"/>
          <w:sz w:val="28"/>
          <w:szCs w:val="28"/>
        </w:rPr>
        <w:t xml:space="preserve"> пункте 12:</w:t>
      </w:r>
    </w:p>
    <w:p w:rsidR="00D858C5" w:rsidRDefault="00514E30" w:rsidP="00EF4310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D3F3A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022B3B">
        <w:rPr>
          <w:rFonts w:ascii="Times New Roman" w:hAnsi="Times New Roman" w:cs="Times New Roman"/>
          <w:sz w:val="28"/>
          <w:szCs w:val="28"/>
        </w:rPr>
        <w:t>слова «</w:t>
      </w:r>
      <w:r w:rsidR="00D858C5">
        <w:rPr>
          <w:rFonts w:ascii="Times New Roman" w:hAnsi="Times New Roman" w:cs="Times New Roman"/>
          <w:sz w:val="28"/>
          <w:szCs w:val="28"/>
        </w:rPr>
        <w:t xml:space="preserve">Планом мероприятий по повышению занятости инвалидов, </w:t>
      </w:r>
      <w:r w:rsidR="00022B3B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022B3B" w:rsidRPr="00022B3B">
        <w:rPr>
          <w:rFonts w:ascii="Times New Roman" w:hAnsi="Times New Roman" w:cs="Times New Roman"/>
          <w:sz w:val="28"/>
          <w:szCs w:val="28"/>
        </w:rPr>
        <w:t>мероприятий по сопровождению инвалидов молодого возраста</w:t>
      </w:r>
      <w:proofErr w:type="gramStart"/>
      <w:r w:rsidR="00022B3B" w:rsidRPr="00022B3B">
        <w:rPr>
          <w:rFonts w:ascii="Times New Roman" w:hAnsi="Times New Roman" w:cs="Times New Roman"/>
          <w:sz w:val="28"/>
          <w:szCs w:val="28"/>
        </w:rPr>
        <w:t>,</w:t>
      </w:r>
      <w:r w:rsidR="00022B3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22B3B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EF4310" w:rsidRDefault="00514E30" w:rsidP="00EF4310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</w:t>
      </w:r>
      <w:r w:rsidR="000D3F3A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 четвертом</w:t>
      </w:r>
      <w:r w:rsidR="000D3F3A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3F3A" w:rsidRPr="000D3F3A">
        <w:rPr>
          <w:rFonts w:ascii="Times New Roman" w:hAnsi="Times New Roman" w:cs="Times New Roman"/>
          <w:sz w:val="28"/>
          <w:szCs w:val="28"/>
        </w:rPr>
        <w:t>услугах ранней помощи</w:t>
      </w:r>
      <w:r w:rsidR="000D3F3A">
        <w:rPr>
          <w:rFonts w:ascii="Times New Roman" w:hAnsi="Times New Roman" w:cs="Times New Roman"/>
          <w:sz w:val="28"/>
          <w:szCs w:val="28"/>
        </w:rPr>
        <w:t xml:space="preserve">» дополнить </w:t>
      </w:r>
      <w:r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0D3F3A">
        <w:rPr>
          <w:rFonts w:ascii="Times New Roman" w:hAnsi="Times New Roman" w:cs="Times New Roman"/>
          <w:sz w:val="28"/>
          <w:szCs w:val="28"/>
        </w:rPr>
        <w:t>«</w:t>
      </w:r>
      <w:r w:rsidR="000D3F3A" w:rsidRPr="000D3F3A">
        <w:rPr>
          <w:rFonts w:ascii="Times New Roman" w:hAnsi="Times New Roman" w:cs="Times New Roman"/>
          <w:sz w:val="28"/>
          <w:szCs w:val="28"/>
        </w:rPr>
        <w:t>, получении услуг в рамках сопровождаемого проживания</w:t>
      </w:r>
      <w:r w:rsidR="000D3F3A">
        <w:rPr>
          <w:rFonts w:ascii="Times New Roman" w:hAnsi="Times New Roman" w:cs="Times New Roman"/>
          <w:sz w:val="28"/>
          <w:szCs w:val="28"/>
        </w:rPr>
        <w:t>»;</w:t>
      </w:r>
    </w:p>
    <w:p w:rsidR="00514E30" w:rsidRDefault="00514E30" w:rsidP="00514E30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абзацах шестом и седьмом</w:t>
      </w:r>
      <w:r w:rsidR="000D3F3A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3F3A" w:rsidRPr="000D3F3A">
        <w:rPr>
          <w:rFonts w:ascii="Times New Roman" w:hAnsi="Times New Roman" w:cs="Times New Roman"/>
          <w:sz w:val="28"/>
          <w:szCs w:val="28"/>
        </w:rPr>
        <w:t>а также ранней помощи</w:t>
      </w:r>
      <w:r w:rsidR="000D3F3A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3F3A" w:rsidRPr="000D3F3A">
        <w:rPr>
          <w:rFonts w:ascii="Times New Roman" w:hAnsi="Times New Roman" w:cs="Times New Roman"/>
          <w:sz w:val="28"/>
          <w:szCs w:val="28"/>
        </w:rPr>
        <w:t>, сопровождаемого проживания инвалидов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D3F3A" w:rsidRDefault="00514E30" w:rsidP="000D3F3A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E7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E7099" w:rsidRPr="00EF4310">
        <w:rPr>
          <w:rFonts w:ascii="Times New Roman" w:hAnsi="Times New Roman" w:cs="Times New Roman"/>
          <w:sz w:val="28"/>
          <w:szCs w:val="28"/>
        </w:rPr>
        <w:t xml:space="preserve"> пункте 13:</w:t>
      </w:r>
    </w:p>
    <w:p w:rsidR="00514E30" w:rsidRDefault="00514E30" w:rsidP="00514E30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первом слова «</w:t>
      </w:r>
      <w:r w:rsidRPr="00514E30">
        <w:rPr>
          <w:rFonts w:ascii="Times New Roman" w:hAnsi="Times New Roman" w:cs="Times New Roman"/>
          <w:sz w:val="28"/>
          <w:szCs w:val="28"/>
        </w:rPr>
        <w:t xml:space="preserve">Плана мероприятий по повышению занятости </w:t>
      </w:r>
      <w:r w:rsidRPr="00514E30">
        <w:rPr>
          <w:rFonts w:ascii="Times New Roman" w:hAnsi="Times New Roman" w:cs="Times New Roman"/>
          <w:sz w:val="28"/>
          <w:szCs w:val="28"/>
        </w:rPr>
        <w:lastRenderedPageBreak/>
        <w:t>инвалидов</w:t>
      </w:r>
      <w:proofErr w:type="gramStart"/>
      <w:r w:rsidRPr="00514E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E7099" w:rsidRDefault="00514E30" w:rsidP="00514E30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F4310">
        <w:rPr>
          <w:rFonts w:ascii="Times New Roman" w:hAnsi="Times New Roman" w:cs="Times New Roman"/>
          <w:sz w:val="28"/>
          <w:szCs w:val="28"/>
        </w:rPr>
        <w:t xml:space="preserve">подпункт «г» </w:t>
      </w:r>
      <w:r w:rsidR="001E709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E7099" w:rsidRDefault="001E7099" w:rsidP="001E7099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«г) </w:t>
      </w:r>
      <w:r w:rsidR="00EF4310">
        <w:rPr>
          <w:rFonts w:ascii="Times New Roman" w:hAnsi="Times New Roman" w:cs="Times New Roman"/>
          <w:sz w:val="28"/>
          <w:szCs w:val="28"/>
        </w:rPr>
        <w:t>число</w:t>
      </w:r>
      <w:r w:rsidRPr="001E7099">
        <w:rPr>
          <w:rFonts w:ascii="Times New Roman" w:hAnsi="Times New Roman" w:cs="Times New Roman"/>
          <w:sz w:val="28"/>
          <w:szCs w:val="28"/>
        </w:rPr>
        <w:t xml:space="preserve"> инвалидов, получающих услуги в рамках сопровождаемого проживания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E7099">
        <w:rPr>
          <w:rFonts w:ascii="Times New Roman" w:hAnsi="Times New Roman" w:cs="Times New Roman"/>
          <w:sz w:val="28"/>
          <w:szCs w:val="28"/>
        </w:rPr>
        <w:t>;</w:t>
      </w:r>
    </w:p>
    <w:p w:rsidR="00EF4310" w:rsidRDefault="00514E30" w:rsidP="00EF4310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F4310">
        <w:rPr>
          <w:rFonts w:ascii="Times New Roman" w:hAnsi="Times New Roman" w:cs="Times New Roman"/>
          <w:sz w:val="28"/>
          <w:szCs w:val="28"/>
        </w:rPr>
        <w:t>подпункты «е», «ж» и «з»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утратившими силу</w:t>
      </w:r>
      <w:r w:rsidR="001E7099">
        <w:rPr>
          <w:rFonts w:ascii="Times New Roman" w:hAnsi="Times New Roman" w:cs="Times New Roman"/>
          <w:sz w:val="28"/>
          <w:szCs w:val="28"/>
        </w:rPr>
        <w:t>;</w:t>
      </w:r>
    </w:p>
    <w:p w:rsidR="00EF4310" w:rsidRPr="00EF4310" w:rsidRDefault="00514E30" w:rsidP="00B76758">
      <w:pPr>
        <w:pStyle w:val="ConsPlusNormal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F4310">
        <w:rPr>
          <w:rFonts w:ascii="Times New Roman" w:hAnsi="Times New Roman" w:cs="Times New Roman"/>
          <w:sz w:val="28"/>
          <w:szCs w:val="28"/>
        </w:rPr>
        <w:t>в подпункте «и»</w:t>
      </w:r>
      <w:r>
        <w:rPr>
          <w:rFonts w:ascii="Times New Roman" w:hAnsi="Times New Roman"/>
          <w:sz w:val="28"/>
          <w:szCs w:val="28"/>
        </w:rPr>
        <w:t xml:space="preserve"> слова</w:t>
      </w:r>
      <w:r w:rsidR="00035EF3" w:rsidRPr="00035EF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 общем количестве» заменить словами</w:t>
      </w:r>
      <w:r w:rsidR="00035EF3" w:rsidRPr="00035EF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 общем числе».</w:t>
      </w:r>
    </w:p>
    <w:p w:rsidR="00FE2231" w:rsidRDefault="00514E30" w:rsidP="000D3F3A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</w:t>
      </w:r>
      <w:r w:rsidR="00FE2231">
        <w:rPr>
          <w:rFonts w:ascii="Times New Roman" w:hAnsi="Times New Roman" w:cs="Times New Roman"/>
          <w:sz w:val="28"/>
          <w:szCs w:val="28"/>
        </w:rPr>
        <w:t>ункт 14 изложить в следующей редакции:</w:t>
      </w:r>
    </w:p>
    <w:p w:rsidR="00B76758" w:rsidRDefault="00FE2231" w:rsidP="00673792">
      <w:pPr>
        <w:pStyle w:val="ConsPlusNormal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«14. Раздел </w:t>
      </w:r>
      <w:r>
        <w:rPr>
          <w:rFonts w:ascii="Times New Roman" w:hAnsi="Times New Roman"/>
          <w:sz w:val="28"/>
          <w:szCs w:val="28"/>
        </w:rPr>
        <w:t xml:space="preserve">«Срок </w:t>
      </w:r>
      <w:r w:rsidRPr="00FE2231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ализации региональной программы»</w:t>
      </w:r>
      <w:r w:rsidRPr="00FE2231">
        <w:rPr>
          <w:rFonts w:ascii="Times New Roman" w:hAnsi="Times New Roman"/>
          <w:sz w:val="28"/>
          <w:szCs w:val="28"/>
        </w:rPr>
        <w:t xml:space="preserve"> паспорта рег</w:t>
      </w:r>
      <w:r>
        <w:rPr>
          <w:rFonts w:ascii="Times New Roman" w:hAnsi="Times New Roman"/>
          <w:sz w:val="28"/>
          <w:szCs w:val="28"/>
        </w:rPr>
        <w:t>ионально</w:t>
      </w:r>
      <w:r w:rsidR="00673792">
        <w:rPr>
          <w:rFonts w:ascii="Times New Roman" w:hAnsi="Times New Roman"/>
          <w:sz w:val="28"/>
          <w:szCs w:val="28"/>
        </w:rPr>
        <w:t>й программы формируется с учетом</w:t>
      </w:r>
      <w:r w:rsidRPr="00FE2231">
        <w:rPr>
          <w:rFonts w:ascii="Times New Roman" w:hAnsi="Times New Roman"/>
          <w:sz w:val="28"/>
          <w:szCs w:val="28"/>
        </w:rPr>
        <w:t xml:space="preserve"> срока действия </w:t>
      </w:r>
      <w:r>
        <w:rPr>
          <w:rFonts w:ascii="Times New Roman" w:hAnsi="Times New Roman"/>
          <w:sz w:val="28"/>
          <w:szCs w:val="28"/>
        </w:rPr>
        <w:t>Госпр</w:t>
      </w:r>
      <w:r w:rsidR="00514E30">
        <w:rPr>
          <w:rFonts w:ascii="Times New Roman" w:hAnsi="Times New Roman"/>
          <w:sz w:val="28"/>
          <w:szCs w:val="28"/>
        </w:rPr>
        <w:t>ограммы, но не менее трех лет</w:t>
      </w:r>
      <w:proofErr w:type="gramStart"/>
      <w:r w:rsidR="00514E30">
        <w:rPr>
          <w:rFonts w:ascii="Times New Roman" w:hAnsi="Times New Roman"/>
          <w:sz w:val="28"/>
          <w:szCs w:val="28"/>
        </w:rPr>
        <w:t>.».</w:t>
      </w:r>
      <w:proofErr w:type="gramEnd"/>
    </w:p>
    <w:p w:rsidR="00673792" w:rsidRDefault="00514E30" w:rsidP="00673792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</w:t>
      </w:r>
      <w:r w:rsidR="000456B4" w:rsidRPr="00673792">
        <w:rPr>
          <w:rFonts w:ascii="Times New Roman" w:hAnsi="Times New Roman" w:cs="Times New Roman"/>
          <w:sz w:val="28"/>
          <w:szCs w:val="28"/>
        </w:rPr>
        <w:t xml:space="preserve"> пункте 16:</w:t>
      </w:r>
    </w:p>
    <w:p w:rsidR="00B829AF" w:rsidRPr="00B829AF" w:rsidRDefault="00B829AF" w:rsidP="00B829AF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829AF">
        <w:rPr>
          <w:rFonts w:ascii="Times New Roman" w:hAnsi="Times New Roman"/>
          <w:sz w:val="28"/>
          <w:szCs w:val="28"/>
        </w:rPr>
        <w:t>в абзаце первом слова «Плана мероприятий по повышению занятости инвалидов</w:t>
      </w:r>
      <w:proofErr w:type="gramStart"/>
      <w:r w:rsidRPr="00B829AF">
        <w:rPr>
          <w:rFonts w:ascii="Times New Roman" w:hAnsi="Times New Roman"/>
          <w:sz w:val="28"/>
          <w:szCs w:val="28"/>
        </w:rPr>
        <w:t>,»</w:t>
      </w:r>
      <w:proofErr w:type="gramEnd"/>
      <w:r w:rsidRPr="00B829AF">
        <w:rPr>
          <w:rFonts w:ascii="Times New Roman" w:hAnsi="Times New Roman"/>
          <w:sz w:val="28"/>
          <w:szCs w:val="28"/>
        </w:rPr>
        <w:t xml:space="preserve"> исключить;</w:t>
      </w:r>
    </w:p>
    <w:p w:rsidR="000456B4" w:rsidRPr="000456B4" w:rsidRDefault="00B829AF" w:rsidP="00B829AF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A5D19">
        <w:rPr>
          <w:rFonts w:ascii="Times New Roman" w:hAnsi="Times New Roman" w:cs="Times New Roman"/>
          <w:sz w:val="28"/>
          <w:szCs w:val="28"/>
        </w:rPr>
        <w:t>подпункт «г»</w:t>
      </w:r>
      <w:r w:rsidR="000456B4">
        <w:rPr>
          <w:rFonts w:ascii="Times New Roman" w:hAnsi="Times New Roman" w:cs="Times New Roman"/>
          <w:sz w:val="28"/>
          <w:szCs w:val="28"/>
        </w:rPr>
        <w:t xml:space="preserve"> </w:t>
      </w:r>
      <w:r w:rsidR="000456B4" w:rsidRPr="000456B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456B4" w:rsidRDefault="000456B4" w:rsidP="000456B4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5D19">
        <w:rPr>
          <w:rFonts w:ascii="Times New Roman" w:hAnsi="Times New Roman" w:cs="Times New Roman"/>
          <w:sz w:val="28"/>
          <w:szCs w:val="28"/>
        </w:rPr>
        <w:t xml:space="preserve">г) </w:t>
      </w:r>
      <w:r w:rsidR="00B829AF">
        <w:rPr>
          <w:rFonts w:ascii="Times New Roman" w:hAnsi="Times New Roman" w:cs="Times New Roman"/>
          <w:sz w:val="28"/>
          <w:szCs w:val="28"/>
        </w:rPr>
        <w:t>увеличение числа</w:t>
      </w:r>
      <w:r w:rsidRPr="000456B4">
        <w:rPr>
          <w:rFonts w:ascii="Times New Roman" w:hAnsi="Times New Roman" w:cs="Times New Roman"/>
          <w:sz w:val="28"/>
          <w:szCs w:val="28"/>
        </w:rPr>
        <w:t xml:space="preserve"> инвалидов, получающих услуги в ра</w:t>
      </w:r>
      <w:r w:rsidR="00B829AF">
        <w:rPr>
          <w:rFonts w:ascii="Times New Roman" w:hAnsi="Times New Roman" w:cs="Times New Roman"/>
          <w:sz w:val="28"/>
          <w:szCs w:val="28"/>
        </w:rPr>
        <w:t>мках сопровождаемого проживания</w:t>
      </w:r>
      <w:proofErr w:type="gramStart"/>
      <w:r w:rsidR="00B829AF">
        <w:rPr>
          <w:rFonts w:ascii="Times New Roman" w:hAnsi="Times New Roman" w:cs="Times New Roman"/>
          <w:sz w:val="28"/>
          <w:szCs w:val="28"/>
        </w:rPr>
        <w:t>;</w:t>
      </w:r>
      <w:r w:rsidRPr="000456B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456B4">
        <w:rPr>
          <w:rFonts w:ascii="Times New Roman" w:hAnsi="Times New Roman" w:cs="Times New Roman"/>
          <w:sz w:val="28"/>
          <w:szCs w:val="28"/>
        </w:rPr>
        <w:t>;</w:t>
      </w:r>
    </w:p>
    <w:p w:rsidR="000456B4" w:rsidRPr="009A5D19" w:rsidRDefault="00B829AF" w:rsidP="009A5D19">
      <w:pPr>
        <w:pStyle w:val="ConsPlusNormal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9A5D19">
        <w:rPr>
          <w:rFonts w:ascii="Times New Roman" w:hAnsi="Times New Roman"/>
          <w:sz w:val="28"/>
          <w:szCs w:val="28"/>
        </w:rPr>
        <w:t xml:space="preserve">подпункты «е», «ж» и «з» </w:t>
      </w:r>
      <w:r>
        <w:rPr>
          <w:rFonts w:ascii="Times New Roman" w:hAnsi="Times New Roman"/>
          <w:sz w:val="28"/>
          <w:szCs w:val="28"/>
        </w:rPr>
        <w:t>признать утратившими силу</w:t>
      </w:r>
      <w:r w:rsidR="000456B4" w:rsidRPr="000456B4">
        <w:rPr>
          <w:rFonts w:ascii="Times New Roman" w:hAnsi="Times New Roman"/>
          <w:sz w:val="28"/>
          <w:szCs w:val="28"/>
        </w:rPr>
        <w:t>;</w:t>
      </w:r>
    </w:p>
    <w:p w:rsidR="009A5D19" w:rsidRDefault="00B829AF" w:rsidP="009A5D19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A5D19">
        <w:rPr>
          <w:rFonts w:ascii="Times New Roman" w:hAnsi="Times New Roman" w:cs="Times New Roman"/>
          <w:sz w:val="28"/>
          <w:szCs w:val="28"/>
        </w:rPr>
        <w:t>в подпункте «и»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035EF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в общем </w:t>
      </w:r>
      <w:r w:rsidR="00035EF3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>честве» заменить словами «в общем числе».</w:t>
      </w:r>
    </w:p>
    <w:p w:rsidR="009A5D19" w:rsidRDefault="00B829AF" w:rsidP="00B829AF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подпунктах</w:t>
      </w:r>
      <w:r w:rsidR="009A5D19">
        <w:rPr>
          <w:rFonts w:ascii="Times New Roman" w:hAnsi="Times New Roman" w:cs="Times New Roman"/>
          <w:sz w:val="28"/>
          <w:szCs w:val="28"/>
        </w:rPr>
        <w:t xml:space="preserve"> «б» и «в»</w:t>
      </w:r>
      <w:r w:rsidR="00035EF3">
        <w:rPr>
          <w:rFonts w:ascii="Times New Roman" w:hAnsi="Times New Roman" w:cs="Times New Roman"/>
          <w:sz w:val="28"/>
          <w:szCs w:val="28"/>
        </w:rPr>
        <w:t xml:space="preserve"> </w:t>
      </w:r>
      <w:r w:rsidR="009A5D19">
        <w:rPr>
          <w:rFonts w:ascii="Times New Roman" w:hAnsi="Times New Roman" w:cs="Times New Roman"/>
          <w:sz w:val="28"/>
          <w:szCs w:val="28"/>
        </w:rPr>
        <w:t xml:space="preserve">пункта 17 </w:t>
      </w:r>
      <w:r w:rsidR="00035EF3">
        <w:rPr>
          <w:rFonts w:ascii="Times New Roman" w:hAnsi="Times New Roman" w:cs="Times New Roman"/>
          <w:sz w:val="28"/>
          <w:szCs w:val="28"/>
        </w:rPr>
        <w:t>после слов «</w:t>
      </w:r>
      <w:r w:rsidR="00035EF3" w:rsidRPr="00035EF3">
        <w:rPr>
          <w:rFonts w:ascii="Times New Roman" w:hAnsi="Times New Roman" w:cs="Times New Roman"/>
          <w:sz w:val="28"/>
          <w:szCs w:val="28"/>
        </w:rPr>
        <w:t>ранней помощи</w:t>
      </w:r>
      <w:r w:rsidR="00035EF3">
        <w:rPr>
          <w:rFonts w:ascii="Times New Roman" w:hAnsi="Times New Roman" w:cs="Times New Roman"/>
          <w:sz w:val="28"/>
          <w:szCs w:val="28"/>
        </w:rPr>
        <w:t xml:space="preserve">» </w:t>
      </w:r>
      <w:r w:rsidR="009A5D19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035EF3">
        <w:rPr>
          <w:rFonts w:ascii="Times New Roman" w:hAnsi="Times New Roman" w:cs="Times New Roman"/>
          <w:sz w:val="28"/>
          <w:szCs w:val="28"/>
        </w:rPr>
        <w:t>«</w:t>
      </w:r>
      <w:r w:rsidR="00035EF3" w:rsidRPr="00035EF3">
        <w:rPr>
          <w:rFonts w:ascii="Times New Roman" w:hAnsi="Times New Roman" w:cs="Times New Roman"/>
          <w:sz w:val="28"/>
          <w:szCs w:val="28"/>
        </w:rPr>
        <w:t>, сопровождаемого проживания инвалидов</w:t>
      </w:r>
      <w:r w:rsidR="00035E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1FB" w:rsidRDefault="00B829AF" w:rsidP="00B829AF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62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абзацах первом – третьем подпункта «б» пункта</w:t>
      </w:r>
      <w:r w:rsidR="005021FB">
        <w:rPr>
          <w:rFonts w:ascii="Times New Roman" w:hAnsi="Times New Roman" w:cs="Times New Roman"/>
          <w:sz w:val="28"/>
          <w:szCs w:val="28"/>
        </w:rPr>
        <w:t xml:space="preserve"> 18 слова «</w:t>
      </w:r>
      <w:r w:rsidR="00D612DE">
        <w:rPr>
          <w:rFonts w:ascii="Times New Roman" w:hAnsi="Times New Roman" w:cs="Times New Roman"/>
          <w:sz w:val="28"/>
          <w:szCs w:val="28"/>
        </w:rPr>
        <w:t>Плана мероприятий по повышению</w:t>
      </w:r>
      <w:r>
        <w:rPr>
          <w:rFonts w:ascii="Times New Roman" w:hAnsi="Times New Roman" w:cs="Times New Roman"/>
          <w:sz w:val="28"/>
          <w:szCs w:val="28"/>
        </w:rPr>
        <w:t xml:space="preserve"> занятости инвалидов» исключить.</w:t>
      </w:r>
    </w:p>
    <w:p w:rsidR="009A5D19" w:rsidRDefault="00B829AF" w:rsidP="00B829AF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А</w:t>
      </w:r>
      <w:r w:rsidR="00762694">
        <w:rPr>
          <w:rFonts w:ascii="Times New Roman" w:hAnsi="Times New Roman" w:cs="Times New Roman"/>
          <w:sz w:val="28"/>
          <w:szCs w:val="28"/>
        </w:rPr>
        <w:t>бзац первый пункта 19 изложить в следующей редакции:</w:t>
      </w:r>
    </w:p>
    <w:p w:rsidR="00035EF3" w:rsidRDefault="00762694" w:rsidP="00762694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«19. </w:t>
      </w:r>
      <w:r w:rsidRPr="00762694">
        <w:rPr>
          <w:rFonts w:ascii="Times New Roman" w:hAnsi="Times New Roman" w:cs="Times New Roman"/>
          <w:sz w:val="28"/>
          <w:szCs w:val="28"/>
        </w:rPr>
        <w:t>В разделе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62694">
        <w:rPr>
          <w:rFonts w:ascii="Times New Roman" w:hAnsi="Times New Roman" w:cs="Times New Roman"/>
          <w:sz w:val="28"/>
          <w:szCs w:val="28"/>
        </w:rPr>
        <w:t>III. Срок реализации регионально</w:t>
      </w:r>
      <w:r>
        <w:rPr>
          <w:rFonts w:ascii="Times New Roman" w:hAnsi="Times New Roman" w:cs="Times New Roman"/>
          <w:sz w:val="28"/>
          <w:szCs w:val="28"/>
        </w:rPr>
        <w:t>й программы»</w:t>
      </w:r>
      <w:r w:rsidRPr="00762694">
        <w:rPr>
          <w:rFonts w:ascii="Times New Roman" w:hAnsi="Times New Roman" w:cs="Times New Roman"/>
          <w:sz w:val="28"/>
          <w:szCs w:val="28"/>
        </w:rPr>
        <w:t xml:space="preserve"> описательной части региональной программы указывается срок реализации р</w:t>
      </w:r>
      <w:r w:rsidR="009A5D19">
        <w:rPr>
          <w:rFonts w:ascii="Times New Roman" w:hAnsi="Times New Roman" w:cs="Times New Roman"/>
          <w:sz w:val="28"/>
          <w:szCs w:val="28"/>
        </w:rPr>
        <w:t>егиональной программы с учетом</w:t>
      </w:r>
      <w:r w:rsidRPr="00762694">
        <w:rPr>
          <w:rFonts w:ascii="Times New Roman" w:hAnsi="Times New Roman" w:cs="Times New Roman"/>
          <w:sz w:val="28"/>
          <w:szCs w:val="28"/>
        </w:rPr>
        <w:t xml:space="preserve"> срока действия Госпрограммы, но не менее трех лет</w:t>
      </w:r>
      <w:proofErr w:type="gramStart"/>
      <w:r w:rsidR="00B829A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F01EA" w:rsidRDefault="008C24BA" w:rsidP="00FF01EA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</w:t>
      </w:r>
      <w:r w:rsidR="00A9693B" w:rsidRPr="008B1103">
        <w:rPr>
          <w:rFonts w:ascii="Times New Roman" w:hAnsi="Times New Roman" w:cs="Times New Roman"/>
          <w:sz w:val="28"/>
          <w:szCs w:val="28"/>
        </w:rPr>
        <w:t xml:space="preserve"> пункте 20:</w:t>
      </w:r>
    </w:p>
    <w:p w:rsidR="00FF01EA" w:rsidRDefault="008C24BA" w:rsidP="00FF01EA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r w:rsidR="00B31989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 четвертом</w:t>
      </w:r>
      <w:r w:rsidR="00B31989">
        <w:rPr>
          <w:rFonts w:ascii="Times New Roman" w:hAnsi="Times New Roman" w:cs="Times New Roman"/>
          <w:sz w:val="28"/>
          <w:szCs w:val="28"/>
        </w:rPr>
        <w:t xml:space="preserve"> после слов «ранней помощи» дополнить словами «</w:t>
      </w:r>
      <w:r w:rsidR="00B31989" w:rsidRPr="00B31989">
        <w:rPr>
          <w:rFonts w:ascii="Times New Roman" w:hAnsi="Times New Roman" w:cs="Times New Roman"/>
          <w:sz w:val="28"/>
          <w:szCs w:val="28"/>
        </w:rPr>
        <w:t>и сопровождаемого проживания инвалидов</w:t>
      </w:r>
      <w:r w:rsidR="00B31989">
        <w:rPr>
          <w:rFonts w:ascii="Times New Roman" w:hAnsi="Times New Roman" w:cs="Times New Roman"/>
          <w:sz w:val="28"/>
          <w:szCs w:val="28"/>
        </w:rPr>
        <w:t>»;</w:t>
      </w:r>
    </w:p>
    <w:p w:rsidR="00B31989" w:rsidRDefault="008C24BA" w:rsidP="00B31989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</w:t>
      </w:r>
      <w:r w:rsidR="00FF01EA">
        <w:rPr>
          <w:rFonts w:ascii="Times New Roman" w:hAnsi="Times New Roman" w:cs="Times New Roman"/>
          <w:sz w:val="28"/>
          <w:szCs w:val="28"/>
        </w:rPr>
        <w:t>а</w:t>
      </w:r>
      <w:r w:rsidR="00B31989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>е пятом</w:t>
      </w:r>
      <w:r w:rsidR="00B31989">
        <w:rPr>
          <w:rFonts w:ascii="Times New Roman" w:hAnsi="Times New Roman" w:cs="Times New Roman"/>
          <w:sz w:val="28"/>
          <w:szCs w:val="28"/>
        </w:rPr>
        <w:t>:</w:t>
      </w:r>
    </w:p>
    <w:p w:rsidR="00B31989" w:rsidRPr="001328B9" w:rsidRDefault="00B31989" w:rsidP="001328B9">
      <w:pPr>
        <w:pStyle w:val="ConsPlusNormal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B31989">
        <w:rPr>
          <w:rFonts w:ascii="Times New Roman" w:hAnsi="Times New Roman"/>
          <w:sz w:val="28"/>
          <w:szCs w:val="28"/>
        </w:rPr>
        <w:t xml:space="preserve">после слов «ранней помощи» дополнить словами </w:t>
      </w:r>
      <w:r w:rsidR="001328B9">
        <w:rPr>
          <w:rFonts w:ascii="Times New Roman" w:hAnsi="Times New Roman"/>
          <w:sz w:val="28"/>
          <w:szCs w:val="28"/>
        </w:rPr>
        <w:t xml:space="preserve">«, </w:t>
      </w:r>
      <w:r w:rsidR="001328B9" w:rsidRPr="001328B9">
        <w:rPr>
          <w:rFonts w:ascii="Times New Roman" w:hAnsi="Times New Roman"/>
          <w:sz w:val="28"/>
          <w:szCs w:val="28"/>
        </w:rPr>
        <w:t>получении услуг в рамках сопровождаемого проживания</w:t>
      </w:r>
      <w:r w:rsidR="001328B9">
        <w:rPr>
          <w:rFonts w:ascii="Times New Roman" w:hAnsi="Times New Roman"/>
          <w:sz w:val="28"/>
          <w:szCs w:val="28"/>
        </w:rPr>
        <w:t>»</w:t>
      </w:r>
      <w:r w:rsidRPr="00B31989">
        <w:rPr>
          <w:rFonts w:ascii="Times New Roman" w:hAnsi="Times New Roman"/>
          <w:sz w:val="28"/>
          <w:szCs w:val="28"/>
        </w:rPr>
        <w:t>;</w:t>
      </w:r>
    </w:p>
    <w:p w:rsidR="00F73796" w:rsidRDefault="0012296B" w:rsidP="00B31989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цифру «2» заменить цифрой</w:t>
      </w:r>
      <w:r w:rsidR="00B31989">
        <w:rPr>
          <w:rFonts w:ascii="Times New Roman" w:hAnsi="Times New Roman" w:cs="Times New Roman"/>
          <w:sz w:val="28"/>
          <w:szCs w:val="28"/>
        </w:rPr>
        <w:t xml:space="preserve"> «3»;</w:t>
      </w:r>
    </w:p>
    <w:p w:rsidR="00CF1528" w:rsidRDefault="004A4C9E" w:rsidP="00CF1528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16DD6" w:rsidRPr="00316DD6">
        <w:rPr>
          <w:rFonts w:ascii="Times New Roman" w:hAnsi="Times New Roman" w:cs="Times New Roman"/>
          <w:sz w:val="28"/>
          <w:szCs w:val="28"/>
        </w:rPr>
        <w:t>после абзаца седьмого дополнить</w:t>
      </w:r>
      <w:r w:rsidR="00CF1528" w:rsidRPr="00316DD6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CF1528" w:rsidRDefault="00CF1528" w:rsidP="00B31989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1528">
        <w:rPr>
          <w:rFonts w:ascii="Times New Roman" w:hAnsi="Times New Roman" w:cs="Times New Roman"/>
          <w:sz w:val="28"/>
          <w:szCs w:val="28"/>
        </w:rPr>
        <w:t>подраздел 1.3. - мероприятия по определению потребности в получении услуг в рамках сопровождаемого проживания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73796" w:rsidRDefault="004A4C9E" w:rsidP="00762694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2296B">
        <w:rPr>
          <w:rFonts w:ascii="Times New Roman" w:hAnsi="Times New Roman" w:cs="Times New Roman"/>
          <w:sz w:val="28"/>
          <w:szCs w:val="28"/>
        </w:rPr>
        <w:t xml:space="preserve">) в </w:t>
      </w:r>
      <w:r w:rsidR="00CF1528">
        <w:rPr>
          <w:rFonts w:ascii="Times New Roman" w:hAnsi="Times New Roman" w:cs="Times New Roman"/>
          <w:sz w:val="28"/>
          <w:szCs w:val="28"/>
        </w:rPr>
        <w:t>абзац</w:t>
      </w:r>
      <w:r w:rsidR="0012296B">
        <w:rPr>
          <w:rFonts w:ascii="Times New Roman" w:hAnsi="Times New Roman" w:cs="Times New Roman"/>
          <w:sz w:val="28"/>
          <w:szCs w:val="28"/>
        </w:rPr>
        <w:t>е одиннадцатом</w:t>
      </w:r>
      <w:r w:rsidR="00CF1528">
        <w:rPr>
          <w:rFonts w:ascii="Times New Roman" w:hAnsi="Times New Roman" w:cs="Times New Roman"/>
          <w:sz w:val="28"/>
          <w:szCs w:val="28"/>
        </w:rPr>
        <w:t>:</w:t>
      </w:r>
    </w:p>
    <w:p w:rsidR="00CF1528" w:rsidRDefault="00CF1528" w:rsidP="00CF1528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</w:t>
      </w:r>
      <w:r w:rsidRPr="00CF1528">
        <w:rPr>
          <w:rFonts w:ascii="Times New Roman" w:hAnsi="Times New Roman" w:cs="Times New Roman"/>
          <w:sz w:val="28"/>
          <w:szCs w:val="28"/>
        </w:rPr>
        <w:t>ранней помощи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CF1528">
        <w:rPr>
          <w:rFonts w:ascii="Times New Roman" w:hAnsi="Times New Roman" w:cs="Times New Roman"/>
          <w:sz w:val="28"/>
          <w:szCs w:val="28"/>
        </w:rPr>
        <w:t>,  сопровождаемого проживания инвалидов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61C70" w:rsidRDefault="004A4C9E" w:rsidP="00161C70">
      <w:pPr>
        <w:pStyle w:val="ConsPlusNormal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цифру «2» заменить цифрой</w:t>
      </w:r>
      <w:r w:rsidR="00161C70" w:rsidRPr="00161C70">
        <w:rPr>
          <w:rFonts w:ascii="Times New Roman" w:hAnsi="Times New Roman"/>
          <w:sz w:val="28"/>
          <w:szCs w:val="28"/>
        </w:rPr>
        <w:t xml:space="preserve"> «3»;</w:t>
      </w:r>
    </w:p>
    <w:p w:rsidR="00161C70" w:rsidRDefault="008063EF" w:rsidP="00316DD6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д) </w:t>
      </w:r>
      <w:r w:rsidR="00316DD6">
        <w:rPr>
          <w:rFonts w:ascii="Times New Roman" w:hAnsi="Times New Roman"/>
          <w:sz w:val="28"/>
          <w:szCs w:val="28"/>
        </w:rPr>
        <w:t xml:space="preserve">после абзаца тринадцатого дополнить </w:t>
      </w:r>
      <w:r w:rsidR="00161C70" w:rsidRPr="00161C70">
        <w:rPr>
          <w:rFonts w:ascii="Times New Roman" w:hAnsi="Times New Roman"/>
          <w:sz w:val="28"/>
          <w:szCs w:val="28"/>
        </w:rPr>
        <w:t>абзацем следующего содержания:</w:t>
      </w:r>
    </w:p>
    <w:p w:rsidR="00161C70" w:rsidRDefault="00161C70" w:rsidP="00161C70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61C70">
        <w:rPr>
          <w:rFonts w:ascii="Times New Roman" w:hAnsi="Times New Roman"/>
          <w:sz w:val="28"/>
          <w:szCs w:val="28"/>
        </w:rPr>
        <w:t>подраздел 3.3. - мероприятия по формированию и поддержанию в актуальном состоянии нормативной правовой и методической базы по организации сопровождаемого проживания инвалидов в субъекте Российской Федерации</w:t>
      </w:r>
      <w:proofErr w:type="gramStart"/>
      <w:r w:rsidR="00EE2B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2C2B5A">
        <w:rPr>
          <w:rFonts w:ascii="Times New Roman" w:hAnsi="Times New Roman"/>
          <w:sz w:val="28"/>
          <w:szCs w:val="28"/>
        </w:rPr>
        <w:t>;</w:t>
      </w:r>
      <w:proofErr w:type="gramEnd"/>
    </w:p>
    <w:p w:rsidR="00936DC5" w:rsidRPr="00161C70" w:rsidRDefault="005B5B99" w:rsidP="00936DC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в </w:t>
      </w:r>
      <w:r w:rsidR="00936DC5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е четырнадцатом</w:t>
      </w:r>
      <w:r w:rsidR="00936DC5">
        <w:rPr>
          <w:rFonts w:ascii="Times New Roman" w:hAnsi="Times New Roman"/>
          <w:sz w:val="28"/>
          <w:szCs w:val="28"/>
        </w:rPr>
        <w:t xml:space="preserve"> после слов «</w:t>
      </w:r>
      <w:r w:rsidR="00936DC5" w:rsidRPr="00936DC5">
        <w:rPr>
          <w:rFonts w:ascii="Times New Roman" w:hAnsi="Times New Roman"/>
          <w:sz w:val="28"/>
          <w:szCs w:val="28"/>
        </w:rPr>
        <w:t>ранней помощи</w:t>
      </w:r>
      <w:r w:rsidR="00936DC5">
        <w:rPr>
          <w:rFonts w:ascii="Times New Roman" w:hAnsi="Times New Roman"/>
          <w:sz w:val="28"/>
          <w:szCs w:val="28"/>
        </w:rPr>
        <w:t>» дополнить словами           «</w:t>
      </w:r>
      <w:r w:rsidR="00936DC5" w:rsidRPr="00936DC5">
        <w:rPr>
          <w:rFonts w:ascii="Times New Roman" w:hAnsi="Times New Roman"/>
          <w:sz w:val="28"/>
          <w:szCs w:val="28"/>
        </w:rPr>
        <w:t>,  сопровождаемого проживания инвалидов</w:t>
      </w:r>
      <w:r w:rsidR="00936DC5">
        <w:rPr>
          <w:rFonts w:ascii="Times New Roman" w:hAnsi="Times New Roman"/>
          <w:sz w:val="28"/>
          <w:szCs w:val="28"/>
        </w:rPr>
        <w:t>»;</w:t>
      </w:r>
    </w:p>
    <w:p w:rsidR="00936DC5" w:rsidRDefault="005B5B99" w:rsidP="00936DC5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в </w:t>
      </w:r>
      <w:r w:rsidR="00936DC5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 пятнадцатом</w:t>
      </w:r>
      <w:r w:rsidR="00936DC5">
        <w:rPr>
          <w:rFonts w:ascii="Times New Roman" w:hAnsi="Times New Roman" w:cs="Times New Roman"/>
          <w:sz w:val="28"/>
          <w:szCs w:val="28"/>
        </w:rPr>
        <w:t>:</w:t>
      </w:r>
    </w:p>
    <w:p w:rsidR="00B110C7" w:rsidRDefault="00936DC5" w:rsidP="00B110C7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6DC5">
        <w:rPr>
          <w:rFonts w:ascii="Times New Roman" w:hAnsi="Times New Roman" w:cs="Times New Roman"/>
          <w:sz w:val="28"/>
          <w:szCs w:val="28"/>
        </w:rPr>
        <w:t xml:space="preserve">после слов «ранней помощи» </w:t>
      </w:r>
      <w:r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Pr="00936DC5">
        <w:rPr>
          <w:rFonts w:ascii="Times New Roman" w:hAnsi="Times New Roman" w:cs="Times New Roman"/>
          <w:sz w:val="28"/>
          <w:szCs w:val="28"/>
        </w:rPr>
        <w:t>«,  сопровождаемого проживания инвалидов»;</w:t>
      </w:r>
    </w:p>
    <w:p w:rsidR="00B110C7" w:rsidRDefault="004B5AAF" w:rsidP="004B5AAF">
      <w:pPr>
        <w:pStyle w:val="ConsPlusNormal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цифру «3» заменить цифрой</w:t>
      </w:r>
      <w:r w:rsidR="00B110C7">
        <w:rPr>
          <w:rFonts w:ascii="Times New Roman" w:hAnsi="Times New Roman"/>
          <w:sz w:val="28"/>
          <w:szCs w:val="28"/>
        </w:rPr>
        <w:t xml:space="preserve"> «4</w:t>
      </w:r>
      <w:r w:rsidR="00936DC5" w:rsidRPr="00936DC5">
        <w:rPr>
          <w:rFonts w:ascii="Times New Roman" w:hAnsi="Times New Roman"/>
          <w:sz w:val="28"/>
          <w:szCs w:val="28"/>
        </w:rPr>
        <w:t>»;</w:t>
      </w:r>
    </w:p>
    <w:p w:rsidR="00B110C7" w:rsidRPr="00316DD6" w:rsidRDefault="004B5AAF" w:rsidP="00316DD6">
      <w:pPr>
        <w:pStyle w:val="ConsPlusNormal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</w:t>
      </w:r>
      <w:r w:rsidR="00316DD6">
        <w:rPr>
          <w:rFonts w:ascii="Times New Roman" w:hAnsi="Times New Roman"/>
          <w:sz w:val="28"/>
          <w:szCs w:val="28"/>
        </w:rPr>
        <w:t xml:space="preserve">после абзаца восемнадцатого </w:t>
      </w:r>
      <w:r w:rsidR="00B110C7">
        <w:rPr>
          <w:rFonts w:ascii="Times New Roman" w:hAnsi="Times New Roman"/>
          <w:sz w:val="28"/>
          <w:szCs w:val="28"/>
        </w:rPr>
        <w:t xml:space="preserve">дополнить </w:t>
      </w:r>
      <w:r w:rsidR="00B110C7" w:rsidRPr="00B110C7">
        <w:rPr>
          <w:rFonts w:ascii="Times New Roman" w:hAnsi="Times New Roman"/>
          <w:sz w:val="28"/>
          <w:szCs w:val="28"/>
        </w:rPr>
        <w:t>абзацем следующего содержания:</w:t>
      </w:r>
    </w:p>
    <w:p w:rsidR="00EE2BC4" w:rsidRDefault="00B110C7" w:rsidP="002D6832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110C7">
        <w:rPr>
          <w:rFonts w:ascii="Times New Roman" w:hAnsi="Times New Roman" w:cs="Times New Roman"/>
          <w:sz w:val="28"/>
          <w:szCs w:val="28"/>
        </w:rPr>
        <w:t>подраздел 4.4. - мероприятия по формированию условий для развития сопровождаемого проживания инвалидов</w:t>
      </w:r>
      <w:proofErr w:type="gramStart"/>
      <w:r w:rsidR="00EE2B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110C7" w:rsidRDefault="004B5AAF" w:rsidP="004B5AAF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в </w:t>
      </w:r>
      <w:r w:rsidR="00B110C7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 двадцатом</w:t>
      </w:r>
      <w:r w:rsidR="00B110C7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1E7DB5" w:rsidRPr="001E7DB5">
        <w:rPr>
          <w:rFonts w:ascii="Times New Roman" w:hAnsi="Times New Roman" w:cs="Times New Roman"/>
          <w:sz w:val="28"/>
          <w:szCs w:val="28"/>
        </w:rPr>
        <w:t>ранней помощи</w:t>
      </w:r>
      <w:r w:rsidR="001E7DB5">
        <w:rPr>
          <w:rFonts w:ascii="Times New Roman" w:hAnsi="Times New Roman" w:cs="Times New Roman"/>
          <w:sz w:val="28"/>
          <w:szCs w:val="28"/>
        </w:rPr>
        <w:t>» дополнить словами                   «</w:t>
      </w:r>
      <w:r w:rsidR="001E7DB5" w:rsidRPr="001E7DB5">
        <w:rPr>
          <w:rFonts w:ascii="Times New Roman" w:hAnsi="Times New Roman" w:cs="Times New Roman"/>
          <w:sz w:val="28"/>
          <w:szCs w:val="28"/>
        </w:rPr>
        <w:t>, сопровождаемого проживания инвалидов</w:t>
      </w:r>
      <w:r w:rsidR="001E7DB5">
        <w:rPr>
          <w:rFonts w:ascii="Times New Roman" w:hAnsi="Times New Roman" w:cs="Times New Roman"/>
          <w:sz w:val="28"/>
          <w:szCs w:val="28"/>
        </w:rPr>
        <w:t>»;</w:t>
      </w:r>
    </w:p>
    <w:p w:rsidR="002D6832" w:rsidRDefault="004B5AAF" w:rsidP="001E7DB5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2D6832">
        <w:rPr>
          <w:rFonts w:ascii="Times New Roman" w:hAnsi="Times New Roman" w:cs="Times New Roman"/>
          <w:sz w:val="28"/>
          <w:szCs w:val="28"/>
        </w:rPr>
        <w:t>абзацы</w:t>
      </w:r>
      <w:r w:rsidR="00053112">
        <w:rPr>
          <w:rFonts w:ascii="Times New Roman" w:hAnsi="Times New Roman" w:cs="Times New Roman"/>
          <w:sz w:val="28"/>
          <w:szCs w:val="28"/>
        </w:rPr>
        <w:t xml:space="preserve"> двадцать шестой, </w:t>
      </w:r>
      <w:r w:rsidR="002D6832" w:rsidRPr="002D6832">
        <w:rPr>
          <w:rFonts w:ascii="Times New Roman" w:hAnsi="Times New Roman" w:cs="Times New Roman"/>
          <w:sz w:val="28"/>
          <w:szCs w:val="28"/>
        </w:rPr>
        <w:t>тридцать второй</w:t>
      </w:r>
      <w:r w:rsidR="00053112">
        <w:rPr>
          <w:rFonts w:ascii="Times New Roman" w:hAnsi="Times New Roman" w:cs="Times New Roman"/>
          <w:sz w:val="28"/>
          <w:szCs w:val="28"/>
        </w:rPr>
        <w:t xml:space="preserve"> и тридцать шестой</w:t>
      </w:r>
      <w:r w:rsidR="002D6832" w:rsidRPr="002D6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2D6832">
        <w:rPr>
          <w:rFonts w:ascii="Times New Roman" w:hAnsi="Times New Roman" w:cs="Times New Roman"/>
          <w:sz w:val="28"/>
          <w:szCs w:val="28"/>
        </w:rPr>
        <w:t>;</w:t>
      </w:r>
    </w:p>
    <w:p w:rsidR="00CF1528" w:rsidRDefault="004B5AAF" w:rsidP="001E7DB5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в </w:t>
      </w:r>
      <w:r w:rsidR="001E7DB5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 двадцать девятом</w:t>
      </w:r>
      <w:r w:rsidR="001E7DB5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1E7DB5" w:rsidRPr="001E7DB5">
        <w:rPr>
          <w:rFonts w:ascii="Times New Roman" w:hAnsi="Times New Roman" w:cs="Times New Roman"/>
          <w:sz w:val="28"/>
          <w:szCs w:val="28"/>
        </w:rPr>
        <w:t>в том числе детей-инвалидов</w:t>
      </w:r>
      <w:proofErr w:type="gramStart"/>
      <w:r w:rsidR="001E7DB5" w:rsidRPr="001E7DB5">
        <w:rPr>
          <w:rFonts w:ascii="Times New Roman" w:hAnsi="Times New Roman" w:cs="Times New Roman"/>
          <w:sz w:val="28"/>
          <w:szCs w:val="28"/>
        </w:rPr>
        <w:t>,</w:t>
      </w:r>
      <w:r w:rsidR="001E7DB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E7DB5"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 w:rsidR="001E7DB5" w:rsidRPr="001E7DB5">
        <w:rPr>
          <w:rFonts w:ascii="Times New Roman" w:hAnsi="Times New Roman" w:cs="Times New Roman"/>
          <w:sz w:val="28"/>
          <w:szCs w:val="28"/>
        </w:rPr>
        <w:t xml:space="preserve"> </w:t>
      </w:r>
      <w:r w:rsidR="001E7DB5">
        <w:rPr>
          <w:rFonts w:ascii="Times New Roman" w:hAnsi="Times New Roman" w:cs="Times New Roman"/>
          <w:sz w:val="28"/>
          <w:szCs w:val="28"/>
        </w:rPr>
        <w:t>«</w:t>
      </w:r>
      <w:r w:rsidR="001E7DB5" w:rsidRPr="001E7DB5">
        <w:rPr>
          <w:rFonts w:ascii="Times New Roman" w:hAnsi="Times New Roman" w:cs="Times New Roman"/>
          <w:sz w:val="28"/>
          <w:szCs w:val="28"/>
        </w:rPr>
        <w:t>оказывающих услуги ранней помощи и сопровождаемого проживания инвалидов</w:t>
      </w:r>
      <w:r w:rsidR="002D3B4F">
        <w:rPr>
          <w:rFonts w:ascii="Times New Roman" w:hAnsi="Times New Roman" w:cs="Times New Roman"/>
          <w:sz w:val="28"/>
          <w:szCs w:val="28"/>
        </w:rPr>
        <w:t>,</w:t>
      </w:r>
      <w:r w:rsidR="001E7DB5">
        <w:rPr>
          <w:rFonts w:ascii="Times New Roman" w:hAnsi="Times New Roman" w:cs="Times New Roman"/>
          <w:sz w:val="28"/>
          <w:szCs w:val="28"/>
        </w:rPr>
        <w:t>»;</w:t>
      </w:r>
    </w:p>
    <w:p w:rsidR="001E7DB5" w:rsidRDefault="00226163" w:rsidP="00226163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="00A36826">
        <w:rPr>
          <w:rFonts w:ascii="Times New Roman" w:hAnsi="Times New Roman" w:cs="Times New Roman"/>
          <w:sz w:val="28"/>
          <w:szCs w:val="28"/>
        </w:rPr>
        <w:t xml:space="preserve">в абзаце тридцатом слова «, в том числе детей-инвалидов, включая социокультурную реабилитацию и </w:t>
      </w:r>
      <w:proofErr w:type="spellStart"/>
      <w:r w:rsidR="00A36826">
        <w:rPr>
          <w:rFonts w:ascii="Times New Roman" w:hAnsi="Times New Roman" w:cs="Times New Roman"/>
          <w:sz w:val="28"/>
          <w:szCs w:val="28"/>
        </w:rPr>
        <w:t>абилитацию</w:t>
      </w:r>
      <w:proofErr w:type="spellEnd"/>
      <w:r w:rsidR="00A36826">
        <w:rPr>
          <w:rFonts w:ascii="Times New Roman" w:hAnsi="Times New Roman" w:cs="Times New Roman"/>
          <w:sz w:val="28"/>
          <w:szCs w:val="28"/>
        </w:rPr>
        <w:t>»</w:t>
      </w:r>
      <w:r w:rsidR="007E6CE6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A36826">
        <w:rPr>
          <w:rFonts w:ascii="Times New Roman" w:hAnsi="Times New Roman" w:cs="Times New Roman"/>
          <w:sz w:val="28"/>
          <w:szCs w:val="28"/>
        </w:rPr>
        <w:t>;</w:t>
      </w:r>
    </w:p>
    <w:p w:rsidR="00A36826" w:rsidRDefault="00226163" w:rsidP="002D6832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</w:t>
      </w:r>
      <w:r w:rsidR="007E6CE6">
        <w:rPr>
          <w:rFonts w:ascii="Times New Roman" w:hAnsi="Times New Roman" w:cs="Times New Roman"/>
          <w:sz w:val="28"/>
          <w:szCs w:val="28"/>
        </w:rPr>
        <w:t>в абзаце тридцать первом слова «</w:t>
      </w:r>
      <w:r w:rsidR="007E6CE6" w:rsidRPr="007E6CE6">
        <w:rPr>
          <w:rFonts w:ascii="Times New Roman" w:hAnsi="Times New Roman" w:cs="Times New Roman"/>
          <w:sz w:val="28"/>
          <w:szCs w:val="28"/>
        </w:rPr>
        <w:t>оказания услуги по обеспечению</w:t>
      </w:r>
      <w:r w:rsidR="007E6CE6">
        <w:rPr>
          <w:rFonts w:ascii="Times New Roman" w:hAnsi="Times New Roman" w:cs="Times New Roman"/>
          <w:sz w:val="28"/>
          <w:szCs w:val="28"/>
        </w:rPr>
        <w:t>» исключить;</w:t>
      </w:r>
    </w:p>
    <w:p w:rsidR="007E6CE6" w:rsidRDefault="00226163" w:rsidP="001E7DB5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</w:t>
      </w:r>
      <w:r w:rsidR="007E6CE6">
        <w:rPr>
          <w:rFonts w:ascii="Times New Roman" w:hAnsi="Times New Roman" w:cs="Times New Roman"/>
          <w:sz w:val="28"/>
          <w:szCs w:val="28"/>
        </w:rPr>
        <w:t>абзац тридцать седьмой</w:t>
      </w:r>
      <w:r w:rsidR="00087FD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E6CE6" w:rsidRDefault="00087FDF" w:rsidP="00087FDF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087FDF">
        <w:rPr>
          <w:rFonts w:ascii="Times New Roman" w:hAnsi="Times New Roman" w:cs="Times New Roman"/>
          <w:sz w:val="28"/>
          <w:szCs w:val="28"/>
        </w:rPr>
        <w:t>организацию сопровождаемого проживания инвалидов</w:t>
      </w:r>
      <w:proofErr w:type="gramStart"/>
      <w:r w:rsidR="00221C6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087FDF">
        <w:rPr>
          <w:rFonts w:ascii="Times New Roman" w:hAnsi="Times New Roman" w:cs="Times New Roman"/>
          <w:sz w:val="28"/>
          <w:szCs w:val="28"/>
        </w:rPr>
        <w:t>, включая организацию дневной занятости и трудовой деятельности, социализацию инвалидов с ментальными нарушениями и психическими расстройствами;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87FDF" w:rsidRPr="00087FDF" w:rsidRDefault="00092A88" w:rsidP="00087FDF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п) </w:t>
      </w:r>
      <w:r w:rsidR="00087FDF">
        <w:rPr>
          <w:rFonts w:ascii="Times New Roman" w:hAnsi="Times New Roman" w:cs="Times New Roman"/>
          <w:sz w:val="28"/>
          <w:szCs w:val="28"/>
        </w:rPr>
        <w:t>дополнить сноской</w:t>
      </w:r>
      <w:r w:rsidR="00221C62">
        <w:rPr>
          <w:rFonts w:ascii="Times New Roman" w:hAnsi="Times New Roman" w:cs="Times New Roman"/>
          <w:sz w:val="28"/>
          <w:szCs w:val="28"/>
        </w:rPr>
        <w:t xml:space="preserve"> </w:t>
      </w:r>
      <w:r w:rsidR="002D3B4F" w:rsidRPr="002D3B4F">
        <w:rPr>
          <w:rFonts w:ascii="Times New Roman" w:hAnsi="Times New Roman" w:cs="Times New Roman"/>
          <w:sz w:val="28"/>
          <w:szCs w:val="28"/>
        </w:rPr>
        <w:t>&lt;</w:t>
      </w:r>
      <w:r w:rsidR="00221C62">
        <w:rPr>
          <w:rFonts w:ascii="Times New Roman" w:hAnsi="Times New Roman" w:cs="Times New Roman"/>
          <w:sz w:val="28"/>
          <w:szCs w:val="28"/>
        </w:rPr>
        <w:t>1</w:t>
      </w:r>
      <w:r w:rsidR="002D3B4F" w:rsidRPr="002D3B4F">
        <w:rPr>
          <w:rFonts w:ascii="Times New Roman" w:hAnsi="Times New Roman" w:cs="Times New Roman"/>
          <w:sz w:val="28"/>
          <w:szCs w:val="28"/>
        </w:rPr>
        <w:t>&gt;</w:t>
      </w:r>
      <w:r w:rsidR="00087FDF">
        <w:rPr>
          <w:rFonts w:ascii="Times New Roman" w:hAnsi="Times New Roman" w:cs="Times New Roman"/>
          <w:sz w:val="28"/>
          <w:szCs w:val="28"/>
        </w:rPr>
        <w:t xml:space="preserve"> </w:t>
      </w:r>
      <w:r w:rsidR="00087FDF" w:rsidRPr="00087FDF">
        <w:rPr>
          <w:rFonts w:ascii="Times New Roman" w:hAnsi="Times New Roman"/>
          <w:sz w:val="28"/>
          <w:szCs w:val="28"/>
        </w:rPr>
        <w:t>следующего содержания:</w:t>
      </w:r>
    </w:p>
    <w:p w:rsidR="00087FDF" w:rsidRDefault="00D75DEE" w:rsidP="00087FDF">
      <w:pPr>
        <w:pStyle w:val="ConsPlusNormal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« </w:t>
      </w:r>
      <w:r w:rsidR="002D3B4F" w:rsidRPr="00D75DEE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092A8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75DEE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="00092A8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87FDF" w:rsidRPr="00087FDF">
        <w:rPr>
          <w:rFonts w:ascii="Times New Roman" w:hAnsi="Times New Roman"/>
          <w:sz w:val="28"/>
          <w:szCs w:val="28"/>
        </w:rPr>
        <w:t xml:space="preserve">Приказ Минтруда России от 14 декабря 2017 г. № 847 </w:t>
      </w:r>
      <w:r w:rsidR="00087FDF">
        <w:rPr>
          <w:rFonts w:ascii="Times New Roman" w:hAnsi="Times New Roman"/>
          <w:sz w:val="28"/>
          <w:szCs w:val="28"/>
        </w:rPr>
        <w:t>«</w:t>
      </w:r>
      <w:r w:rsidR="00087FDF" w:rsidRPr="00087FDF">
        <w:rPr>
          <w:rFonts w:ascii="Times New Roman" w:hAnsi="Times New Roman"/>
          <w:sz w:val="28"/>
          <w:szCs w:val="28"/>
        </w:rPr>
        <w:t>Об утверждении методических рекомендаций по организации различных технологий сопровождаемого проживания инвалидов, в том числе такой технологии, как сопровождаемое совместное проживание малых групп инвалидов в отдельных жилых помещениях</w:t>
      </w:r>
      <w:proofErr w:type="gramStart"/>
      <w:r w:rsidR="00087FDF" w:rsidRPr="00087FDF">
        <w:rPr>
          <w:rFonts w:ascii="Times New Roman" w:hAnsi="Times New Roman"/>
          <w:sz w:val="28"/>
          <w:szCs w:val="28"/>
        </w:rPr>
        <w:t>.</w:t>
      </w:r>
      <w:r w:rsidR="00087FDF">
        <w:rPr>
          <w:rFonts w:ascii="Times New Roman" w:hAnsi="Times New Roman"/>
          <w:sz w:val="28"/>
          <w:szCs w:val="28"/>
        </w:rPr>
        <w:t>»»;</w:t>
      </w:r>
      <w:proofErr w:type="gramEnd"/>
    </w:p>
    <w:p w:rsidR="00035EF3" w:rsidRDefault="00092A88" w:rsidP="00087FDF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р) </w:t>
      </w:r>
      <w:r w:rsidR="00087FDF">
        <w:rPr>
          <w:rFonts w:ascii="Times New Roman" w:hAnsi="Times New Roman" w:cs="Times New Roman"/>
          <w:sz w:val="28"/>
          <w:szCs w:val="28"/>
        </w:rPr>
        <w:t xml:space="preserve">в абзаце тридцать девятом слова «, включая </w:t>
      </w:r>
      <w:r w:rsidR="00087FDF" w:rsidRPr="00087FDF">
        <w:rPr>
          <w:rFonts w:ascii="Times New Roman" w:hAnsi="Times New Roman" w:cs="Times New Roman"/>
          <w:sz w:val="28"/>
          <w:szCs w:val="28"/>
        </w:rPr>
        <w:t>сопровождение инвалида молодого возраста при трудоустройстве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087FDF" w:rsidRPr="00F90E89" w:rsidRDefault="00092A88" w:rsidP="00092A88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</w:t>
      </w:r>
      <w:r w:rsidR="000C2F69" w:rsidRPr="00F90E89">
        <w:rPr>
          <w:rFonts w:ascii="Times New Roman" w:hAnsi="Times New Roman" w:cs="Times New Roman"/>
          <w:sz w:val="28"/>
          <w:szCs w:val="28"/>
        </w:rPr>
        <w:t xml:space="preserve"> пункте 21:</w:t>
      </w:r>
    </w:p>
    <w:p w:rsidR="000C2F69" w:rsidRDefault="00092A88" w:rsidP="00087FDF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C2F69">
        <w:rPr>
          <w:rFonts w:ascii="Times New Roman" w:hAnsi="Times New Roman" w:cs="Times New Roman"/>
          <w:sz w:val="28"/>
          <w:szCs w:val="28"/>
        </w:rPr>
        <w:t>абзац</w:t>
      </w:r>
      <w:r w:rsidR="002D4F23">
        <w:rPr>
          <w:rFonts w:ascii="Times New Roman" w:hAnsi="Times New Roman" w:cs="Times New Roman"/>
          <w:sz w:val="28"/>
          <w:szCs w:val="28"/>
        </w:rPr>
        <w:t>ы</w:t>
      </w:r>
      <w:r w:rsidR="000C2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шестой -</w:t>
      </w:r>
      <w:r w:rsidR="0018280F">
        <w:rPr>
          <w:rFonts w:ascii="Times New Roman" w:hAnsi="Times New Roman" w:cs="Times New Roman"/>
          <w:sz w:val="28"/>
          <w:szCs w:val="28"/>
        </w:rPr>
        <w:t xml:space="preserve"> восьмой</w:t>
      </w:r>
      <w:r w:rsidR="002D4F23">
        <w:rPr>
          <w:rFonts w:ascii="Times New Roman" w:hAnsi="Times New Roman" w:cs="Times New Roman"/>
          <w:sz w:val="28"/>
          <w:szCs w:val="28"/>
        </w:rPr>
        <w:t xml:space="preserve"> </w:t>
      </w:r>
      <w:r w:rsidR="000C2F6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C19FF" w:rsidRDefault="000C2F69" w:rsidP="007C19FF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2F69">
        <w:rPr>
          <w:rFonts w:ascii="Times New Roman" w:hAnsi="Times New Roman" w:cs="Times New Roman"/>
          <w:sz w:val="28"/>
          <w:szCs w:val="28"/>
        </w:rPr>
        <w:t>С целью обеспечения комплексного подхода при реализации мероприятий региональной программы планирование бюджетных ассигнований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A560F7">
        <w:rPr>
          <w:rFonts w:ascii="Times New Roman" w:hAnsi="Times New Roman" w:cs="Times New Roman"/>
          <w:sz w:val="28"/>
          <w:szCs w:val="28"/>
        </w:rPr>
        <w:t xml:space="preserve">не менее 10 процентов и </w:t>
      </w:r>
      <w:r w:rsidRPr="000C2F69">
        <w:rPr>
          <w:rFonts w:ascii="Times New Roman" w:hAnsi="Times New Roman" w:cs="Times New Roman"/>
          <w:sz w:val="28"/>
          <w:szCs w:val="28"/>
        </w:rPr>
        <w:t>не более 20 процентов на одно направление деятельности (сферу)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F69">
        <w:rPr>
          <w:rFonts w:ascii="Times New Roman" w:hAnsi="Times New Roman" w:cs="Times New Roman"/>
          <w:sz w:val="28"/>
          <w:szCs w:val="28"/>
        </w:rPr>
        <w:t xml:space="preserve">(социальная защита, занятость, </w:t>
      </w:r>
      <w:r w:rsidRPr="000C2F69">
        <w:rPr>
          <w:rFonts w:ascii="Times New Roman" w:hAnsi="Times New Roman" w:cs="Times New Roman"/>
          <w:sz w:val="28"/>
          <w:szCs w:val="28"/>
        </w:rPr>
        <w:lastRenderedPageBreak/>
        <w:t>здравоохранение, образование, физическая культура и спорт, культура, информация и связь, ранняя помощь, сопровождаемое проживание инвалидов)</w:t>
      </w:r>
      <w:r w:rsidR="002D4F23">
        <w:rPr>
          <w:rFonts w:ascii="Times New Roman" w:hAnsi="Times New Roman" w:cs="Times New Roman"/>
          <w:sz w:val="28"/>
          <w:szCs w:val="28"/>
        </w:rPr>
        <w:t>.</w:t>
      </w:r>
    </w:p>
    <w:p w:rsidR="0018280F" w:rsidRDefault="007C19FF" w:rsidP="0018280F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C19FF">
        <w:rPr>
          <w:rFonts w:ascii="Times New Roman" w:hAnsi="Times New Roman"/>
          <w:sz w:val="28"/>
          <w:szCs w:val="28"/>
        </w:rPr>
        <w:t xml:space="preserve">В случае несоблюдения пропорций сбалансированности финансирования </w:t>
      </w:r>
      <w:r w:rsidR="0086716B">
        <w:rPr>
          <w:rFonts w:ascii="Times New Roman" w:hAnsi="Times New Roman"/>
          <w:sz w:val="28"/>
          <w:szCs w:val="28"/>
        </w:rPr>
        <w:t>(от 10 процентов до 20 процентов)</w:t>
      </w:r>
      <w:r w:rsidRPr="007C19FF">
        <w:rPr>
          <w:rFonts w:ascii="Times New Roman" w:hAnsi="Times New Roman"/>
          <w:sz w:val="28"/>
          <w:szCs w:val="28"/>
        </w:rPr>
        <w:t xml:space="preserve"> на одно направление деятельности (сферу) от общего объема финансирования региональной программы ответственный исполнитель региональной программы представляет в Министерство труда и социальной защиты Российской Федерации информацию о планируемом распределении бюджетных ассигнований региональной программы на финансирование направлений деятельности (сфер) с разбивкой по соответствующим направлениям</w:t>
      </w:r>
      <w:r>
        <w:rPr>
          <w:rFonts w:ascii="Times New Roman" w:hAnsi="Times New Roman"/>
          <w:sz w:val="28"/>
          <w:szCs w:val="28"/>
        </w:rPr>
        <w:t xml:space="preserve"> деятельности (сферам)</w:t>
      </w:r>
      <w:r w:rsidRPr="007C19FF">
        <w:rPr>
          <w:rFonts w:ascii="Times New Roman" w:hAnsi="Times New Roman"/>
          <w:sz w:val="28"/>
          <w:szCs w:val="28"/>
        </w:rPr>
        <w:t>, которые предусмотрены в других</w:t>
      </w:r>
      <w:proofErr w:type="gramEnd"/>
      <w:r w:rsidRPr="007C1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государственных </w:t>
      </w:r>
      <w:proofErr w:type="gramStart"/>
      <w:r w:rsidRPr="007C19FF">
        <w:rPr>
          <w:rFonts w:ascii="Times New Roman" w:hAnsi="Times New Roman"/>
          <w:sz w:val="28"/>
          <w:szCs w:val="28"/>
        </w:rPr>
        <w:t>программах</w:t>
      </w:r>
      <w:proofErr w:type="gramEnd"/>
      <w:r w:rsidRPr="007C19FF">
        <w:rPr>
          <w:rFonts w:ascii="Times New Roman" w:hAnsi="Times New Roman"/>
          <w:sz w:val="28"/>
          <w:szCs w:val="28"/>
        </w:rPr>
        <w:t xml:space="preserve"> субъекта Российской </w:t>
      </w:r>
      <w:r>
        <w:rPr>
          <w:rFonts w:ascii="Times New Roman" w:hAnsi="Times New Roman"/>
          <w:sz w:val="28"/>
          <w:szCs w:val="28"/>
        </w:rPr>
        <w:t>Федерации</w:t>
      </w:r>
      <w:r w:rsidRPr="007C19F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8280F">
        <w:rPr>
          <w:rFonts w:ascii="Times New Roman" w:hAnsi="Times New Roman"/>
          <w:sz w:val="28"/>
          <w:szCs w:val="28"/>
        </w:rPr>
        <w:t xml:space="preserve">комплексах мер, </w:t>
      </w:r>
      <w:r w:rsidR="005672C5">
        <w:rPr>
          <w:rFonts w:ascii="Times New Roman" w:hAnsi="Times New Roman"/>
          <w:sz w:val="28"/>
          <w:szCs w:val="28"/>
        </w:rPr>
        <w:t xml:space="preserve">национальных </w:t>
      </w:r>
      <w:r w:rsidR="0018280F">
        <w:rPr>
          <w:rFonts w:ascii="Times New Roman" w:hAnsi="Times New Roman"/>
          <w:sz w:val="28"/>
          <w:szCs w:val="28"/>
        </w:rPr>
        <w:t>проектах</w:t>
      </w:r>
      <w:r w:rsidRPr="007C19FF">
        <w:rPr>
          <w:rFonts w:ascii="Times New Roman" w:hAnsi="Times New Roman"/>
          <w:sz w:val="28"/>
          <w:szCs w:val="28"/>
        </w:rPr>
        <w:t xml:space="preserve"> с целью соблюдения необходимой пропорциональности соответствующего финансирования.</w:t>
      </w:r>
    </w:p>
    <w:p w:rsidR="00035EF3" w:rsidRDefault="00AB547D" w:rsidP="0018280F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18280F" w:rsidRPr="0018280F">
        <w:rPr>
          <w:rFonts w:ascii="Times New Roman" w:hAnsi="Times New Roman" w:cs="Times New Roman"/>
          <w:sz w:val="28"/>
          <w:szCs w:val="28"/>
        </w:rPr>
        <w:t xml:space="preserve"> если в субъекте Российской Федерации выявлена высокая дифференциация уровня доступности отдельных направлений деятельности (сфер), то допускается несоблюдение пропорций сбалансированности финансирования </w:t>
      </w:r>
      <w:r w:rsidR="005672C5">
        <w:rPr>
          <w:rFonts w:ascii="Times New Roman" w:hAnsi="Times New Roman" w:cs="Times New Roman"/>
          <w:sz w:val="28"/>
          <w:szCs w:val="28"/>
        </w:rPr>
        <w:t xml:space="preserve">(от 10 процентов до 20 процентов) </w:t>
      </w:r>
      <w:r w:rsidR="0018280F" w:rsidRPr="0018280F">
        <w:rPr>
          <w:rFonts w:ascii="Times New Roman" w:hAnsi="Times New Roman" w:cs="Times New Roman"/>
          <w:sz w:val="28"/>
          <w:szCs w:val="28"/>
        </w:rPr>
        <w:t xml:space="preserve">на одно направление деятельности (сферу) от общего объема финансирования региональной программы. При этом указанная дифференциация уровня доступности отдельных направлений деятельности (сфер) подтверждается соответствующими значениями целевых показателей (индикаторов) в региональной программе, </w:t>
      </w:r>
      <w:r w:rsidR="005672C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18280F" w:rsidRPr="0018280F">
        <w:rPr>
          <w:rFonts w:ascii="Times New Roman" w:hAnsi="Times New Roman" w:cs="Times New Roman"/>
          <w:sz w:val="28"/>
          <w:szCs w:val="28"/>
        </w:rPr>
        <w:t>во взаимосвязи со значениями аналогичных целе</w:t>
      </w:r>
      <w:r w:rsidR="0018280F">
        <w:rPr>
          <w:rFonts w:ascii="Times New Roman" w:hAnsi="Times New Roman" w:cs="Times New Roman"/>
          <w:sz w:val="28"/>
          <w:szCs w:val="28"/>
        </w:rPr>
        <w:t>вых показателей (индикаторов) Госпрограммы</w:t>
      </w:r>
      <w:proofErr w:type="gramStart"/>
      <w:r w:rsidR="0018280F" w:rsidRPr="0018280F">
        <w:rPr>
          <w:rFonts w:ascii="Times New Roman" w:hAnsi="Times New Roman" w:cs="Times New Roman"/>
          <w:sz w:val="28"/>
          <w:szCs w:val="28"/>
        </w:rPr>
        <w:t>.</w:t>
      </w:r>
      <w:r w:rsidR="0018280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45F2D" w:rsidRDefault="00AB547D" w:rsidP="0018280F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8280F">
        <w:rPr>
          <w:rFonts w:ascii="Times New Roman" w:hAnsi="Times New Roman" w:cs="Times New Roman"/>
          <w:sz w:val="28"/>
          <w:szCs w:val="28"/>
        </w:rPr>
        <w:t xml:space="preserve">абзац одиннадцатый </w:t>
      </w:r>
      <w:r w:rsidR="0091428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45F2D">
        <w:rPr>
          <w:rFonts w:ascii="Times New Roman" w:hAnsi="Times New Roman" w:cs="Times New Roman"/>
          <w:sz w:val="28"/>
          <w:szCs w:val="28"/>
        </w:rPr>
        <w:t>:</w:t>
      </w:r>
    </w:p>
    <w:p w:rsidR="00645F2D" w:rsidRPr="0091428C" w:rsidRDefault="00645F2D" w:rsidP="00645F2D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428C">
        <w:rPr>
          <w:rFonts w:ascii="Times New Roman" w:hAnsi="Times New Roman"/>
          <w:sz w:val="28"/>
          <w:szCs w:val="28"/>
        </w:rPr>
        <w:t xml:space="preserve">приобретение реабилитационного и </w:t>
      </w:r>
      <w:proofErr w:type="spellStart"/>
      <w:r>
        <w:rPr>
          <w:rFonts w:ascii="Times New Roman" w:hAnsi="Times New Roman"/>
          <w:sz w:val="28"/>
          <w:szCs w:val="28"/>
        </w:rPr>
        <w:t>абилитационного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оборудования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91428C">
        <w:rPr>
          <w:rFonts w:ascii="Times New Roman" w:hAnsi="Times New Roman"/>
          <w:sz w:val="28"/>
          <w:szCs w:val="28"/>
        </w:rPr>
        <w:t xml:space="preserve"> для оснащения организаций, подлежащих включению в систему комплексной реабилитации и </w:t>
      </w:r>
      <w:proofErr w:type="spellStart"/>
      <w:r w:rsidRPr="0091428C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91428C">
        <w:rPr>
          <w:rFonts w:ascii="Times New Roman" w:hAnsi="Times New Roman"/>
          <w:sz w:val="28"/>
          <w:szCs w:val="28"/>
        </w:rPr>
        <w:t xml:space="preserve"> инвалидов субъекта Российской Федерации:</w:t>
      </w:r>
      <w:r>
        <w:rPr>
          <w:rFonts w:ascii="Times New Roman" w:hAnsi="Times New Roman"/>
          <w:sz w:val="28"/>
          <w:szCs w:val="28"/>
        </w:rPr>
        <w:t>»;</w:t>
      </w:r>
    </w:p>
    <w:p w:rsidR="0091428C" w:rsidRDefault="00645F2D" w:rsidP="00645F2D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после абзаца одиннадцатого</w:t>
      </w:r>
      <w:r w:rsidRPr="00645F2D">
        <w:rPr>
          <w:rFonts w:ascii="Times New Roman" w:hAnsi="Times New Roman"/>
          <w:sz w:val="28"/>
          <w:szCs w:val="28"/>
        </w:rPr>
        <w:t xml:space="preserve"> дополнить </w:t>
      </w:r>
      <w:r>
        <w:rPr>
          <w:rFonts w:ascii="Times New Roman" w:hAnsi="Times New Roman"/>
          <w:sz w:val="28"/>
          <w:szCs w:val="28"/>
        </w:rPr>
        <w:t>абзацами</w:t>
      </w:r>
      <w:r w:rsidRPr="00645F2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1428C" w:rsidRPr="0091428C" w:rsidRDefault="00645F2D" w:rsidP="0091428C">
      <w:pPr>
        <w:pStyle w:val="ConsPlusNormal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1428C" w:rsidRPr="0091428C">
        <w:rPr>
          <w:rFonts w:ascii="Times New Roman" w:hAnsi="Times New Roman"/>
          <w:sz w:val="28"/>
          <w:szCs w:val="28"/>
        </w:rPr>
        <w:t xml:space="preserve">осуществляющих мероприятия по реабилитации и (или) </w:t>
      </w:r>
      <w:proofErr w:type="spellStart"/>
      <w:r w:rsidR="0091428C" w:rsidRPr="0091428C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91428C" w:rsidRPr="0091428C">
        <w:rPr>
          <w:rFonts w:ascii="Times New Roman" w:hAnsi="Times New Roman"/>
          <w:sz w:val="28"/>
          <w:szCs w:val="28"/>
        </w:rPr>
        <w:t xml:space="preserve"> инвалидов, в том числе детей-инвалидов;</w:t>
      </w:r>
    </w:p>
    <w:p w:rsidR="0091428C" w:rsidRDefault="0091428C" w:rsidP="0091428C">
      <w:pPr>
        <w:pStyle w:val="ConsPlusNormal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91428C">
        <w:rPr>
          <w:rFonts w:ascii="Times New Roman" w:hAnsi="Times New Roman"/>
          <w:sz w:val="28"/>
          <w:szCs w:val="28"/>
        </w:rPr>
        <w:t>оказывающих</w:t>
      </w:r>
      <w:proofErr w:type="gramEnd"/>
      <w:r w:rsidRPr="0091428C">
        <w:rPr>
          <w:rFonts w:ascii="Times New Roman" w:hAnsi="Times New Roman"/>
          <w:sz w:val="28"/>
          <w:szCs w:val="28"/>
        </w:rPr>
        <w:t xml:space="preserve"> услуги ранней помощи</w:t>
      </w:r>
      <w:r>
        <w:rPr>
          <w:rFonts w:ascii="Times New Roman" w:hAnsi="Times New Roman"/>
          <w:sz w:val="28"/>
          <w:szCs w:val="28"/>
        </w:rPr>
        <w:t>;</w:t>
      </w:r>
    </w:p>
    <w:p w:rsidR="0091428C" w:rsidRPr="0091428C" w:rsidRDefault="0091428C" w:rsidP="0091428C">
      <w:pPr>
        <w:pStyle w:val="ConsPlusNormal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91428C">
        <w:rPr>
          <w:rFonts w:ascii="Times New Roman" w:hAnsi="Times New Roman"/>
          <w:sz w:val="28"/>
          <w:szCs w:val="28"/>
        </w:rPr>
        <w:t>реализующих сопровождаемое проживание инвалидов</w:t>
      </w:r>
      <w:proofErr w:type="gramStart"/>
      <w:r w:rsidRPr="0091428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8280F" w:rsidRDefault="00645F2D" w:rsidP="00035EF3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E17EF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6E17EF" w:rsidRDefault="006E17EF" w:rsidP="006E17EF">
      <w:pPr>
        <w:pStyle w:val="ConsPlusNormal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E17EF">
        <w:rPr>
          <w:rFonts w:ascii="Times New Roman" w:hAnsi="Times New Roman"/>
          <w:sz w:val="28"/>
          <w:szCs w:val="28"/>
        </w:rPr>
        <w:t>проведение обучения инвалидов, в том числе детей-инвалидов, и членов их семей навыкам ухода, подбору и пользованию техническими средствами реабилитации, реабилитационным навыкам;</w:t>
      </w:r>
    </w:p>
    <w:p w:rsidR="006E17EF" w:rsidRPr="006E17EF" w:rsidRDefault="0042223F" w:rsidP="006E17EF">
      <w:pPr>
        <w:pStyle w:val="ConsPlusNormal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="006E17EF" w:rsidRPr="006E17EF">
        <w:rPr>
          <w:rFonts w:ascii="Times New Roman" w:hAnsi="Times New Roman" w:cs="Times New Roman"/>
          <w:sz w:val="28"/>
          <w:szCs w:val="28"/>
        </w:rPr>
        <w:t xml:space="preserve"> мебели, бытовой техники в организации, </w:t>
      </w:r>
      <w:r w:rsidR="0091428C">
        <w:rPr>
          <w:rFonts w:ascii="Times New Roman" w:hAnsi="Times New Roman" w:cs="Times New Roman"/>
          <w:sz w:val="28"/>
          <w:szCs w:val="28"/>
        </w:rPr>
        <w:t xml:space="preserve">реализующие сопровождаемое проживание инвалидов, </w:t>
      </w:r>
      <w:r w:rsidR="006E17EF" w:rsidRPr="006E17EF">
        <w:rPr>
          <w:rFonts w:ascii="Times New Roman" w:hAnsi="Times New Roman" w:cs="Times New Roman"/>
          <w:sz w:val="28"/>
          <w:szCs w:val="28"/>
        </w:rPr>
        <w:t xml:space="preserve">подлежащие включению в систему комплексной реабилитации и </w:t>
      </w:r>
      <w:proofErr w:type="spellStart"/>
      <w:r w:rsidR="006E17EF" w:rsidRPr="006E17EF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6E17EF" w:rsidRPr="006E17EF">
        <w:rPr>
          <w:rFonts w:ascii="Times New Roman" w:hAnsi="Times New Roman" w:cs="Times New Roman"/>
          <w:sz w:val="28"/>
          <w:szCs w:val="28"/>
        </w:rPr>
        <w:t xml:space="preserve"> инвалидов субъекта Российской Федерации, для организации сопровождаемого проживания инвалидов</w:t>
      </w:r>
      <w:proofErr w:type="gramStart"/>
      <w:r w:rsidR="006E17EF" w:rsidRPr="006E17EF">
        <w:rPr>
          <w:rFonts w:ascii="Times New Roman" w:hAnsi="Times New Roman" w:cs="Times New Roman"/>
          <w:sz w:val="28"/>
          <w:szCs w:val="28"/>
        </w:rPr>
        <w:t>.</w:t>
      </w:r>
      <w:r w:rsidR="006E17E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8280F" w:rsidRDefault="00645F2D" w:rsidP="008D52D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сноску</w:t>
      </w:r>
      <w:r w:rsidR="0042223F" w:rsidRPr="0042223F">
        <w:rPr>
          <w:rFonts w:ascii="Times New Roman" w:hAnsi="Times New Roman"/>
          <w:sz w:val="28"/>
          <w:szCs w:val="28"/>
        </w:rPr>
        <w:t xml:space="preserve"> </w:t>
      </w:r>
      <w:r w:rsidR="00D75DEE" w:rsidRPr="00D75DEE">
        <w:rPr>
          <w:rFonts w:ascii="Times New Roman" w:hAnsi="Times New Roman"/>
          <w:sz w:val="28"/>
          <w:szCs w:val="28"/>
        </w:rPr>
        <w:t>&lt;</w:t>
      </w:r>
      <w:r w:rsidR="0042223F" w:rsidRPr="0042223F">
        <w:rPr>
          <w:rFonts w:ascii="Times New Roman" w:hAnsi="Times New Roman"/>
          <w:sz w:val="28"/>
          <w:szCs w:val="28"/>
        </w:rPr>
        <w:t>1</w:t>
      </w:r>
      <w:r w:rsidR="00D75DEE" w:rsidRPr="00D75DEE">
        <w:rPr>
          <w:rFonts w:ascii="Times New Roman" w:hAnsi="Times New Roman"/>
          <w:sz w:val="28"/>
          <w:szCs w:val="28"/>
        </w:rPr>
        <w:t>&gt;</w:t>
      </w:r>
      <w:r w:rsidR="00D75DEE">
        <w:rPr>
          <w:rFonts w:ascii="Times New Roman" w:hAnsi="Times New Roman"/>
          <w:sz w:val="28"/>
          <w:szCs w:val="28"/>
        </w:rPr>
        <w:t xml:space="preserve"> считать сноской </w:t>
      </w:r>
      <w:r w:rsidR="00D75DEE" w:rsidRPr="00D75DEE">
        <w:rPr>
          <w:rFonts w:ascii="Times New Roman" w:hAnsi="Times New Roman"/>
          <w:sz w:val="28"/>
          <w:szCs w:val="28"/>
        </w:rPr>
        <w:t>&lt;</w:t>
      </w:r>
      <w:r w:rsidR="00D75DEE">
        <w:rPr>
          <w:rFonts w:ascii="Times New Roman" w:hAnsi="Times New Roman"/>
          <w:sz w:val="28"/>
          <w:szCs w:val="28"/>
        </w:rPr>
        <w:t>2</w:t>
      </w:r>
      <w:r w:rsidR="00D75DEE" w:rsidRPr="00D75DEE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, исключив</w:t>
      </w:r>
      <w:r w:rsidR="0042223F" w:rsidRPr="0042223F">
        <w:rPr>
          <w:rFonts w:ascii="Times New Roman" w:hAnsi="Times New Roman"/>
          <w:sz w:val="28"/>
          <w:szCs w:val="28"/>
        </w:rPr>
        <w:t xml:space="preserve"> слова «, а также приказа Минздрава России от 29 декабря 2012 г. № 1705н «О порядке организации </w:t>
      </w:r>
      <w:r w:rsidR="0042223F" w:rsidRPr="0042223F">
        <w:rPr>
          <w:rFonts w:ascii="Times New Roman" w:hAnsi="Times New Roman"/>
          <w:sz w:val="28"/>
          <w:szCs w:val="28"/>
        </w:rPr>
        <w:lastRenderedPageBreak/>
        <w:t>меди</w:t>
      </w:r>
      <w:r w:rsidR="00C467CD">
        <w:rPr>
          <w:rFonts w:ascii="Times New Roman" w:hAnsi="Times New Roman"/>
          <w:sz w:val="28"/>
          <w:szCs w:val="28"/>
        </w:rPr>
        <w:t>цинской реабилитации»</w:t>
      </w:r>
      <w:r w:rsidR="0042223F" w:rsidRPr="0042223F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="00C467CD">
        <w:rPr>
          <w:rFonts w:ascii="Times New Roman" w:hAnsi="Times New Roman"/>
          <w:sz w:val="28"/>
          <w:szCs w:val="28"/>
        </w:rPr>
        <w:t>.</w:t>
      </w:r>
    </w:p>
    <w:p w:rsidR="0018280F" w:rsidRPr="008D52DB" w:rsidRDefault="00C467CD" w:rsidP="00C467C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А</w:t>
      </w:r>
      <w:r w:rsidR="00165E4E">
        <w:rPr>
          <w:rFonts w:ascii="Times New Roman" w:hAnsi="Times New Roman"/>
          <w:sz w:val="28"/>
          <w:szCs w:val="28"/>
        </w:rPr>
        <w:t>бзац пятый</w:t>
      </w:r>
      <w:r>
        <w:rPr>
          <w:rFonts w:ascii="Times New Roman" w:hAnsi="Times New Roman"/>
          <w:sz w:val="28"/>
          <w:szCs w:val="28"/>
        </w:rPr>
        <w:t xml:space="preserve"> пункта 22</w:t>
      </w:r>
      <w:r w:rsidR="008D52DB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8D52DB" w:rsidRPr="008D52DB">
        <w:rPr>
          <w:rFonts w:ascii="Times New Roman" w:hAnsi="Times New Roman"/>
          <w:sz w:val="28"/>
          <w:szCs w:val="28"/>
        </w:rPr>
        <w:t>:</w:t>
      </w:r>
    </w:p>
    <w:p w:rsidR="008D52DB" w:rsidRDefault="008D52DB" w:rsidP="008D52DB">
      <w:pPr>
        <w:pStyle w:val="ConsPlusNormal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8D52DB">
        <w:rPr>
          <w:rFonts w:ascii="Times New Roman" w:hAnsi="Times New Roman"/>
          <w:sz w:val="28"/>
          <w:szCs w:val="28"/>
        </w:rPr>
        <w:t xml:space="preserve">В случае экономии бюджетных ассигнований, образовавшейся в результате снижения начальной (максимальной) цены контракта (цены лота) в рамках проведения конкурсных процедур на право заключения государственного контракта, денежные средства расходуются на финансовое обеспечение мероприятий, на которые предоставляется субсидия из федерального бюджета бюджету субъекта Российской Федерации, в размере  </w:t>
      </w:r>
      <w:r w:rsidR="00713F93">
        <w:rPr>
          <w:rFonts w:ascii="Times New Roman" w:hAnsi="Times New Roman"/>
          <w:sz w:val="28"/>
          <w:szCs w:val="28"/>
        </w:rPr>
        <w:t xml:space="preserve">не менее 10 процентов и </w:t>
      </w:r>
      <w:r w:rsidRPr="008D52DB">
        <w:rPr>
          <w:rFonts w:ascii="Times New Roman" w:hAnsi="Times New Roman"/>
          <w:sz w:val="28"/>
          <w:szCs w:val="28"/>
        </w:rPr>
        <w:t>не более 20 процентов на одно направление деятельности (сферу) от</w:t>
      </w:r>
      <w:proofErr w:type="gramEnd"/>
      <w:r w:rsidRPr="008D52DB">
        <w:rPr>
          <w:rFonts w:ascii="Times New Roman" w:hAnsi="Times New Roman"/>
          <w:sz w:val="28"/>
          <w:szCs w:val="28"/>
        </w:rPr>
        <w:t xml:space="preserve"> общего объема сэкономленных средств бюджета бюджетной системы Российской Федерации</w:t>
      </w:r>
      <w:proofErr w:type="gramStart"/>
      <w:r w:rsidRPr="008D52DB">
        <w:rPr>
          <w:rFonts w:ascii="Times New Roman" w:hAnsi="Times New Roman"/>
          <w:sz w:val="28"/>
          <w:szCs w:val="28"/>
        </w:rPr>
        <w:t>.</w:t>
      </w:r>
      <w:r w:rsidR="00C467CD">
        <w:rPr>
          <w:rFonts w:ascii="Times New Roman" w:hAnsi="Times New Roman"/>
          <w:sz w:val="28"/>
          <w:szCs w:val="28"/>
        </w:rPr>
        <w:t>».</w:t>
      </w:r>
      <w:proofErr w:type="gramEnd"/>
    </w:p>
    <w:p w:rsidR="00F57C45" w:rsidRDefault="00C467CD" w:rsidP="008D52DB">
      <w:pPr>
        <w:pStyle w:val="ConsPlusNormal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7D35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F57C45">
        <w:rPr>
          <w:rFonts w:ascii="Times New Roman" w:hAnsi="Times New Roman"/>
          <w:sz w:val="28"/>
          <w:szCs w:val="28"/>
        </w:rPr>
        <w:t xml:space="preserve"> пункте 23:</w:t>
      </w:r>
    </w:p>
    <w:p w:rsidR="007D3507" w:rsidRDefault="00C467CD" w:rsidP="008D52DB">
      <w:pPr>
        <w:pStyle w:val="ConsPlusNormal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</w:t>
      </w:r>
      <w:r w:rsidR="00F57C45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е первом</w:t>
      </w:r>
      <w:r w:rsidR="00F57C45">
        <w:rPr>
          <w:rFonts w:ascii="Times New Roman" w:hAnsi="Times New Roman"/>
          <w:sz w:val="28"/>
          <w:szCs w:val="28"/>
        </w:rPr>
        <w:t xml:space="preserve"> после слов «ранней помощи» дополнить словами «, сопровождаемого проживания инвалидов»;</w:t>
      </w:r>
    </w:p>
    <w:p w:rsidR="00F57C45" w:rsidRPr="008D52DB" w:rsidRDefault="00C467CD" w:rsidP="00F57C45">
      <w:pPr>
        <w:pStyle w:val="ConsPlusNormal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F57C45">
        <w:rPr>
          <w:rFonts w:ascii="Times New Roman" w:hAnsi="Times New Roman"/>
          <w:sz w:val="28"/>
          <w:szCs w:val="28"/>
        </w:rPr>
        <w:t>абзац пятый изложить в следующей редакции:</w:t>
      </w:r>
    </w:p>
    <w:p w:rsidR="0018280F" w:rsidRDefault="00F57C45" w:rsidP="00391C33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57C45">
        <w:rPr>
          <w:rFonts w:ascii="Times New Roman" w:hAnsi="Times New Roman"/>
          <w:sz w:val="28"/>
          <w:szCs w:val="28"/>
        </w:rPr>
        <w:t xml:space="preserve">увеличения уровня информированности инвалидов, </w:t>
      </w:r>
      <w:r w:rsidR="00391C33">
        <w:rPr>
          <w:rFonts w:ascii="Times New Roman" w:hAnsi="Times New Roman"/>
          <w:sz w:val="28"/>
          <w:szCs w:val="28"/>
        </w:rPr>
        <w:t xml:space="preserve">в том числе детей-инвалидов, </w:t>
      </w:r>
      <w:r w:rsidRPr="00F57C45">
        <w:rPr>
          <w:rFonts w:ascii="Times New Roman" w:hAnsi="Times New Roman"/>
          <w:sz w:val="28"/>
          <w:szCs w:val="28"/>
        </w:rPr>
        <w:t xml:space="preserve">получателей услуг ранней помощи о реабилитационных и </w:t>
      </w:r>
      <w:proofErr w:type="spellStart"/>
      <w:r w:rsidR="00391C33">
        <w:rPr>
          <w:rFonts w:ascii="Times New Roman" w:hAnsi="Times New Roman"/>
          <w:sz w:val="28"/>
          <w:szCs w:val="28"/>
        </w:rPr>
        <w:t>абилитационных</w:t>
      </w:r>
      <w:proofErr w:type="spellEnd"/>
      <w:r w:rsidR="00391C33">
        <w:rPr>
          <w:rFonts w:ascii="Times New Roman" w:hAnsi="Times New Roman"/>
          <w:sz w:val="28"/>
          <w:szCs w:val="28"/>
        </w:rPr>
        <w:t xml:space="preserve"> услугах, </w:t>
      </w:r>
      <w:r w:rsidRPr="00F57C45">
        <w:rPr>
          <w:rFonts w:ascii="Times New Roman" w:hAnsi="Times New Roman"/>
          <w:sz w:val="28"/>
          <w:szCs w:val="28"/>
        </w:rPr>
        <w:t xml:space="preserve">услугах ранней помощи, </w:t>
      </w:r>
      <w:r w:rsidR="00391C33">
        <w:rPr>
          <w:rFonts w:ascii="Times New Roman" w:hAnsi="Times New Roman"/>
          <w:sz w:val="28"/>
          <w:szCs w:val="28"/>
        </w:rPr>
        <w:t>а также об услугах, предоставляемых в рамках сопровождаемого проживания инвалидо</w:t>
      </w:r>
      <w:r w:rsidR="00C467CD">
        <w:rPr>
          <w:rFonts w:ascii="Times New Roman" w:hAnsi="Times New Roman"/>
          <w:sz w:val="28"/>
          <w:szCs w:val="28"/>
        </w:rPr>
        <w:t>в</w:t>
      </w:r>
      <w:proofErr w:type="gramStart"/>
      <w:r w:rsidR="00C467CD">
        <w:rPr>
          <w:rFonts w:ascii="Times New Roman" w:hAnsi="Times New Roman"/>
          <w:sz w:val="28"/>
          <w:szCs w:val="28"/>
        </w:rPr>
        <w:t>;»</w:t>
      </w:r>
      <w:proofErr w:type="gramEnd"/>
      <w:r w:rsidR="00C467CD">
        <w:rPr>
          <w:rFonts w:ascii="Times New Roman" w:hAnsi="Times New Roman"/>
          <w:sz w:val="28"/>
          <w:szCs w:val="28"/>
        </w:rPr>
        <w:t>.</w:t>
      </w:r>
    </w:p>
    <w:p w:rsidR="00792566" w:rsidRDefault="00C467CD" w:rsidP="00651FB5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</w:t>
      </w:r>
      <w:r w:rsidR="00792566">
        <w:rPr>
          <w:rFonts w:ascii="Times New Roman" w:hAnsi="Times New Roman" w:cs="Times New Roman"/>
          <w:sz w:val="28"/>
          <w:szCs w:val="28"/>
        </w:rPr>
        <w:t xml:space="preserve"> пункте 24:</w:t>
      </w:r>
    </w:p>
    <w:p w:rsidR="00792566" w:rsidRDefault="00C467CD" w:rsidP="00651FB5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r w:rsidR="00637F2E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 первом</w:t>
      </w:r>
      <w:r w:rsidR="00637F2E">
        <w:rPr>
          <w:rFonts w:ascii="Times New Roman" w:hAnsi="Times New Roman" w:cs="Times New Roman"/>
          <w:sz w:val="28"/>
          <w:szCs w:val="28"/>
        </w:rPr>
        <w:t xml:space="preserve"> после слов «Региональная программа» дополнить словами «(проект региональной программы)»;</w:t>
      </w:r>
    </w:p>
    <w:p w:rsidR="00637F2E" w:rsidRDefault="00C467CD" w:rsidP="00651FB5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37F2E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637F2E" w:rsidRPr="00637F2E" w:rsidRDefault="00637F2E" w:rsidP="00637F2E">
      <w:pPr>
        <w:pStyle w:val="ConsPlusNormal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37F2E">
        <w:rPr>
          <w:rFonts w:ascii="Times New Roman" w:hAnsi="Times New Roman"/>
          <w:sz w:val="28"/>
          <w:szCs w:val="28"/>
        </w:rPr>
        <w:t>К региональной программе (проекту региональной программы) прилагаются:</w:t>
      </w:r>
    </w:p>
    <w:p w:rsidR="00637F2E" w:rsidRPr="00637F2E" w:rsidRDefault="00637F2E" w:rsidP="00637F2E">
      <w:pPr>
        <w:pStyle w:val="ConsPlusNormal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637F2E">
        <w:rPr>
          <w:rFonts w:ascii="Times New Roman" w:hAnsi="Times New Roman"/>
          <w:sz w:val="28"/>
          <w:szCs w:val="28"/>
        </w:rPr>
        <w:t>проект финансово-экономического обоснования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F2E">
        <w:rPr>
          <w:rFonts w:ascii="Times New Roman" w:hAnsi="Times New Roman"/>
          <w:sz w:val="28"/>
          <w:szCs w:val="28"/>
        </w:rPr>
        <w:t>к региональной программе (проекту региональной программы);</w:t>
      </w:r>
    </w:p>
    <w:p w:rsidR="00526115" w:rsidRDefault="00637F2E" w:rsidP="00526115">
      <w:pPr>
        <w:pStyle w:val="ConsPlusNormal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(</w:t>
      </w:r>
      <w:r w:rsidRPr="00637F2E">
        <w:rPr>
          <w:rFonts w:ascii="Times New Roman" w:hAnsi="Times New Roman"/>
          <w:sz w:val="28"/>
          <w:szCs w:val="28"/>
        </w:rPr>
        <w:t>проект плана</w:t>
      </w:r>
      <w:r>
        <w:rPr>
          <w:rFonts w:ascii="Times New Roman" w:hAnsi="Times New Roman"/>
          <w:sz w:val="28"/>
          <w:szCs w:val="28"/>
        </w:rPr>
        <w:t>)</w:t>
      </w:r>
      <w:r w:rsidRPr="00637F2E">
        <w:rPr>
          <w:rFonts w:ascii="Times New Roman" w:hAnsi="Times New Roman"/>
          <w:sz w:val="28"/>
          <w:szCs w:val="28"/>
        </w:rPr>
        <w:t xml:space="preserve"> реализации мероприятий региональной программы </w:t>
      </w:r>
      <w:r w:rsidR="00C467CD">
        <w:rPr>
          <w:rFonts w:ascii="Times New Roman" w:hAnsi="Times New Roman"/>
          <w:sz w:val="28"/>
          <w:szCs w:val="28"/>
        </w:rPr>
        <w:t xml:space="preserve">(проекта региональной программы) </w:t>
      </w:r>
      <w:r w:rsidRPr="00637F2E">
        <w:rPr>
          <w:rFonts w:ascii="Times New Roman" w:hAnsi="Times New Roman"/>
          <w:sz w:val="28"/>
          <w:szCs w:val="28"/>
        </w:rPr>
        <w:t xml:space="preserve">по рекомендуемой форме согласно приложению </w:t>
      </w:r>
      <w:r>
        <w:rPr>
          <w:rFonts w:ascii="Times New Roman" w:hAnsi="Times New Roman"/>
          <w:sz w:val="28"/>
          <w:szCs w:val="28"/>
        </w:rPr>
        <w:t xml:space="preserve">№ 2 </w:t>
      </w:r>
      <w:r w:rsidR="00526115">
        <w:rPr>
          <w:rFonts w:ascii="Times New Roman" w:hAnsi="Times New Roman"/>
          <w:sz w:val="28"/>
          <w:szCs w:val="28"/>
        </w:rPr>
        <w:t xml:space="preserve">к </w:t>
      </w:r>
      <w:r w:rsidRPr="00637F2E">
        <w:rPr>
          <w:rFonts w:ascii="Times New Roman" w:hAnsi="Times New Roman"/>
          <w:sz w:val="28"/>
          <w:szCs w:val="28"/>
        </w:rPr>
        <w:t>Методике</w:t>
      </w:r>
      <w:r w:rsidR="00526115">
        <w:rPr>
          <w:rFonts w:ascii="Times New Roman" w:hAnsi="Times New Roman"/>
          <w:sz w:val="28"/>
          <w:szCs w:val="28"/>
        </w:rPr>
        <w:t>,</w:t>
      </w:r>
      <w:r w:rsidR="00526115" w:rsidRPr="00526115">
        <w:t xml:space="preserve"> </w:t>
      </w:r>
      <w:r w:rsidR="00526115" w:rsidRPr="00526115">
        <w:rPr>
          <w:rFonts w:ascii="Times New Roman" w:hAnsi="Times New Roman"/>
          <w:sz w:val="28"/>
          <w:szCs w:val="28"/>
        </w:rPr>
        <w:t>которая может быть дополнена субъектом Российской Федерации;</w:t>
      </w:r>
    </w:p>
    <w:p w:rsidR="00637F2E" w:rsidRPr="00637F2E" w:rsidRDefault="00637F2E" w:rsidP="00526115">
      <w:pPr>
        <w:pStyle w:val="ConsPlusNormal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637F2E">
        <w:rPr>
          <w:rFonts w:ascii="Times New Roman" w:hAnsi="Times New Roman"/>
          <w:sz w:val="28"/>
          <w:szCs w:val="28"/>
        </w:rPr>
        <w:t>дополнительная информация о планируемом расходовании субъектом Российской Федерации субсидии из федерального бюджета бюджету субъекта Российской Федерации</w:t>
      </w:r>
      <w:proofErr w:type="gramStart"/>
      <w:r w:rsidRPr="00637F2E">
        <w:rPr>
          <w:rFonts w:ascii="Times New Roman" w:hAnsi="Times New Roman"/>
          <w:sz w:val="28"/>
          <w:szCs w:val="28"/>
        </w:rPr>
        <w:t>.</w:t>
      </w:r>
      <w:r w:rsidR="00361078">
        <w:rPr>
          <w:rFonts w:ascii="Times New Roman" w:hAnsi="Times New Roman"/>
          <w:sz w:val="28"/>
          <w:szCs w:val="28"/>
        </w:rPr>
        <w:t>».</w:t>
      </w:r>
      <w:proofErr w:type="gramEnd"/>
    </w:p>
    <w:p w:rsidR="00651FB5" w:rsidRDefault="00361078" w:rsidP="00651FB5">
      <w:pPr>
        <w:pStyle w:val="ConsPlusNormal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" w:hAnsi="Times New Roman"/>
          <w:sz w:val="28"/>
          <w:szCs w:val="28"/>
        </w:rPr>
        <w:t>В</w:t>
      </w:r>
      <w:r w:rsidR="00384BA0" w:rsidRPr="00637F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приложении</w:t>
      </w:r>
      <w:r w:rsidR="00DD3B8F" w:rsidRPr="00637F2E">
        <w:rPr>
          <w:rFonts w:ascii="Times New Roman" w:eastAsiaTheme="minorHAnsi" w:hAnsi="Times New Roman"/>
          <w:sz w:val="28"/>
          <w:szCs w:val="28"/>
        </w:rPr>
        <w:t xml:space="preserve"> к указанной методике</w:t>
      </w:r>
      <w:r w:rsidR="006925EB" w:rsidRPr="00637F2E">
        <w:rPr>
          <w:rFonts w:ascii="Times New Roman" w:hAnsi="Times New Roman"/>
          <w:sz w:val="28"/>
          <w:szCs w:val="28"/>
        </w:rPr>
        <w:t>:</w:t>
      </w:r>
    </w:p>
    <w:p w:rsidR="006852A9" w:rsidRPr="00637F2E" w:rsidRDefault="00756EA1" w:rsidP="00651FB5">
      <w:pPr>
        <w:pStyle w:val="ConsPlusNormal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слово «Приложение» заменить</w:t>
      </w:r>
      <w:r w:rsidR="006852A9">
        <w:rPr>
          <w:rFonts w:ascii="Times New Roman" w:hAnsi="Times New Roman"/>
          <w:sz w:val="28"/>
          <w:szCs w:val="28"/>
        </w:rPr>
        <w:t xml:space="preserve"> словами «</w:t>
      </w:r>
      <w:r>
        <w:rPr>
          <w:rFonts w:ascii="Times New Roman" w:hAnsi="Times New Roman"/>
          <w:sz w:val="28"/>
          <w:szCs w:val="28"/>
        </w:rPr>
        <w:t xml:space="preserve">Приложение </w:t>
      </w:r>
      <w:r w:rsidR="006852A9">
        <w:rPr>
          <w:rFonts w:ascii="Times New Roman" w:hAnsi="Times New Roman"/>
          <w:sz w:val="28"/>
          <w:szCs w:val="28"/>
        </w:rPr>
        <w:t>№ 1»;</w:t>
      </w:r>
    </w:p>
    <w:p w:rsidR="00651FB5" w:rsidRDefault="00756EA1" w:rsidP="00651FB5">
      <w:pPr>
        <w:pStyle w:val="ConsPlusNormal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строку</w:t>
      </w:r>
      <w:r w:rsidR="00DD3B8F" w:rsidRPr="00637F2E">
        <w:rPr>
          <w:rFonts w:ascii="Times New Roman" w:hAnsi="Times New Roman"/>
          <w:sz w:val="28"/>
          <w:szCs w:val="28"/>
        </w:rPr>
        <w:t xml:space="preserve"> «Сроки и этапы реализации региональной программы»</w:t>
      </w:r>
      <w:r w:rsidR="006925EB" w:rsidRPr="00637F2E">
        <w:rPr>
          <w:rFonts w:ascii="Times New Roman" w:hAnsi="Times New Roman"/>
          <w:sz w:val="28"/>
          <w:szCs w:val="28"/>
        </w:rPr>
        <w:t xml:space="preserve"> </w:t>
      </w:r>
      <w:r w:rsidR="00651FB5" w:rsidRPr="00637F2E">
        <w:rPr>
          <w:rFonts w:ascii="Times New Roman" w:hAnsi="Times New Roman"/>
          <w:sz w:val="28"/>
          <w:szCs w:val="28"/>
        </w:rPr>
        <w:t xml:space="preserve">изложить в </w:t>
      </w:r>
      <w:r w:rsidR="00651FB5" w:rsidRPr="00637F2E">
        <w:rPr>
          <w:rFonts w:ascii="Times New Roman" w:hAnsi="Times New Roman"/>
          <w:sz w:val="28"/>
          <w:szCs w:val="28"/>
        </w:rPr>
        <w:lastRenderedPageBreak/>
        <w:t>следующей редакции:</w:t>
      </w:r>
    </w:p>
    <w:p w:rsidR="00B03C95" w:rsidRPr="00581840" w:rsidRDefault="00B03C95" w:rsidP="005818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687"/>
        <w:gridCol w:w="6668"/>
        <w:gridCol w:w="426"/>
      </w:tblGrid>
      <w:tr w:rsidR="00651FB5" w:rsidTr="0093271C">
        <w:trPr>
          <w:trHeight w:val="118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FB5" w:rsidRPr="000D1054" w:rsidRDefault="00651FB5" w:rsidP="000D105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687" w:type="dxa"/>
            <w:tcBorders>
              <w:left w:val="single" w:sz="4" w:space="0" w:color="auto"/>
            </w:tcBorders>
          </w:tcPr>
          <w:p w:rsidR="00651FB5" w:rsidRDefault="00651FB5" w:rsidP="00651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региональной программы</w:t>
            </w:r>
          </w:p>
        </w:tc>
        <w:tc>
          <w:tcPr>
            <w:tcW w:w="6668" w:type="dxa"/>
            <w:tcBorders>
              <w:right w:val="single" w:sz="4" w:space="0" w:color="auto"/>
            </w:tcBorders>
          </w:tcPr>
          <w:p w:rsidR="00651FB5" w:rsidRDefault="00651FB5" w:rsidP="00B03C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1FB5" w:rsidRDefault="00651FB5" w:rsidP="00B03C95">
            <w:pPr>
              <w:pStyle w:val="ConsPlusNormal"/>
              <w:ind w:right="-108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6925EB" w:rsidRDefault="00497B11" w:rsidP="00497B11">
      <w:pPr>
        <w:autoSpaceDE w:val="0"/>
        <w:autoSpaceDN w:val="0"/>
        <w:adjustRightInd w:val="0"/>
        <w:spacing w:after="0" w:line="240" w:lineRule="auto"/>
        <w:ind w:right="-286"/>
        <w:jc w:val="right"/>
        <w:rPr>
          <w:rFonts w:ascii="Times New Roman" w:hAnsi="Times New Roman"/>
          <w:sz w:val="32"/>
          <w:szCs w:val="32"/>
        </w:rPr>
      </w:pPr>
      <w:r w:rsidRPr="00497B11">
        <w:rPr>
          <w:rFonts w:ascii="Times New Roman" w:hAnsi="Times New Roman"/>
          <w:sz w:val="32"/>
          <w:szCs w:val="32"/>
        </w:rPr>
        <w:t xml:space="preserve">    </w:t>
      </w:r>
      <w:r w:rsidR="006925EB" w:rsidRPr="00497B11">
        <w:rPr>
          <w:rFonts w:ascii="Times New Roman" w:hAnsi="Times New Roman"/>
          <w:sz w:val="32"/>
          <w:szCs w:val="32"/>
        </w:rPr>
        <w:t xml:space="preserve"> </w:t>
      </w:r>
      <w:r w:rsidRPr="00497B11">
        <w:rPr>
          <w:rFonts w:ascii="Times New Roman" w:hAnsi="Times New Roman"/>
          <w:sz w:val="32"/>
          <w:szCs w:val="32"/>
        </w:rPr>
        <w:t xml:space="preserve">     </w:t>
      </w:r>
    </w:p>
    <w:p w:rsidR="00651FB5" w:rsidRDefault="00756EA1" w:rsidP="00713F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66162C">
        <w:rPr>
          <w:rFonts w:ascii="Times New Roman" w:hAnsi="Times New Roman"/>
          <w:sz w:val="28"/>
          <w:szCs w:val="28"/>
        </w:rPr>
        <w:t>позицию «</w:t>
      </w:r>
      <w:r w:rsidR="0066162C">
        <w:rPr>
          <w:rFonts w:ascii="Times New Roman" w:hAnsi="Times New Roman"/>
          <w:sz w:val="28"/>
          <w:szCs w:val="28"/>
          <w:lang w:val="en-US"/>
        </w:rPr>
        <w:t>III</w:t>
      </w:r>
      <w:r w:rsidR="0066162C">
        <w:rPr>
          <w:rFonts w:ascii="Times New Roman" w:hAnsi="Times New Roman"/>
          <w:sz w:val="28"/>
          <w:szCs w:val="28"/>
        </w:rPr>
        <w:t xml:space="preserve">. </w:t>
      </w:r>
      <w:r w:rsidR="0066162C" w:rsidRPr="0066162C">
        <w:rPr>
          <w:rFonts w:ascii="Times New Roman" w:hAnsi="Times New Roman"/>
          <w:sz w:val="28"/>
          <w:szCs w:val="28"/>
        </w:rPr>
        <w:t>Сроки и этапы реализации региональной программы</w:t>
      </w:r>
      <w:r w:rsidR="0066162C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66162C" w:rsidRDefault="0066162C" w:rsidP="00713F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6162C">
        <w:rPr>
          <w:rFonts w:ascii="Times New Roman" w:hAnsi="Times New Roman"/>
          <w:sz w:val="28"/>
          <w:szCs w:val="28"/>
          <w:lang w:val="en-US"/>
        </w:rPr>
        <w:t>III</w:t>
      </w:r>
      <w:r w:rsidRPr="0066162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Срок реа</w:t>
      </w:r>
      <w:r w:rsidR="00756EA1">
        <w:rPr>
          <w:rFonts w:ascii="Times New Roman" w:hAnsi="Times New Roman"/>
          <w:sz w:val="28"/>
          <w:szCs w:val="28"/>
        </w:rPr>
        <w:t>лизации региональной программы».</w:t>
      </w:r>
    </w:p>
    <w:p w:rsidR="0066162C" w:rsidRDefault="00756EA1" w:rsidP="00713F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</w:t>
      </w:r>
      <w:r w:rsidR="0066162C">
        <w:rPr>
          <w:rFonts w:ascii="Times New Roman" w:hAnsi="Times New Roman"/>
          <w:sz w:val="28"/>
          <w:szCs w:val="28"/>
        </w:rPr>
        <w:t>риложение</w:t>
      </w:r>
      <w:r w:rsidR="0066162C" w:rsidRPr="0066162C">
        <w:rPr>
          <w:rFonts w:ascii="Times New Roman" w:hAnsi="Times New Roman"/>
          <w:sz w:val="28"/>
          <w:szCs w:val="28"/>
        </w:rPr>
        <w:t xml:space="preserve"> № 1 </w:t>
      </w:r>
      <w:r w:rsidR="002967C3">
        <w:rPr>
          <w:rFonts w:ascii="Times New Roman" w:hAnsi="Times New Roman"/>
          <w:sz w:val="28"/>
          <w:szCs w:val="28"/>
        </w:rPr>
        <w:t>к форме региональной программы, предусмотренной приложением к указанной методике,</w:t>
      </w:r>
      <w:r w:rsidR="0066162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13F93" w:rsidRDefault="00713F93" w:rsidP="00E1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07B" w:rsidRDefault="0043607B" w:rsidP="00713F93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</w:t>
      </w:r>
      <w:r w:rsidRPr="0043607B">
        <w:rPr>
          <w:rFonts w:ascii="Times New Roman" w:hAnsi="Times New Roman"/>
          <w:sz w:val="28"/>
          <w:szCs w:val="28"/>
        </w:rPr>
        <w:t xml:space="preserve"> 1</w:t>
      </w:r>
    </w:p>
    <w:p w:rsidR="0043607B" w:rsidRDefault="0043607B" w:rsidP="00713F93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 w:rsidRPr="0043607B">
        <w:rPr>
          <w:rFonts w:ascii="Times New Roman" w:hAnsi="Times New Roman"/>
          <w:sz w:val="28"/>
          <w:szCs w:val="28"/>
        </w:rPr>
        <w:t>к форме региональной программы</w:t>
      </w:r>
    </w:p>
    <w:p w:rsidR="0093271C" w:rsidRDefault="0093271C" w:rsidP="003131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3607B" w:rsidRPr="0043607B" w:rsidRDefault="0043607B" w:rsidP="00713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07B">
        <w:rPr>
          <w:rFonts w:ascii="Times New Roman" w:hAnsi="Times New Roman"/>
          <w:sz w:val="28"/>
          <w:szCs w:val="28"/>
        </w:rPr>
        <w:t>Сведения о целевых показателях (индикаторах)</w:t>
      </w:r>
    </w:p>
    <w:p w:rsidR="0043607B" w:rsidRPr="0043607B" w:rsidRDefault="0043607B" w:rsidP="00713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07B">
        <w:rPr>
          <w:rFonts w:ascii="Times New Roman" w:hAnsi="Times New Roman"/>
          <w:sz w:val="28"/>
          <w:szCs w:val="28"/>
        </w:rPr>
        <w:t>региональной программы</w:t>
      </w:r>
    </w:p>
    <w:p w:rsidR="0066162C" w:rsidRDefault="0066162C" w:rsidP="00384BA0">
      <w:pPr>
        <w:autoSpaceDE w:val="0"/>
        <w:autoSpaceDN w:val="0"/>
        <w:adjustRightInd w:val="0"/>
        <w:spacing w:after="0"/>
        <w:ind w:right="-3"/>
        <w:jc w:val="both"/>
        <w:rPr>
          <w:rFonts w:ascii="Times New Roman" w:hAnsi="Times New Roman"/>
          <w:sz w:val="32"/>
          <w:szCs w:val="32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559"/>
        <w:gridCol w:w="142"/>
        <w:gridCol w:w="1417"/>
        <w:gridCol w:w="1559"/>
        <w:gridCol w:w="1276"/>
        <w:gridCol w:w="71"/>
        <w:gridCol w:w="1275"/>
        <w:gridCol w:w="72"/>
        <w:gridCol w:w="1275"/>
        <w:gridCol w:w="284"/>
      </w:tblGrid>
      <w:tr w:rsidR="008E7B6E" w:rsidRPr="00772B48" w:rsidTr="008E7B6E">
        <w:tc>
          <w:tcPr>
            <w:tcW w:w="1622" w:type="dxa"/>
            <w:vMerge w:val="restart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48">
              <w:rPr>
                <w:rFonts w:ascii="Times New Roman" w:hAnsi="Times New Roman"/>
                <w:sz w:val="24"/>
                <w:szCs w:val="24"/>
              </w:rPr>
              <w:t>Задачи региональной программы</w:t>
            </w:r>
          </w:p>
        </w:tc>
        <w:tc>
          <w:tcPr>
            <w:tcW w:w="1559" w:type="dxa"/>
            <w:vMerge w:val="restart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48">
              <w:rPr>
                <w:rFonts w:ascii="Times New Roman" w:hAnsi="Times New Roman"/>
                <w:sz w:val="24"/>
                <w:szCs w:val="24"/>
              </w:rPr>
              <w:t>Целевые показатели (индикаторы) региональной программы</w:t>
            </w:r>
          </w:p>
        </w:tc>
        <w:tc>
          <w:tcPr>
            <w:tcW w:w="1559" w:type="dxa"/>
            <w:gridSpan w:val="2"/>
            <w:vMerge w:val="restart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48">
              <w:rPr>
                <w:rFonts w:ascii="Times New Roman" w:hAnsi="Times New Roman"/>
                <w:sz w:val="24"/>
                <w:szCs w:val="24"/>
              </w:rPr>
              <w:t>Единица измерения целевого показателя (индикатора) региональной программы</w:t>
            </w:r>
          </w:p>
        </w:tc>
        <w:tc>
          <w:tcPr>
            <w:tcW w:w="1559" w:type="dxa"/>
            <w:vMerge w:val="restart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48">
              <w:rPr>
                <w:rFonts w:ascii="Times New Roman" w:hAnsi="Times New Roman"/>
                <w:sz w:val="24"/>
                <w:szCs w:val="24"/>
              </w:rPr>
              <w:t>Фактическое значение целевого показателя (индикатора) региональной программы в текущем году (____ год)</w:t>
            </w:r>
          </w:p>
        </w:tc>
        <w:tc>
          <w:tcPr>
            <w:tcW w:w="3969" w:type="dxa"/>
            <w:gridSpan w:val="5"/>
            <w:tcBorders>
              <w:right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48">
              <w:rPr>
                <w:rFonts w:ascii="Times New Roman" w:hAnsi="Times New Roman"/>
                <w:sz w:val="24"/>
                <w:szCs w:val="24"/>
              </w:rPr>
              <w:t>Изменение значения целевого показателя (индикатора) региональной программы по годам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6E" w:rsidRPr="00772B48" w:rsidTr="008E7B6E">
        <w:tc>
          <w:tcPr>
            <w:tcW w:w="1622" w:type="dxa"/>
            <w:vMerge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48">
              <w:rPr>
                <w:rFonts w:ascii="Times New Roman" w:hAnsi="Times New Roman"/>
                <w:sz w:val="24"/>
                <w:szCs w:val="24"/>
              </w:rPr>
              <w:t>очередной год</w:t>
            </w:r>
            <w:r w:rsidRPr="00772B48">
              <w:rPr>
                <w:rFonts w:ascii="Times New Roman" w:hAnsi="Times New Roman"/>
                <w:sz w:val="24"/>
                <w:szCs w:val="24"/>
              </w:rPr>
              <w:br/>
              <w:t>(____ год)</w:t>
            </w:r>
          </w:p>
        </w:tc>
        <w:tc>
          <w:tcPr>
            <w:tcW w:w="1418" w:type="dxa"/>
            <w:gridSpan w:val="3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48">
              <w:rPr>
                <w:rFonts w:ascii="Times New Roman" w:hAnsi="Times New Roman"/>
                <w:sz w:val="24"/>
                <w:szCs w:val="24"/>
              </w:rPr>
              <w:t>первый год планового периода (____ год)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48">
              <w:rPr>
                <w:rFonts w:ascii="Times New Roman" w:hAnsi="Times New Roman"/>
                <w:sz w:val="24"/>
                <w:szCs w:val="24"/>
              </w:rPr>
              <w:t>второй год планового периода (____ год)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6E" w:rsidRPr="00772B48" w:rsidTr="008E7B6E">
        <w:trPr>
          <w:trHeight w:val="25"/>
        </w:trPr>
        <w:tc>
          <w:tcPr>
            <w:tcW w:w="1622" w:type="dxa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B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B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B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B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6E" w:rsidRPr="00772B48" w:rsidTr="008E7B6E">
        <w:tc>
          <w:tcPr>
            <w:tcW w:w="10268" w:type="dxa"/>
            <w:gridSpan w:val="10"/>
            <w:tcBorders>
              <w:right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48">
              <w:rPr>
                <w:rFonts w:ascii="Times New Roman" w:hAnsi="Times New Roman"/>
                <w:sz w:val="24"/>
                <w:szCs w:val="24"/>
              </w:rPr>
              <w:t>I. Первоочередные задачи региональной программы: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6E" w:rsidRPr="00772B48" w:rsidTr="008E7B6E">
        <w:tc>
          <w:tcPr>
            <w:tcW w:w="1622" w:type="dxa"/>
            <w:vMerge w:val="restart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48">
              <w:rPr>
                <w:rFonts w:ascii="Times New Roman" w:hAnsi="Times New Roman"/>
                <w:sz w:val="24"/>
                <w:szCs w:val="24"/>
              </w:rPr>
              <w:t xml:space="preserve">1.1. Определение потребности инвалидов, в том числе детей-инвалидов, в реабилитационных и </w:t>
            </w:r>
            <w:proofErr w:type="spellStart"/>
            <w:r w:rsidRPr="00772B48">
              <w:rPr>
                <w:rFonts w:ascii="Times New Roman" w:hAnsi="Times New Roman"/>
                <w:sz w:val="24"/>
                <w:szCs w:val="24"/>
              </w:rPr>
              <w:t>абилитационных</w:t>
            </w:r>
            <w:proofErr w:type="spellEnd"/>
            <w:r w:rsidRPr="00772B48">
              <w:rPr>
                <w:rFonts w:ascii="Times New Roman" w:hAnsi="Times New Roman"/>
                <w:sz w:val="24"/>
                <w:szCs w:val="24"/>
              </w:rPr>
              <w:t xml:space="preserve"> услугах, услугах </w:t>
            </w:r>
            <w:r w:rsidRPr="00772B48">
              <w:rPr>
                <w:rFonts w:ascii="Times New Roman" w:hAnsi="Times New Roman"/>
                <w:sz w:val="24"/>
                <w:szCs w:val="24"/>
              </w:rPr>
              <w:lastRenderedPageBreak/>
              <w:t>ранней помощи</w:t>
            </w:r>
            <w:r>
              <w:rPr>
                <w:rFonts w:ascii="Times New Roman" w:hAnsi="Times New Roman"/>
                <w:sz w:val="24"/>
                <w:szCs w:val="24"/>
              </w:rPr>
              <w:t>, получении услуг в рамках сопровождаемого проживания</w:t>
            </w:r>
            <w:r w:rsidRPr="00772B48">
              <w:rPr>
                <w:rFonts w:ascii="Times New Roman" w:hAnsi="Times New Roman"/>
                <w:sz w:val="24"/>
                <w:szCs w:val="24"/>
              </w:rPr>
              <w:t xml:space="preserve"> в субъекте Российской Федерации</w:t>
            </w:r>
          </w:p>
        </w:tc>
        <w:tc>
          <w:tcPr>
            <w:tcW w:w="1701" w:type="dxa"/>
            <w:gridSpan w:val="2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1.1.1. </w:t>
            </w:r>
          </w:p>
        </w:tc>
        <w:tc>
          <w:tcPr>
            <w:tcW w:w="1417" w:type="dxa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6E" w:rsidRPr="00772B48" w:rsidTr="008E7B6E">
        <w:tc>
          <w:tcPr>
            <w:tcW w:w="1622" w:type="dxa"/>
            <w:vMerge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48">
              <w:rPr>
                <w:rFonts w:ascii="Times New Roman" w:hAnsi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1417" w:type="dxa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6E" w:rsidRPr="00772B48" w:rsidTr="008E7B6E">
        <w:tc>
          <w:tcPr>
            <w:tcW w:w="1622" w:type="dxa"/>
            <w:vMerge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1417" w:type="dxa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6E" w:rsidRPr="00772B48" w:rsidTr="008E7B6E">
        <w:tc>
          <w:tcPr>
            <w:tcW w:w="1622" w:type="dxa"/>
            <w:vMerge w:val="restart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48">
              <w:rPr>
                <w:rFonts w:ascii="Times New Roman" w:hAnsi="Times New Roman"/>
                <w:sz w:val="24"/>
                <w:szCs w:val="24"/>
              </w:rPr>
              <w:lastRenderedPageBreak/>
              <w:t>1.2. Формирование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субъекте Российской Федерации</w:t>
            </w:r>
          </w:p>
        </w:tc>
        <w:tc>
          <w:tcPr>
            <w:tcW w:w="1701" w:type="dxa"/>
            <w:gridSpan w:val="2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48">
              <w:rPr>
                <w:rFonts w:ascii="Times New Roman" w:hAnsi="Times New Roman"/>
                <w:sz w:val="24"/>
                <w:szCs w:val="24"/>
              </w:rPr>
              <w:t xml:space="preserve">1.2.1. </w:t>
            </w:r>
          </w:p>
        </w:tc>
        <w:tc>
          <w:tcPr>
            <w:tcW w:w="1417" w:type="dxa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6E" w:rsidRPr="00772B48" w:rsidTr="008E7B6E">
        <w:tc>
          <w:tcPr>
            <w:tcW w:w="1622" w:type="dxa"/>
            <w:vMerge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48">
              <w:rPr>
                <w:rFonts w:ascii="Times New Roman" w:hAnsi="Times New Roman"/>
                <w:sz w:val="24"/>
                <w:szCs w:val="24"/>
              </w:rPr>
              <w:t xml:space="preserve">1.2.2. </w:t>
            </w:r>
          </w:p>
        </w:tc>
        <w:tc>
          <w:tcPr>
            <w:tcW w:w="1417" w:type="dxa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6E" w:rsidRPr="00772B48" w:rsidTr="008E7B6E">
        <w:tc>
          <w:tcPr>
            <w:tcW w:w="1622" w:type="dxa"/>
            <w:vMerge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1417" w:type="dxa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6E" w:rsidRPr="00772B48" w:rsidTr="008E7B6E">
        <w:tc>
          <w:tcPr>
            <w:tcW w:w="1622" w:type="dxa"/>
            <w:vMerge w:val="restart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48">
              <w:rPr>
                <w:rFonts w:ascii="Times New Roman" w:hAnsi="Times New Roman"/>
                <w:sz w:val="24"/>
                <w:szCs w:val="24"/>
              </w:rPr>
              <w:t xml:space="preserve">1.3. Формирование и поддержание в актуальном состоянии нормативной правовой и методической базы по организации системы комплексной реабилитации и </w:t>
            </w:r>
            <w:proofErr w:type="spellStart"/>
            <w:r w:rsidRPr="00772B48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772B48">
              <w:rPr>
                <w:rFonts w:ascii="Times New Roman" w:hAnsi="Times New Roman"/>
                <w:sz w:val="24"/>
                <w:szCs w:val="24"/>
              </w:rPr>
              <w:t xml:space="preserve"> инвалидов, в том числе </w:t>
            </w:r>
            <w:r w:rsidRPr="00772B48">
              <w:rPr>
                <w:rFonts w:ascii="Times New Roman" w:hAnsi="Times New Roman"/>
                <w:sz w:val="24"/>
                <w:szCs w:val="24"/>
              </w:rPr>
              <w:lastRenderedPageBreak/>
              <w:t>детей-инвалидов, а также ранней помощи</w:t>
            </w:r>
            <w:r>
              <w:rPr>
                <w:rFonts w:ascii="Times New Roman" w:hAnsi="Times New Roman"/>
                <w:sz w:val="24"/>
                <w:szCs w:val="24"/>
              </w:rPr>
              <w:t>, сопровождаемого проживания инвалидов</w:t>
            </w:r>
            <w:r w:rsidRPr="00772B48">
              <w:rPr>
                <w:rFonts w:ascii="Times New Roman" w:hAnsi="Times New Roman"/>
                <w:sz w:val="24"/>
                <w:szCs w:val="24"/>
              </w:rPr>
              <w:t xml:space="preserve"> в субъекте Российской Федерации</w:t>
            </w:r>
          </w:p>
        </w:tc>
        <w:tc>
          <w:tcPr>
            <w:tcW w:w="1701" w:type="dxa"/>
            <w:gridSpan w:val="2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1.3.1. </w:t>
            </w:r>
          </w:p>
        </w:tc>
        <w:tc>
          <w:tcPr>
            <w:tcW w:w="1417" w:type="dxa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6E" w:rsidRPr="00772B48" w:rsidTr="008E7B6E">
        <w:tc>
          <w:tcPr>
            <w:tcW w:w="1622" w:type="dxa"/>
            <w:vMerge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1417" w:type="dxa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6E" w:rsidRPr="00772B48" w:rsidTr="008E7B6E">
        <w:tc>
          <w:tcPr>
            <w:tcW w:w="1622" w:type="dxa"/>
            <w:vMerge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E7B6E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1417" w:type="dxa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6E" w:rsidRPr="00772B48" w:rsidTr="008E7B6E">
        <w:tc>
          <w:tcPr>
            <w:tcW w:w="1622" w:type="dxa"/>
            <w:vMerge w:val="restart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1.4. Формирование условий для развития системы комплексной реабилитации и </w:t>
            </w:r>
            <w:proofErr w:type="spellStart"/>
            <w:r w:rsidRPr="00772B48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772B48">
              <w:rPr>
                <w:rFonts w:ascii="Times New Roman" w:hAnsi="Times New Roman"/>
                <w:sz w:val="24"/>
                <w:szCs w:val="24"/>
              </w:rPr>
              <w:t xml:space="preserve"> инвалидов, в том числе детей-инвалидов, а также ранней помощи</w:t>
            </w:r>
            <w:r>
              <w:rPr>
                <w:rFonts w:ascii="Times New Roman" w:hAnsi="Times New Roman"/>
                <w:sz w:val="24"/>
                <w:szCs w:val="24"/>
              </w:rPr>
              <w:t>, сопровождаемого проживания</w:t>
            </w:r>
            <w:r w:rsidRPr="00772B48">
              <w:rPr>
                <w:rFonts w:ascii="Times New Roman" w:hAnsi="Times New Roman"/>
                <w:sz w:val="24"/>
                <w:szCs w:val="24"/>
              </w:rPr>
              <w:t xml:space="preserve"> в субъекте Российской Федерации</w:t>
            </w:r>
          </w:p>
        </w:tc>
        <w:tc>
          <w:tcPr>
            <w:tcW w:w="1701" w:type="dxa"/>
            <w:gridSpan w:val="2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48">
              <w:rPr>
                <w:rFonts w:ascii="Times New Roman" w:hAnsi="Times New Roman"/>
                <w:sz w:val="24"/>
                <w:szCs w:val="24"/>
              </w:rPr>
              <w:t xml:space="preserve">1.4.1. </w:t>
            </w:r>
          </w:p>
        </w:tc>
        <w:tc>
          <w:tcPr>
            <w:tcW w:w="1417" w:type="dxa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6E" w:rsidRPr="00772B48" w:rsidTr="008E7B6E">
        <w:tc>
          <w:tcPr>
            <w:tcW w:w="1622" w:type="dxa"/>
            <w:vMerge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48">
              <w:rPr>
                <w:rFonts w:ascii="Times New Roman" w:hAnsi="Times New Roman"/>
                <w:sz w:val="24"/>
                <w:szCs w:val="24"/>
              </w:rPr>
              <w:t xml:space="preserve">1.4.2. </w:t>
            </w:r>
          </w:p>
        </w:tc>
        <w:tc>
          <w:tcPr>
            <w:tcW w:w="1417" w:type="dxa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6E" w:rsidRPr="00772B48" w:rsidTr="008E7B6E">
        <w:tc>
          <w:tcPr>
            <w:tcW w:w="1622" w:type="dxa"/>
            <w:vMerge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1.4.3.</w:t>
            </w:r>
          </w:p>
        </w:tc>
        <w:tc>
          <w:tcPr>
            <w:tcW w:w="1417" w:type="dxa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6E" w:rsidRPr="00772B48" w:rsidTr="008E7B6E">
        <w:tc>
          <w:tcPr>
            <w:tcW w:w="10268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48">
              <w:rPr>
                <w:rFonts w:ascii="Times New Roman" w:hAnsi="Times New Roman"/>
                <w:sz w:val="24"/>
                <w:szCs w:val="24"/>
              </w:rPr>
              <w:t>II. Дополнительные задачи региональной программы: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6E" w:rsidRPr="00772B48" w:rsidTr="008E7B6E">
        <w:tblPrEx>
          <w:tblBorders>
            <w:insideH w:val="nil"/>
          </w:tblBorders>
        </w:tblPrEx>
        <w:tc>
          <w:tcPr>
            <w:tcW w:w="1622" w:type="dxa"/>
            <w:vMerge w:val="restart"/>
            <w:tcBorders>
              <w:top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4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48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6E" w:rsidRPr="00772B48" w:rsidTr="008E7B6E">
        <w:tblPrEx>
          <w:tblBorders>
            <w:insideH w:val="nil"/>
          </w:tblBorders>
        </w:tblPrEx>
        <w:tc>
          <w:tcPr>
            <w:tcW w:w="1622" w:type="dxa"/>
            <w:vMerge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6E" w:rsidRPr="00772B48" w:rsidTr="008E7B6E">
        <w:tblPrEx>
          <w:tblBorders>
            <w:insideH w:val="nil"/>
          </w:tblBorders>
        </w:tblPrEx>
        <w:tc>
          <w:tcPr>
            <w:tcW w:w="1622" w:type="dxa"/>
            <w:vMerge/>
            <w:tcBorders>
              <w:bottom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6E" w:rsidRPr="00772B48" w:rsidTr="008E7B6E">
        <w:tblPrEx>
          <w:tblBorders>
            <w:insideH w:val="nil"/>
          </w:tblBorders>
        </w:tblPrEx>
        <w:tc>
          <w:tcPr>
            <w:tcW w:w="1622" w:type="dxa"/>
            <w:vMerge w:val="restart"/>
            <w:tcBorders>
              <w:top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4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48">
              <w:rPr>
                <w:rFonts w:ascii="Times New Roman" w:hAnsi="Times New Roman"/>
                <w:sz w:val="24"/>
                <w:szCs w:val="24"/>
              </w:rPr>
              <w:t>2.2.1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6E" w:rsidRPr="00772B48" w:rsidTr="008E7B6E">
        <w:tblPrEx>
          <w:tblBorders>
            <w:insideH w:val="nil"/>
          </w:tblBorders>
        </w:tblPrEx>
        <w:tc>
          <w:tcPr>
            <w:tcW w:w="1622" w:type="dxa"/>
            <w:vMerge/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6E" w:rsidRPr="00772B48" w:rsidTr="008E7B6E">
        <w:tblPrEx>
          <w:tblBorders>
            <w:insideH w:val="nil"/>
          </w:tblBorders>
        </w:tblPrEx>
        <w:tc>
          <w:tcPr>
            <w:tcW w:w="1622" w:type="dxa"/>
            <w:vMerge/>
            <w:tcBorders>
              <w:bottom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6E" w:rsidRPr="00772B48" w:rsidRDefault="008E7B6E" w:rsidP="00713F93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7B6E" w:rsidRPr="00772B48" w:rsidRDefault="008E7B6E" w:rsidP="008E7B6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66162C" w:rsidRPr="008E7B6E" w:rsidRDefault="0066162C" w:rsidP="00384BA0">
      <w:pPr>
        <w:autoSpaceDE w:val="0"/>
        <w:autoSpaceDN w:val="0"/>
        <w:adjustRightInd w:val="0"/>
        <w:spacing w:after="0"/>
        <w:ind w:right="-3"/>
        <w:jc w:val="both"/>
        <w:rPr>
          <w:rFonts w:ascii="Times New Roman" w:hAnsi="Times New Roman"/>
          <w:sz w:val="32"/>
          <w:szCs w:val="32"/>
        </w:rPr>
      </w:pPr>
    </w:p>
    <w:p w:rsidR="002967C3" w:rsidRPr="002967C3" w:rsidRDefault="002967C3" w:rsidP="00296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="009D6F7D" w:rsidRPr="009D6F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приложении № 2</w:t>
      </w:r>
      <w:r w:rsidRPr="002967C3">
        <w:rPr>
          <w:rFonts w:ascii="Times New Roman" w:hAnsi="Times New Roman"/>
          <w:sz w:val="28"/>
          <w:szCs w:val="28"/>
        </w:rPr>
        <w:t xml:space="preserve"> к форме региональной программы, предусмотренной приложением</w:t>
      </w:r>
      <w:r>
        <w:rPr>
          <w:rFonts w:ascii="Times New Roman" w:hAnsi="Times New Roman"/>
          <w:sz w:val="28"/>
          <w:szCs w:val="28"/>
        </w:rPr>
        <w:t xml:space="preserve"> к указанной методике</w:t>
      </w:r>
      <w:r w:rsidRPr="002967C3">
        <w:rPr>
          <w:rFonts w:ascii="Times New Roman" w:hAnsi="Times New Roman"/>
          <w:sz w:val="28"/>
          <w:szCs w:val="28"/>
        </w:rPr>
        <w:t>:</w:t>
      </w:r>
    </w:p>
    <w:p w:rsidR="005B63B9" w:rsidRDefault="002967C3" w:rsidP="00296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</w:t>
      </w:r>
      <w:r w:rsidR="005B63B9">
        <w:rPr>
          <w:rFonts w:ascii="Times New Roman" w:hAnsi="Times New Roman"/>
          <w:sz w:val="28"/>
          <w:szCs w:val="28"/>
        </w:rPr>
        <w:t>позиции</w:t>
      </w:r>
      <w:r w:rsidR="002608CA">
        <w:rPr>
          <w:rFonts w:ascii="Times New Roman" w:hAnsi="Times New Roman"/>
          <w:sz w:val="28"/>
          <w:szCs w:val="28"/>
        </w:rPr>
        <w:t xml:space="preserve"> </w:t>
      </w:r>
      <w:r w:rsidR="00AD1321">
        <w:rPr>
          <w:rFonts w:ascii="Times New Roman" w:hAnsi="Times New Roman"/>
          <w:sz w:val="28"/>
          <w:szCs w:val="28"/>
        </w:rPr>
        <w:t>1</w:t>
      </w:r>
      <w:r w:rsidR="005B63B9">
        <w:rPr>
          <w:rFonts w:ascii="Times New Roman" w:hAnsi="Times New Roman"/>
          <w:sz w:val="28"/>
          <w:szCs w:val="28"/>
        </w:rPr>
        <w:t>:</w:t>
      </w:r>
    </w:p>
    <w:p w:rsidR="00D2303A" w:rsidRDefault="002608CA" w:rsidP="00296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после слов «ранней помощи» дополнить словами «, </w:t>
      </w:r>
      <w:r w:rsidRPr="002608CA">
        <w:rPr>
          <w:rFonts w:ascii="Times New Roman" w:hAnsi="Times New Roman"/>
          <w:sz w:val="28"/>
          <w:szCs w:val="28"/>
        </w:rPr>
        <w:t>получении услуг в рамках сопровождаемого проживания</w:t>
      </w:r>
      <w:r>
        <w:rPr>
          <w:rFonts w:ascii="Times New Roman" w:hAnsi="Times New Roman"/>
          <w:sz w:val="28"/>
          <w:szCs w:val="28"/>
        </w:rPr>
        <w:t>»;</w:t>
      </w:r>
    </w:p>
    <w:p w:rsidR="005B63B9" w:rsidRDefault="005B63B9" w:rsidP="00296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графами следующего содержания:</w:t>
      </w:r>
    </w:p>
    <w:p w:rsidR="005B63B9" w:rsidRDefault="005B63B9" w:rsidP="00296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10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6"/>
        <w:gridCol w:w="2905"/>
        <w:gridCol w:w="708"/>
        <w:gridCol w:w="709"/>
        <w:gridCol w:w="709"/>
        <w:gridCol w:w="709"/>
        <w:gridCol w:w="992"/>
        <w:gridCol w:w="838"/>
        <w:gridCol w:w="579"/>
        <w:gridCol w:w="851"/>
        <w:gridCol w:w="709"/>
        <w:gridCol w:w="717"/>
      </w:tblGrid>
      <w:tr w:rsidR="005B63B9" w:rsidRPr="005B63B9" w:rsidTr="004646AA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3B9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031" w:type="dxa"/>
            <w:gridSpan w:val="4"/>
            <w:tcBorders>
              <w:left w:val="single" w:sz="4" w:space="0" w:color="auto"/>
            </w:tcBorders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3B9">
              <w:rPr>
                <w:rFonts w:ascii="Times New Roman" w:hAnsi="Times New Roman"/>
                <w:sz w:val="28"/>
                <w:szCs w:val="28"/>
              </w:rPr>
              <w:t>1.3. Мероприятия по определению потребности в получении услуг в рамках  сопровождаемого проживания</w:t>
            </w:r>
          </w:p>
        </w:tc>
        <w:tc>
          <w:tcPr>
            <w:tcW w:w="709" w:type="dxa"/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3B9" w:rsidRPr="005B63B9" w:rsidTr="004646AA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left w:val="single" w:sz="4" w:space="0" w:color="auto"/>
            </w:tcBorders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3B9">
              <w:rPr>
                <w:rFonts w:ascii="Times New Roman" w:hAnsi="Times New Roman"/>
                <w:sz w:val="28"/>
                <w:szCs w:val="28"/>
              </w:rPr>
              <w:t>Мероприятие 1.3.1</w:t>
            </w:r>
          </w:p>
        </w:tc>
        <w:tc>
          <w:tcPr>
            <w:tcW w:w="708" w:type="dxa"/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3B9" w:rsidRPr="005B63B9" w:rsidTr="004646AA">
        <w:trPr>
          <w:trHeight w:val="408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left w:val="single" w:sz="4" w:space="0" w:color="auto"/>
            </w:tcBorders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3B9">
              <w:rPr>
                <w:rFonts w:ascii="Times New Roman" w:hAnsi="Times New Roman"/>
                <w:sz w:val="28"/>
                <w:szCs w:val="28"/>
              </w:rPr>
              <w:t>Мероприятие 1.3.2.</w:t>
            </w:r>
          </w:p>
        </w:tc>
        <w:tc>
          <w:tcPr>
            <w:tcW w:w="708" w:type="dxa"/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3B9" w:rsidRPr="005B63B9" w:rsidTr="004646AA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left w:val="single" w:sz="4" w:space="0" w:color="auto"/>
              <w:bottom w:val="single" w:sz="4" w:space="0" w:color="auto"/>
            </w:tcBorders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3B9">
              <w:rPr>
                <w:rFonts w:ascii="Times New Roman" w:hAnsi="Times New Roman"/>
                <w:sz w:val="28"/>
                <w:szCs w:val="28"/>
              </w:rPr>
              <w:t>Мероприятие 1.3.3.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3B9" w:rsidRPr="005B63B9" w:rsidTr="004646AA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left w:val="single" w:sz="4" w:space="0" w:color="auto"/>
              <w:bottom w:val="single" w:sz="4" w:space="0" w:color="auto"/>
            </w:tcBorders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3B9">
              <w:rPr>
                <w:rFonts w:ascii="Times New Roman" w:hAnsi="Times New Roman"/>
                <w:sz w:val="28"/>
                <w:szCs w:val="28"/>
              </w:rPr>
              <w:t>Мероприятие …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3B9" w:rsidRPr="005B63B9" w:rsidRDefault="005B63B9" w:rsidP="005B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3B9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5B63B9" w:rsidRDefault="005B63B9" w:rsidP="005B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3B9" w:rsidRDefault="005B63B9" w:rsidP="004D21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позиции </w:t>
      </w:r>
      <w:r w:rsidR="004D21DD">
        <w:rPr>
          <w:rFonts w:ascii="Times New Roman" w:hAnsi="Times New Roman"/>
          <w:sz w:val="28"/>
          <w:szCs w:val="28"/>
        </w:rPr>
        <w:t>3:</w:t>
      </w:r>
    </w:p>
    <w:p w:rsidR="00A14DA7" w:rsidRDefault="00A14DA7" w:rsidP="004D21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14DA7">
        <w:rPr>
          <w:rFonts w:ascii="Times New Roman" w:hAnsi="Times New Roman"/>
          <w:sz w:val="28"/>
          <w:szCs w:val="28"/>
        </w:rPr>
        <w:t>после слов «ран</w:t>
      </w:r>
      <w:r w:rsidR="004D21DD">
        <w:rPr>
          <w:rFonts w:ascii="Times New Roman" w:hAnsi="Times New Roman"/>
          <w:sz w:val="28"/>
          <w:szCs w:val="28"/>
        </w:rPr>
        <w:t xml:space="preserve">ней помощи» дополнить словами «,  сопровождаемого </w:t>
      </w:r>
      <w:r w:rsidRPr="00A14DA7">
        <w:rPr>
          <w:rFonts w:ascii="Times New Roman" w:hAnsi="Times New Roman"/>
          <w:sz w:val="28"/>
          <w:szCs w:val="28"/>
        </w:rPr>
        <w:t>проживания инвалидов»;</w:t>
      </w:r>
    </w:p>
    <w:p w:rsidR="002608CA" w:rsidRDefault="002608CA" w:rsidP="003131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графами</w:t>
      </w:r>
      <w:r w:rsidR="004D21DD">
        <w:rPr>
          <w:rFonts w:ascii="Times New Roman" w:hAnsi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313121" w:rsidRPr="002608CA" w:rsidRDefault="00313121" w:rsidP="003131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10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6"/>
        <w:gridCol w:w="2905"/>
        <w:gridCol w:w="708"/>
        <w:gridCol w:w="709"/>
        <w:gridCol w:w="709"/>
        <w:gridCol w:w="850"/>
        <w:gridCol w:w="709"/>
        <w:gridCol w:w="709"/>
        <w:gridCol w:w="850"/>
        <w:gridCol w:w="709"/>
        <w:gridCol w:w="851"/>
        <w:gridCol w:w="717"/>
      </w:tblGrid>
      <w:tr w:rsidR="00B214A2" w:rsidTr="004646AA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4A2" w:rsidRDefault="00B214A2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4A2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DA7">
              <w:rPr>
                <w:rFonts w:ascii="Times New Roman" w:hAnsi="Times New Roman"/>
                <w:sz w:val="28"/>
                <w:szCs w:val="28"/>
              </w:rPr>
              <w:t>3.3. Мероприятия по формированию и поддержанию в актуальном состоянии нормативной правовой и методической базы по организации сопровождаемого проживания инвалидов в субъекте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214A2" w:rsidRDefault="00B214A2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14A2" w:rsidRDefault="00B214A2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14A2" w:rsidRDefault="00B214A2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14A2" w:rsidRDefault="00B214A2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14A2" w:rsidRDefault="00B214A2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14A2" w:rsidRDefault="00B214A2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14A2" w:rsidRDefault="00B214A2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14A2" w:rsidRDefault="00B214A2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2" w:rsidRDefault="00B214A2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4A2" w:rsidRDefault="00B214A2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55F" w:rsidTr="004646AA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55F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55F" w:rsidRPr="00A14DA7" w:rsidRDefault="000C455F" w:rsidP="00756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DA7">
              <w:rPr>
                <w:rFonts w:ascii="Times New Roman" w:hAnsi="Times New Roman"/>
                <w:sz w:val="28"/>
                <w:szCs w:val="28"/>
              </w:rPr>
              <w:t>Мероприятие 3.3.1.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C455F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55F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55F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455F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55F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55F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455F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55F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F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55F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55F" w:rsidTr="004646AA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55F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55F" w:rsidRPr="00A14DA7" w:rsidRDefault="000C455F" w:rsidP="00756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Pr="00A14DA7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A14D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C455F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55F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55F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455F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55F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55F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455F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55F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F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55F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55F" w:rsidTr="004646AA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55F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55F" w:rsidRPr="00A14DA7" w:rsidRDefault="000C455F" w:rsidP="00756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3.</w:t>
            </w:r>
            <w:r w:rsidRPr="00A14DA7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C455F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55F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55F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455F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55F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55F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455F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55F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F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55F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55F" w:rsidTr="004646AA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55F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55F" w:rsidRPr="00A14DA7" w:rsidRDefault="000C455F" w:rsidP="00756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DA7">
              <w:rPr>
                <w:rFonts w:ascii="Times New Roman" w:hAnsi="Times New Roman"/>
                <w:sz w:val="28"/>
                <w:szCs w:val="28"/>
              </w:rPr>
              <w:t>Мероприятие …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C455F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55F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55F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455F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55F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55F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455F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55F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F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55F" w:rsidRDefault="000C455F" w:rsidP="00260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4D21DD" w:rsidRDefault="004D21DD" w:rsidP="004D21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D21DD" w:rsidRDefault="004D21DD" w:rsidP="004D21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позиции 4:</w:t>
      </w:r>
    </w:p>
    <w:p w:rsidR="004D21DD" w:rsidRDefault="004D21DD" w:rsidP="004D21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14DA7">
        <w:rPr>
          <w:rFonts w:ascii="Times New Roman" w:hAnsi="Times New Roman"/>
          <w:sz w:val="28"/>
          <w:szCs w:val="28"/>
        </w:rPr>
        <w:t>после слов «ран</w:t>
      </w:r>
      <w:r>
        <w:rPr>
          <w:rFonts w:ascii="Times New Roman" w:hAnsi="Times New Roman"/>
          <w:sz w:val="28"/>
          <w:szCs w:val="28"/>
        </w:rPr>
        <w:t xml:space="preserve">ней помощи» дополнить словами «,  сопровождаемого </w:t>
      </w:r>
      <w:r w:rsidRPr="00A14DA7">
        <w:rPr>
          <w:rFonts w:ascii="Times New Roman" w:hAnsi="Times New Roman"/>
          <w:sz w:val="28"/>
          <w:szCs w:val="28"/>
        </w:rPr>
        <w:t>проживания инвалидов»;</w:t>
      </w:r>
    </w:p>
    <w:p w:rsidR="004D21DD" w:rsidRDefault="004D21DD" w:rsidP="004D21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графами следующего содержания:</w:t>
      </w:r>
    </w:p>
    <w:p w:rsidR="004646AA" w:rsidRPr="004D21DD" w:rsidRDefault="004646AA" w:rsidP="004D21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10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6"/>
        <w:gridCol w:w="2905"/>
        <w:gridCol w:w="708"/>
        <w:gridCol w:w="709"/>
        <w:gridCol w:w="709"/>
        <w:gridCol w:w="850"/>
        <w:gridCol w:w="709"/>
        <w:gridCol w:w="709"/>
        <w:gridCol w:w="850"/>
        <w:gridCol w:w="709"/>
        <w:gridCol w:w="851"/>
        <w:gridCol w:w="717"/>
      </w:tblGrid>
      <w:tr w:rsidR="004D21DD" w:rsidRPr="004D21DD" w:rsidTr="00BF3C2D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1DD">
              <w:rPr>
                <w:rFonts w:ascii="Times New Roman" w:hAnsi="Times New Roman"/>
                <w:sz w:val="28"/>
                <w:szCs w:val="28"/>
              </w:rPr>
              <w:t xml:space="preserve">4.4. Мероприятия по формированию </w:t>
            </w:r>
            <w:r w:rsidRPr="004D21DD">
              <w:rPr>
                <w:rFonts w:ascii="Times New Roman" w:hAnsi="Times New Roman"/>
                <w:sz w:val="28"/>
                <w:szCs w:val="28"/>
              </w:rPr>
              <w:lastRenderedPageBreak/>
              <w:t>условий для развития сопровождаемого проживания инвалидов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1DD" w:rsidRPr="004D21DD" w:rsidTr="00BF3C2D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1DD">
              <w:rPr>
                <w:rFonts w:ascii="Times New Roman" w:hAnsi="Times New Roman"/>
                <w:sz w:val="28"/>
                <w:szCs w:val="28"/>
              </w:rPr>
              <w:t>Мероприятие 4.4.1.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1DD" w:rsidRPr="004D21DD" w:rsidTr="00BF3C2D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1DD">
              <w:rPr>
                <w:rFonts w:ascii="Times New Roman" w:hAnsi="Times New Roman"/>
                <w:sz w:val="28"/>
                <w:szCs w:val="28"/>
              </w:rPr>
              <w:t>Мероприятие 4.4.2.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1DD" w:rsidRPr="004D21DD" w:rsidTr="00BF3C2D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1DD">
              <w:rPr>
                <w:rFonts w:ascii="Times New Roman" w:hAnsi="Times New Roman"/>
                <w:sz w:val="28"/>
                <w:szCs w:val="28"/>
              </w:rPr>
              <w:t>Мероприятие 4.4.3.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1DD" w:rsidRPr="004D21DD" w:rsidTr="00BF3C2D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1DD">
              <w:rPr>
                <w:rFonts w:ascii="Times New Roman" w:hAnsi="Times New Roman"/>
                <w:sz w:val="28"/>
                <w:szCs w:val="28"/>
              </w:rPr>
              <w:t>Мероприятие …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21DD" w:rsidRPr="004D21DD" w:rsidRDefault="004D21DD" w:rsidP="004D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4D21DD" w:rsidRDefault="004D21DD" w:rsidP="004D2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1DD" w:rsidRDefault="00472A0D" w:rsidP="00472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472A0D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4</w:t>
      </w:r>
      <w:r w:rsidRPr="00472A0D">
        <w:rPr>
          <w:rFonts w:ascii="Times New Roman" w:hAnsi="Times New Roman"/>
          <w:sz w:val="28"/>
          <w:szCs w:val="28"/>
        </w:rPr>
        <w:t xml:space="preserve"> к форме региональной программы, предусмотренной приложением к указанной методике, изложить в следующей редакции:</w:t>
      </w:r>
    </w:p>
    <w:p w:rsidR="004D21DD" w:rsidRDefault="004D21DD" w:rsidP="00E111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A232A" w:rsidRDefault="006A232A" w:rsidP="00E111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26C28" w:rsidRPr="00526C28" w:rsidRDefault="00526C28" w:rsidP="00526C28">
      <w:pPr>
        <w:autoSpaceDE w:val="0"/>
        <w:autoSpaceDN w:val="0"/>
        <w:adjustRightInd w:val="0"/>
        <w:spacing w:after="0" w:line="240" w:lineRule="auto"/>
        <w:ind w:left="6372" w:right="-3" w:firstLine="708"/>
        <w:jc w:val="both"/>
        <w:rPr>
          <w:rFonts w:ascii="Times New Roman" w:hAnsi="Times New Roman"/>
          <w:sz w:val="28"/>
          <w:szCs w:val="28"/>
        </w:rPr>
      </w:pPr>
      <w:r w:rsidRPr="00526C28">
        <w:rPr>
          <w:rFonts w:ascii="Times New Roman" w:hAnsi="Times New Roman"/>
          <w:sz w:val="28"/>
          <w:szCs w:val="28"/>
        </w:rPr>
        <w:t>«Приложение №</w:t>
      </w:r>
      <w:r w:rsidR="003532BB">
        <w:rPr>
          <w:rFonts w:ascii="Times New Roman" w:hAnsi="Times New Roman"/>
          <w:sz w:val="28"/>
          <w:szCs w:val="28"/>
        </w:rPr>
        <w:t xml:space="preserve"> 4</w:t>
      </w:r>
    </w:p>
    <w:p w:rsidR="00526C28" w:rsidRPr="00526C28" w:rsidRDefault="00526C28" w:rsidP="003532BB">
      <w:pPr>
        <w:autoSpaceDE w:val="0"/>
        <w:autoSpaceDN w:val="0"/>
        <w:adjustRightInd w:val="0"/>
        <w:spacing w:after="0" w:line="240" w:lineRule="auto"/>
        <w:ind w:left="7080" w:right="-3"/>
        <w:jc w:val="both"/>
        <w:rPr>
          <w:rFonts w:ascii="Times New Roman" w:hAnsi="Times New Roman"/>
          <w:sz w:val="28"/>
          <w:szCs w:val="28"/>
        </w:rPr>
      </w:pPr>
      <w:r w:rsidRPr="00526C28">
        <w:rPr>
          <w:rFonts w:ascii="Times New Roman" w:hAnsi="Times New Roman"/>
          <w:sz w:val="28"/>
          <w:szCs w:val="28"/>
        </w:rPr>
        <w:t>к форме региональной программы</w:t>
      </w:r>
    </w:p>
    <w:p w:rsidR="001070EB" w:rsidRDefault="001070EB" w:rsidP="00384BA0">
      <w:pPr>
        <w:autoSpaceDE w:val="0"/>
        <w:autoSpaceDN w:val="0"/>
        <w:adjustRightInd w:val="0"/>
        <w:spacing w:after="0"/>
        <w:ind w:right="-3"/>
        <w:jc w:val="both"/>
        <w:rPr>
          <w:rFonts w:ascii="Times New Roman" w:hAnsi="Times New Roman"/>
          <w:sz w:val="32"/>
          <w:szCs w:val="32"/>
        </w:rPr>
      </w:pPr>
    </w:p>
    <w:p w:rsidR="003532BB" w:rsidRPr="003532BB" w:rsidRDefault="003532BB" w:rsidP="003532BB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3532BB">
        <w:rPr>
          <w:rFonts w:ascii="Times New Roman" w:hAnsi="Times New Roman"/>
          <w:sz w:val="28"/>
          <w:szCs w:val="28"/>
        </w:rPr>
        <w:t>Сведения</w:t>
      </w:r>
    </w:p>
    <w:p w:rsidR="003532BB" w:rsidRPr="003532BB" w:rsidRDefault="003532BB" w:rsidP="003532BB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3532BB">
        <w:rPr>
          <w:rFonts w:ascii="Times New Roman" w:hAnsi="Times New Roman"/>
          <w:sz w:val="28"/>
          <w:szCs w:val="28"/>
        </w:rPr>
        <w:t>о планируемом распределении бюджетных ассигнований</w:t>
      </w:r>
    </w:p>
    <w:p w:rsidR="003532BB" w:rsidRDefault="003532BB" w:rsidP="003532BB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3532BB">
        <w:rPr>
          <w:rFonts w:ascii="Times New Roman" w:hAnsi="Times New Roman"/>
          <w:sz w:val="28"/>
          <w:szCs w:val="28"/>
        </w:rPr>
        <w:t>региональной программы</w:t>
      </w:r>
    </w:p>
    <w:p w:rsidR="00B7170F" w:rsidRPr="003532BB" w:rsidRDefault="00B7170F" w:rsidP="003532BB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210"/>
        <w:gridCol w:w="837"/>
        <w:gridCol w:w="837"/>
        <w:gridCol w:w="839"/>
        <w:gridCol w:w="1314"/>
        <w:gridCol w:w="1314"/>
        <w:gridCol w:w="1314"/>
        <w:gridCol w:w="1314"/>
        <w:gridCol w:w="1318"/>
      </w:tblGrid>
      <w:tr w:rsidR="00B7170F" w:rsidRPr="00B7170F" w:rsidTr="00756EA1">
        <w:tc>
          <w:tcPr>
            <w:tcW w:w="397" w:type="dxa"/>
            <w:vMerge w:val="restart"/>
          </w:tcPr>
          <w:p w:rsidR="00B7170F" w:rsidRPr="00B7170F" w:rsidRDefault="00B7170F" w:rsidP="00B7170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7170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17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170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10" w:type="dxa"/>
            <w:vMerge w:val="restart"/>
          </w:tcPr>
          <w:p w:rsidR="00B7170F" w:rsidRPr="00B7170F" w:rsidRDefault="00B7170F" w:rsidP="00B7170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7170F">
              <w:rPr>
                <w:rFonts w:ascii="Times New Roman" w:hAnsi="Times New Roman"/>
                <w:sz w:val="24"/>
                <w:szCs w:val="24"/>
              </w:rPr>
              <w:t xml:space="preserve">Наименование направления деятельности (сферы) </w:t>
            </w:r>
          </w:p>
        </w:tc>
        <w:tc>
          <w:tcPr>
            <w:tcW w:w="2513" w:type="dxa"/>
            <w:gridSpan w:val="3"/>
          </w:tcPr>
          <w:p w:rsidR="00B7170F" w:rsidRPr="00792566" w:rsidRDefault="00B7170F" w:rsidP="00B7170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566">
              <w:rPr>
                <w:rFonts w:ascii="Times New Roman" w:hAnsi="Times New Roman"/>
                <w:sz w:val="24"/>
                <w:szCs w:val="24"/>
              </w:rPr>
              <w:t>Объем финансового обеспечения  мероприятий региональной программы, тыс. руб.</w:t>
            </w:r>
          </w:p>
        </w:tc>
        <w:tc>
          <w:tcPr>
            <w:tcW w:w="1314" w:type="dxa"/>
            <w:vMerge w:val="restart"/>
          </w:tcPr>
          <w:p w:rsidR="00B7170F" w:rsidRPr="00792566" w:rsidRDefault="00B7170F" w:rsidP="00B7170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566">
              <w:rPr>
                <w:rFonts w:ascii="Times New Roman" w:hAnsi="Times New Roman"/>
                <w:sz w:val="24"/>
                <w:szCs w:val="24"/>
              </w:rPr>
              <w:t xml:space="preserve">Объем финансового обеспечения мероприятий региональной программы, процент (построчное значение </w:t>
            </w:r>
            <w:hyperlink w:anchor="P1056" w:history="1">
              <w:r w:rsidRPr="00792566">
                <w:rPr>
                  <w:rStyle w:val="af6"/>
                  <w:rFonts w:ascii="Times New Roman" w:hAnsi="Times New Roman"/>
                  <w:color w:val="auto"/>
                  <w:sz w:val="24"/>
                  <w:szCs w:val="24"/>
                </w:rPr>
                <w:t>графы 5</w:t>
              </w:r>
            </w:hyperlink>
            <w:r w:rsidRPr="00792566">
              <w:rPr>
                <w:rFonts w:ascii="Times New Roman" w:hAnsi="Times New Roman"/>
                <w:sz w:val="24"/>
                <w:szCs w:val="24"/>
              </w:rPr>
              <w:t xml:space="preserve"> / итого </w:t>
            </w:r>
            <w:hyperlink w:anchor="P1056" w:history="1">
              <w:r w:rsidRPr="00792566">
                <w:rPr>
                  <w:rStyle w:val="af6"/>
                  <w:rFonts w:ascii="Times New Roman" w:hAnsi="Times New Roman"/>
                  <w:color w:val="auto"/>
                  <w:sz w:val="24"/>
                  <w:szCs w:val="24"/>
                </w:rPr>
                <w:t>графы 5</w:t>
              </w:r>
            </w:hyperlink>
            <w:r w:rsidRPr="00792566">
              <w:rPr>
                <w:rFonts w:ascii="Times New Roman" w:hAnsi="Times New Roman"/>
                <w:sz w:val="24"/>
                <w:szCs w:val="24"/>
              </w:rPr>
              <w:t xml:space="preserve"> x 100)</w:t>
            </w:r>
          </w:p>
        </w:tc>
        <w:tc>
          <w:tcPr>
            <w:tcW w:w="1314" w:type="dxa"/>
            <w:vMerge w:val="restart"/>
          </w:tcPr>
          <w:p w:rsidR="00B7170F" w:rsidRPr="00792566" w:rsidRDefault="00B7170F" w:rsidP="00B7170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566">
              <w:rPr>
                <w:rFonts w:ascii="Times New Roman" w:hAnsi="Times New Roman"/>
                <w:sz w:val="24"/>
                <w:szCs w:val="24"/>
              </w:rPr>
              <w:t>Объем финансового обеспечения на реализацию мероприятий в других государственных программах субъекта Российской Федерации, комплексах мер, национальных проектах, тыс. руб.</w:t>
            </w:r>
          </w:p>
        </w:tc>
        <w:tc>
          <w:tcPr>
            <w:tcW w:w="1314" w:type="dxa"/>
            <w:vMerge w:val="restart"/>
          </w:tcPr>
          <w:p w:rsidR="00B7170F" w:rsidRPr="00792566" w:rsidRDefault="00B7170F" w:rsidP="00B7170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566">
              <w:rPr>
                <w:rFonts w:ascii="Times New Roman" w:hAnsi="Times New Roman"/>
                <w:sz w:val="24"/>
                <w:szCs w:val="24"/>
              </w:rPr>
              <w:t>Объем финансового обеспечения на реализацию мероприятий  с учетом всех источников, тыс. руб. (</w:t>
            </w:r>
            <w:hyperlink w:anchor="P1056" w:history="1">
              <w:r w:rsidRPr="00792566">
                <w:rPr>
                  <w:rStyle w:val="af6"/>
                  <w:rFonts w:ascii="Times New Roman" w:hAnsi="Times New Roman"/>
                  <w:color w:val="auto"/>
                  <w:sz w:val="24"/>
                  <w:szCs w:val="24"/>
                </w:rPr>
                <w:t>графа 5</w:t>
              </w:r>
            </w:hyperlink>
            <w:r w:rsidRPr="0079256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hyperlink w:anchor="P1058" w:history="1">
              <w:r w:rsidRPr="00792566">
                <w:rPr>
                  <w:rStyle w:val="af6"/>
                  <w:rFonts w:ascii="Times New Roman" w:hAnsi="Times New Roman"/>
                  <w:color w:val="auto"/>
                  <w:sz w:val="24"/>
                  <w:szCs w:val="24"/>
                </w:rPr>
                <w:t>графа 7</w:t>
              </w:r>
            </w:hyperlink>
            <w:r w:rsidRPr="007925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14" w:type="dxa"/>
            <w:vMerge w:val="restart"/>
          </w:tcPr>
          <w:p w:rsidR="00B7170F" w:rsidRPr="00792566" w:rsidRDefault="00B7170F" w:rsidP="00B7170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566">
              <w:rPr>
                <w:rFonts w:ascii="Times New Roman" w:hAnsi="Times New Roman"/>
                <w:sz w:val="24"/>
                <w:szCs w:val="24"/>
              </w:rPr>
              <w:t xml:space="preserve">Объем финансового обеспечения  на реализацию мероприятий с учетом всех источников, процент (построчное значение </w:t>
            </w:r>
            <w:hyperlink w:anchor="P1059" w:history="1">
              <w:r w:rsidRPr="00792566">
                <w:rPr>
                  <w:rStyle w:val="af6"/>
                  <w:rFonts w:ascii="Times New Roman" w:hAnsi="Times New Roman"/>
                  <w:color w:val="auto"/>
                  <w:sz w:val="24"/>
                  <w:szCs w:val="24"/>
                </w:rPr>
                <w:t>графы 8</w:t>
              </w:r>
            </w:hyperlink>
            <w:r w:rsidRPr="00792566">
              <w:rPr>
                <w:rFonts w:ascii="Times New Roman" w:hAnsi="Times New Roman"/>
                <w:sz w:val="24"/>
                <w:szCs w:val="24"/>
              </w:rPr>
              <w:t xml:space="preserve"> / итого </w:t>
            </w:r>
            <w:hyperlink w:anchor="P1059" w:history="1">
              <w:r w:rsidRPr="00792566">
                <w:rPr>
                  <w:rStyle w:val="af6"/>
                  <w:rFonts w:ascii="Times New Roman" w:hAnsi="Times New Roman"/>
                  <w:color w:val="auto"/>
                  <w:sz w:val="24"/>
                  <w:szCs w:val="24"/>
                </w:rPr>
                <w:t>графы 8</w:t>
              </w:r>
            </w:hyperlink>
            <w:r w:rsidRPr="00792566">
              <w:rPr>
                <w:rFonts w:ascii="Times New Roman" w:hAnsi="Times New Roman"/>
                <w:sz w:val="24"/>
                <w:szCs w:val="24"/>
              </w:rPr>
              <w:t xml:space="preserve"> x 100)</w:t>
            </w:r>
          </w:p>
        </w:tc>
        <w:tc>
          <w:tcPr>
            <w:tcW w:w="1318" w:type="dxa"/>
            <w:vMerge w:val="restart"/>
          </w:tcPr>
          <w:p w:rsidR="00B7170F" w:rsidRPr="00792566" w:rsidRDefault="00B7170F" w:rsidP="00B7170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566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B7170F" w:rsidRPr="00B7170F" w:rsidTr="00756EA1">
        <w:tc>
          <w:tcPr>
            <w:tcW w:w="397" w:type="dxa"/>
            <w:vMerge/>
          </w:tcPr>
          <w:p w:rsidR="00B7170F" w:rsidRPr="00B7170F" w:rsidRDefault="00B7170F" w:rsidP="00B7170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B7170F" w:rsidRPr="00B7170F" w:rsidRDefault="00B7170F" w:rsidP="00B7170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7170F" w:rsidRPr="00B7170F" w:rsidRDefault="00B7170F" w:rsidP="00B7170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7170F">
              <w:rPr>
                <w:rFonts w:ascii="Times New Roman" w:hAnsi="Times New Roman"/>
                <w:sz w:val="24"/>
                <w:szCs w:val="24"/>
              </w:rPr>
              <w:t>из консолидированного бюджета субъекта Российской Федерации</w:t>
            </w:r>
          </w:p>
        </w:tc>
        <w:tc>
          <w:tcPr>
            <w:tcW w:w="837" w:type="dxa"/>
          </w:tcPr>
          <w:p w:rsidR="00B7170F" w:rsidRPr="00B7170F" w:rsidRDefault="00B7170F" w:rsidP="00B7170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7170F">
              <w:rPr>
                <w:rFonts w:ascii="Times New Roman" w:hAnsi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839" w:type="dxa"/>
          </w:tcPr>
          <w:p w:rsidR="00B7170F" w:rsidRPr="00792566" w:rsidRDefault="00B7170F" w:rsidP="00B7170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566">
              <w:rPr>
                <w:rFonts w:ascii="Times New Roman" w:hAnsi="Times New Roman"/>
                <w:sz w:val="24"/>
                <w:szCs w:val="24"/>
              </w:rPr>
              <w:t>всего, тыс. руб. (</w:t>
            </w:r>
            <w:hyperlink w:anchor="P1054" w:history="1">
              <w:r w:rsidRPr="00792566">
                <w:rPr>
                  <w:rStyle w:val="af6"/>
                  <w:rFonts w:ascii="Times New Roman" w:hAnsi="Times New Roman"/>
                  <w:color w:val="auto"/>
                  <w:sz w:val="24"/>
                  <w:szCs w:val="24"/>
                </w:rPr>
                <w:t>графа 3</w:t>
              </w:r>
            </w:hyperlink>
            <w:r w:rsidRPr="0079256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hyperlink w:anchor="P1055" w:history="1">
              <w:r w:rsidRPr="00792566">
                <w:rPr>
                  <w:rStyle w:val="af6"/>
                  <w:rFonts w:ascii="Times New Roman" w:hAnsi="Times New Roman"/>
                  <w:color w:val="auto"/>
                  <w:sz w:val="24"/>
                  <w:szCs w:val="24"/>
                </w:rPr>
                <w:t>графа 4</w:t>
              </w:r>
            </w:hyperlink>
            <w:r w:rsidRPr="007925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14" w:type="dxa"/>
            <w:vMerge/>
          </w:tcPr>
          <w:p w:rsidR="00B7170F" w:rsidRPr="00792566" w:rsidRDefault="00B7170F" w:rsidP="00B7170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:rsidR="00B7170F" w:rsidRPr="00792566" w:rsidRDefault="00B7170F" w:rsidP="00B7170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:rsidR="00B7170F" w:rsidRPr="00792566" w:rsidRDefault="00B7170F" w:rsidP="00B7170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:rsidR="00B7170F" w:rsidRPr="00792566" w:rsidRDefault="00B7170F" w:rsidP="00B7170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B7170F" w:rsidRPr="00792566" w:rsidRDefault="00B7170F" w:rsidP="00B7170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70F" w:rsidRPr="00B7170F" w:rsidTr="00756EA1">
        <w:tc>
          <w:tcPr>
            <w:tcW w:w="397" w:type="dxa"/>
          </w:tcPr>
          <w:p w:rsidR="00B7170F" w:rsidRPr="00B7170F" w:rsidRDefault="00B7170F" w:rsidP="00B7170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0" w:name="P1052"/>
            <w:bookmarkEnd w:id="0"/>
            <w:r w:rsidRPr="00B7170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0" w:type="dxa"/>
          </w:tcPr>
          <w:p w:rsidR="00B7170F" w:rsidRPr="00B7170F" w:rsidRDefault="00B7170F" w:rsidP="00B7170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71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B7170F" w:rsidRPr="00B7170F" w:rsidRDefault="00B7170F" w:rsidP="00B7170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" w:name="P1054"/>
            <w:bookmarkEnd w:id="1"/>
            <w:r w:rsidRPr="00B717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</w:tcPr>
          <w:p w:rsidR="00B7170F" w:rsidRPr="00B7170F" w:rsidRDefault="00B7170F" w:rsidP="00B7170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2" w:name="P1055"/>
            <w:bookmarkEnd w:id="2"/>
            <w:r w:rsidRPr="00B717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B7170F" w:rsidRPr="00B7170F" w:rsidRDefault="00B7170F" w:rsidP="00B7170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3" w:name="P1056"/>
            <w:bookmarkEnd w:id="3"/>
            <w:r w:rsidRPr="00B717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</w:tcPr>
          <w:p w:rsidR="00B7170F" w:rsidRPr="00B7170F" w:rsidRDefault="00B7170F" w:rsidP="00B7170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4" w:name="P1057"/>
            <w:bookmarkEnd w:id="4"/>
            <w:r w:rsidRPr="00B717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4" w:type="dxa"/>
          </w:tcPr>
          <w:p w:rsidR="00B7170F" w:rsidRPr="00B7170F" w:rsidRDefault="00B7170F" w:rsidP="00B7170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5" w:name="P1058"/>
            <w:bookmarkEnd w:id="5"/>
            <w:r w:rsidRPr="00B717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4" w:type="dxa"/>
          </w:tcPr>
          <w:p w:rsidR="00B7170F" w:rsidRPr="00B7170F" w:rsidRDefault="00B7170F" w:rsidP="00B7170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6" w:name="P1059"/>
            <w:bookmarkEnd w:id="6"/>
            <w:r w:rsidRPr="00B717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4" w:type="dxa"/>
          </w:tcPr>
          <w:p w:rsidR="00B7170F" w:rsidRPr="00B7170F" w:rsidRDefault="00B7170F" w:rsidP="00B7170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717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8" w:type="dxa"/>
          </w:tcPr>
          <w:p w:rsidR="00B7170F" w:rsidRPr="00B7170F" w:rsidRDefault="00B7170F" w:rsidP="00B7170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7" w:name="P1061"/>
            <w:bookmarkEnd w:id="7"/>
            <w:r w:rsidRPr="00B717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7170F" w:rsidRPr="00B7170F" w:rsidTr="00756EA1">
        <w:tc>
          <w:tcPr>
            <w:tcW w:w="397" w:type="dxa"/>
          </w:tcPr>
          <w:p w:rsidR="00B7170F" w:rsidRPr="00B7170F" w:rsidRDefault="00B7170F" w:rsidP="00B7170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B7170F" w:rsidRPr="00B7170F" w:rsidRDefault="00B7170F" w:rsidP="00B7170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7170F" w:rsidRPr="00B7170F" w:rsidRDefault="00B7170F" w:rsidP="00B7170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7170F" w:rsidRPr="00B7170F" w:rsidRDefault="00B7170F" w:rsidP="00B7170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7170F" w:rsidRPr="00B7170F" w:rsidRDefault="00B7170F" w:rsidP="00B7170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B7170F" w:rsidRPr="00B7170F" w:rsidRDefault="00B7170F" w:rsidP="00B7170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B7170F" w:rsidRPr="00B7170F" w:rsidRDefault="00B7170F" w:rsidP="00B7170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B7170F" w:rsidRPr="00B7170F" w:rsidRDefault="00B7170F" w:rsidP="00B7170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B7170F" w:rsidRPr="00B7170F" w:rsidRDefault="00B7170F" w:rsidP="00B7170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B7170F" w:rsidRPr="00B7170F" w:rsidRDefault="00B7170F" w:rsidP="00B7170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70F" w:rsidRPr="00B7170F" w:rsidTr="00756EA1">
        <w:tc>
          <w:tcPr>
            <w:tcW w:w="397" w:type="dxa"/>
          </w:tcPr>
          <w:p w:rsidR="00B7170F" w:rsidRPr="00B7170F" w:rsidRDefault="00B7170F" w:rsidP="00B7170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B7170F" w:rsidRPr="00B7170F" w:rsidRDefault="00B7170F" w:rsidP="00B7170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7170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37" w:type="dxa"/>
          </w:tcPr>
          <w:p w:rsidR="00B7170F" w:rsidRPr="00B7170F" w:rsidRDefault="00B7170F" w:rsidP="00B7170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7170F" w:rsidRPr="00B7170F" w:rsidRDefault="00B7170F" w:rsidP="00B7170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7170F" w:rsidRPr="00B7170F" w:rsidRDefault="00B7170F" w:rsidP="00B7170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B7170F" w:rsidRPr="00B7170F" w:rsidRDefault="00B7170F" w:rsidP="00B7170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B7170F" w:rsidRPr="00B7170F" w:rsidRDefault="00B7170F" w:rsidP="00B7170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B7170F" w:rsidRPr="00B7170F" w:rsidRDefault="00B7170F" w:rsidP="00B7170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B7170F" w:rsidRPr="00B7170F" w:rsidRDefault="00B7170F" w:rsidP="00B7170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B7170F" w:rsidRPr="00B7170F" w:rsidRDefault="00B7170F" w:rsidP="00B7170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07C8" w:rsidRDefault="00C107C8" w:rsidP="00526C2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404D7" w:rsidRDefault="007404D7" w:rsidP="00B13CCB">
      <w:pPr>
        <w:pStyle w:val="ConsPlusNormal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13CCB" w:rsidRDefault="00B7170F" w:rsidP="00B13CCB">
      <w:pPr>
        <w:pStyle w:val="ConsPlusNormal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B7170F">
        <w:rPr>
          <w:rFonts w:ascii="Times New Roman" w:hAnsi="Times New Roman"/>
          <w:sz w:val="28"/>
          <w:szCs w:val="28"/>
        </w:rPr>
        <w:t>Примечания:</w:t>
      </w:r>
    </w:p>
    <w:p w:rsidR="00B13CCB" w:rsidRDefault="00B13CCB" w:rsidP="00B13CCB">
      <w:pPr>
        <w:pStyle w:val="ConsPlusNormal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13CCB" w:rsidRDefault="00B7170F" w:rsidP="00B13CCB">
      <w:pPr>
        <w:pStyle w:val="ConsPlusNormal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B7170F">
        <w:rPr>
          <w:rFonts w:ascii="Times New Roman" w:hAnsi="Times New Roman"/>
          <w:sz w:val="28"/>
          <w:szCs w:val="28"/>
        </w:rPr>
        <w:t xml:space="preserve">1. В </w:t>
      </w:r>
      <w:hyperlink w:anchor="P1052" w:history="1">
        <w:r w:rsidRPr="00B7170F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графах 1</w:t>
        </w:r>
      </w:hyperlink>
      <w:r w:rsidRPr="00B7170F">
        <w:rPr>
          <w:rFonts w:ascii="Times New Roman" w:hAnsi="Times New Roman"/>
          <w:sz w:val="28"/>
          <w:szCs w:val="28"/>
        </w:rPr>
        <w:t xml:space="preserve"> - </w:t>
      </w:r>
      <w:hyperlink w:anchor="P1057" w:history="1">
        <w:r w:rsidRPr="00B7170F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6</w:t>
        </w:r>
      </w:hyperlink>
      <w:r w:rsidRPr="00B7170F">
        <w:rPr>
          <w:rFonts w:ascii="Times New Roman" w:hAnsi="Times New Roman"/>
          <w:sz w:val="28"/>
          <w:szCs w:val="28"/>
        </w:rPr>
        <w:t xml:space="preserve"> указывается планируемое распределение бюджетных ассигнований, предусмотренных на финансовое обеспечение  мероприятий региональной программы.</w:t>
      </w:r>
    </w:p>
    <w:p w:rsidR="00B13CCB" w:rsidRDefault="00B7170F" w:rsidP="00B13CCB">
      <w:pPr>
        <w:pStyle w:val="ConsPlusNormal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B7170F">
        <w:rPr>
          <w:rFonts w:ascii="Times New Roman" w:hAnsi="Times New Roman"/>
          <w:sz w:val="28"/>
          <w:szCs w:val="28"/>
        </w:rPr>
        <w:t xml:space="preserve">2. </w:t>
      </w:r>
      <w:hyperlink w:anchor="P1058" w:history="1">
        <w:r w:rsidRPr="00B13CCB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Графы 7</w:t>
        </w:r>
      </w:hyperlink>
      <w:r w:rsidRPr="00B13CCB">
        <w:rPr>
          <w:rFonts w:ascii="Times New Roman" w:hAnsi="Times New Roman"/>
          <w:sz w:val="28"/>
          <w:szCs w:val="28"/>
        </w:rPr>
        <w:t xml:space="preserve"> - </w:t>
      </w:r>
      <w:hyperlink w:anchor="P1061" w:history="1">
        <w:r w:rsidRPr="00B13CCB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10</w:t>
        </w:r>
      </w:hyperlink>
      <w:r w:rsidRPr="00B7170F">
        <w:rPr>
          <w:rFonts w:ascii="Times New Roman" w:hAnsi="Times New Roman"/>
          <w:sz w:val="28"/>
          <w:szCs w:val="28"/>
        </w:rPr>
        <w:t xml:space="preserve"> заполняются в случае несоблюдения пропорций сбалансированности финансирования (от 10 процентов до 20 процентов) на одно направление деятельности (сферу) от общего объема финансирования региональной программы с целью соблюдения необходимой пропорциональности с</w:t>
      </w:r>
      <w:r w:rsidR="00B13CCB">
        <w:rPr>
          <w:rFonts w:ascii="Times New Roman" w:hAnsi="Times New Roman"/>
          <w:sz w:val="28"/>
          <w:szCs w:val="28"/>
        </w:rPr>
        <w:t>оответствующего финансирования.</w:t>
      </w:r>
    </w:p>
    <w:p w:rsidR="006A232A" w:rsidRDefault="00B7170F" w:rsidP="006A232A">
      <w:pPr>
        <w:pStyle w:val="ConsPlusNormal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B7170F">
        <w:rPr>
          <w:rFonts w:ascii="Times New Roman" w:hAnsi="Times New Roman"/>
          <w:sz w:val="28"/>
          <w:szCs w:val="28"/>
        </w:rPr>
        <w:t xml:space="preserve">3. В </w:t>
      </w:r>
      <w:hyperlink w:anchor="P1061" w:history="1">
        <w:r w:rsidRPr="00B13CCB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графе 10</w:t>
        </w:r>
      </w:hyperlink>
      <w:r w:rsidRPr="00B13CCB">
        <w:rPr>
          <w:rFonts w:ascii="Times New Roman" w:hAnsi="Times New Roman"/>
          <w:sz w:val="28"/>
          <w:szCs w:val="28"/>
        </w:rPr>
        <w:t xml:space="preserve"> указывается</w:t>
      </w:r>
      <w:r w:rsidRPr="00B7170F">
        <w:rPr>
          <w:rFonts w:ascii="Times New Roman" w:hAnsi="Times New Roman"/>
          <w:sz w:val="28"/>
          <w:szCs w:val="28"/>
        </w:rPr>
        <w:t xml:space="preserve"> наименование государственных программ субъекта Российской Федерации, комплексов мер, </w:t>
      </w:r>
      <w:r w:rsidR="00B13CCB">
        <w:rPr>
          <w:rFonts w:ascii="Times New Roman" w:hAnsi="Times New Roman"/>
          <w:sz w:val="28"/>
          <w:szCs w:val="28"/>
        </w:rPr>
        <w:t xml:space="preserve">национальных </w:t>
      </w:r>
      <w:r w:rsidRPr="00B7170F">
        <w:rPr>
          <w:rFonts w:ascii="Times New Roman" w:hAnsi="Times New Roman"/>
          <w:sz w:val="28"/>
          <w:szCs w:val="28"/>
        </w:rPr>
        <w:t xml:space="preserve">проектов, направленных на формирование и развитие системы комплексной реабилитации и </w:t>
      </w:r>
      <w:proofErr w:type="spellStart"/>
      <w:r w:rsidRPr="00B7170F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B7170F">
        <w:rPr>
          <w:rFonts w:ascii="Times New Roman" w:hAnsi="Times New Roman"/>
          <w:sz w:val="28"/>
          <w:szCs w:val="28"/>
        </w:rPr>
        <w:t xml:space="preserve"> инвалидов, в том числе детей-инвалидов, в субъекте </w:t>
      </w:r>
      <w:r w:rsidRPr="00B13CCB">
        <w:rPr>
          <w:rFonts w:ascii="Times New Roman" w:hAnsi="Times New Roman"/>
          <w:sz w:val="28"/>
          <w:szCs w:val="28"/>
        </w:rPr>
        <w:t xml:space="preserve">Российской Федерации, финансовое обеспечение которых отражается в </w:t>
      </w:r>
      <w:hyperlink w:anchor="P1058" w:history="1">
        <w:r w:rsidRPr="00B13CCB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графе 7</w:t>
        </w:r>
      </w:hyperlink>
      <w:r w:rsidRPr="00B7170F">
        <w:rPr>
          <w:rFonts w:ascii="Times New Roman" w:hAnsi="Times New Roman"/>
          <w:sz w:val="28"/>
          <w:szCs w:val="28"/>
        </w:rPr>
        <w:t>.</w:t>
      </w:r>
      <w:r w:rsidR="00472A0D">
        <w:rPr>
          <w:rFonts w:ascii="Times New Roman" w:hAnsi="Times New Roman"/>
          <w:sz w:val="28"/>
          <w:szCs w:val="28"/>
        </w:rPr>
        <w:t>».</w:t>
      </w:r>
    </w:p>
    <w:p w:rsidR="00E1117B" w:rsidRDefault="00472A0D" w:rsidP="00B13CCB">
      <w:pPr>
        <w:pStyle w:val="ConsPlusNormal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Д</w:t>
      </w:r>
      <w:r w:rsidR="00E1117B">
        <w:rPr>
          <w:rFonts w:ascii="Times New Roman" w:hAnsi="Times New Roman"/>
          <w:sz w:val="28"/>
          <w:szCs w:val="28"/>
        </w:rPr>
        <w:t>ополнить приложением № 2 следующего содержания:</w:t>
      </w:r>
    </w:p>
    <w:p w:rsidR="00394380" w:rsidRDefault="00394380" w:rsidP="008309EB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1117B" w:rsidRPr="00E1117B" w:rsidRDefault="00E1117B" w:rsidP="00E1117B">
      <w:pPr>
        <w:pStyle w:val="ConsPlusNormal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1117B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E1117B" w:rsidRPr="00E1117B" w:rsidRDefault="00E1117B" w:rsidP="00E1117B">
      <w:pPr>
        <w:pStyle w:val="ConsPlusNormal"/>
        <w:ind w:left="6372"/>
        <w:jc w:val="both"/>
        <w:outlineLvl w:val="1"/>
        <w:rPr>
          <w:rFonts w:ascii="Times New Roman" w:hAnsi="Times New Roman"/>
          <w:sz w:val="28"/>
          <w:szCs w:val="28"/>
        </w:rPr>
      </w:pPr>
      <w:r w:rsidRPr="00E1117B">
        <w:rPr>
          <w:rFonts w:ascii="Times New Roman" w:hAnsi="Times New Roman"/>
          <w:sz w:val="28"/>
          <w:szCs w:val="28"/>
        </w:rPr>
        <w:t>к методике разработки и реализации</w:t>
      </w:r>
      <w:r>
        <w:rPr>
          <w:rFonts w:ascii="Times New Roman" w:hAnsi="Times New Roman"/>
          <w:sz w:val="28"/>
          <w:szCs w:val="28"/>
        </w:rPr>
        <w:tab/>
        <w:t xml:space="preserve"> региональной программы по </w:t>
      </w:r>
      <w:r w:rsidRPr="00E1117B">
        <w:rPr>
          <w:rFonts w:ascii="Times New Roman" w:hAnsi="Times New Roman"/>
          <w:sz w:val="28"/>
          <w:szCs w:val="28"/>
        </w:rPr>
        <w:t>формированию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17B">
        <w:rPr>
          <w:rFonts w:ascii="Times New Roman" w:hAnsi="Times New Roman"/>
          <w:sz w:val="28"/>
          <w:szCs w:val="28"/>
        </w:rPr>
        <w:t>системы комплексной реабили</w:t>
      </w:r>
      <w:r>
        <w:rPr>
          <w:rFonts w:ascii="Times New Roman" w:hAnsi="Times New Roman"/>
          <w:sz w:val="28"/>
          <w:szCs w:val="28"/>
        </w:rPr>
        <w:t xml:space="preserve">тации </w:t>
      </w:r>
      <w:r w:rsidRPr="00E1117B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E1117B">
        <w:rPr>
          <w:rFonts w:ascii="Times New Roman" w:hAnsi="Times New Roman"/>
          <w:sz w:val="28"/>
          <w:szCs w:val="28"/>
        </w:rPr>
        <w:t>аб</w:t>
      </w:r>
      <w:r>
        <w:rPr>
          <w:rFonts w:ascii="Times New Roman" w:hAnsi="Times New Roman"/>
          <w:sz w:val="28"/>
          <w:szCs w:val="28"/>
        </w:rPr>
        <w:t>илитации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инвалидов, в том числе </w:t>
      </w:r>
      <w:r w:rsidRPr="00E1117B">
        <w:rPr>
          <w:rFonts w:ascii="Times New Roman" w:hAnsi="Times New Roman"/>
          <w:sz w:val="28"/>
          <w:szCs w:val="28"/>
        </w:rPr>
        <w:t>дет</w:t>
      </w:r>
      <w:r>
        <w:rPr>
          <w:rFonts w:ascii="Times New Roman" w:hAnsi="Times New Roman"/>
          <w:sz w:val="28"/>
          <w:szCs w:val="28"/>
        </w:rPr>
        <w:t xml:space="preserve">ей-инвалидов (типовая программа субъекта Российской Федерации), </w:t>
      </w:r>
      <w:r w:rsidRPr="00E1117B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ной приказом Министерства труда </w:t>
      </w:r>
      <w:r w:rsidRPr="00E1117B">
        <w:rPr>
          <w:rFonts w:ascii="Times New Roman" w:hAnsi="Times New Roman"/>
          <w:sz w:val="28"/>
          <w:szCs w:val="28"/>
        </w:rPr>
        <w:t>и социаль</w:t>
      </w:r>
      <w:r>
        <w:rPr>
          <w:rFonts w:ascii="Times New Roman" w:hAnsi="Times New Roman"/>
          <w:sz w:val="28"/>
          <w:szCs w:val="28"/>
        </w:rPr>
        <w:t>ной защиты Российской Федерации от    26 декабря 2017 г. №</w:t>
      </w:r>
      <w:r w:rsidRPr="00E1117B">
        <w:rPr>
          <w:rFonts w:ascii="Times New Roman" w:hAnsi="Times New Roman"/>
          <w:sz w:val="28"/>
          <w:szCs w:val="28"/>
        </w:rPr>
        <w:t xml:space="preserve"> 875</w:t>
      </w:r>
    </w:p>
    <w:p w:rsidR="00307741" w:rsidRDefault="00307741" w:rsidP="00E1117B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86079" w:rsidRDefault="00E86079" w:rsidP="00E1117B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86079" w:rsidRDefault="00E86079" w:rsidP="00E1117B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bookmarkStart w:id="8" w:name="_GoBack"/>
      <w:bookmarkEnd w:id="8"/>
    </w:p>
    <w:p w:rsidR="00472A0D" w:rsidRPr="00B7170F" w:rsidRDefault="00472A0D" w:rsidP="00E1117B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170F" w:rsidRDefault="00307741" w:rsidP="00307741">
      <w:pPr>
        <w:pStyle w:val="ConsPlusNormal"/>
        <w:ind w:left="849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07741"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307741" w:rsidRDefault="00307741" w:rsidP="003077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3121" w:rsidRDefault="00313121" w:rsidP="003077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07741" w:rsidRDefault="00307741" w:rsidP="003077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мероприятий</w:t>
      </w:r>
    </w:p>
    <w:p w:rsidR="00E4587E" w:rsidRDefault="00E4587E" w:rsidP="003077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587E" w:rsidRDefault="00E4587E" w:rsidP="003077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(название </w:t>
      </w:r>
      <w:r w:rsidR="00307741">
        <w:rPr>
          <w:rFonts w:ascii="Times New Roman" w:hAnsi="Times New Roman" w:cs="Times New Roman"/>
          <w:sz w:val="28"/>
          <w:szCs w:val="28"/>
        </w:rPr>
        <w:t xml:space="preserve">региональной программы по формированию системы комплексной </w:t>
      </w:r>
      <w:proofErr w:type="gramEnd"/>
    </w:p>
    <w:p w:rsidR="00E4587E" w:rsidRDefault="00E4587E" w:rsidP="00E4587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07741" w:rsidRDefault="00307741" w:rsidP="003077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E4587E">
        <w:rPr>
          <w:rFonts w:ascii="Times New Roman" w:hAnsi="Times New Roman" w:cs="Times New Roman"/>
          <w:sz w:val="28"/>
          <w:szCs w:val="28"/>
        </w:rPr>
        <w:t>, в том числе детей-инвалидов)</w:t>
      </w:r>
    </w:p>
    <w:p w:rsidR="00E4587E" w:rsidRDefault="00E4587E" w:rsidP="003077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4587E" w:rsidRDefault="00E4587E" w:rsidP="003077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587E" w:rsidRDefault="00E4587E" w:rsidP="003077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07741" w:rsidRDefault="00307741" w:rsidP="003077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</w:t>
      </w:r>
      <w:r w:rsidR="00E4587E">
        <w:rPr>
          <w:rFonts w:ascii="Times New Roman" w:hAnsi="Times New Roman" w:cs="Times New Roman"/>
          <w:sz w:val="28"/>
          <w:szCs w:val="28"/>
        </w:rPr>
        <w:t>__</w:t>
      </w:r>
      <w:r w:rsidR="006A232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_____-_</w:t>
      </w:r>
      <w:r w:rsidR="00E4587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 годы</w:t>
      </w:r>
    </w:p>
    <w:p w:rsidR="00313121" w:rsidRDefault="00313121" w:rsidP="00313121">
      <w:pPr>
        <w:pStyle w:val="ConsPlusNormal"/>
        <w:tabs>
          <w:tab w:val="left" w:pos="5157"/>
          <w:tab w:val="left" w:pos="6078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4380" w:rsidRDefault="00394380" w:rsidP="00313121">
      <w:pPr>
        <w:pStyle w:val="ConsPlusNormal"/>
        <w:tabs>
          <w:tab w:val="left" w:pos="5157"/>
          <w:tab w:val="left" w:pos="6078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4380" w:rsidRDefault="00394380" w:rsidP="00313121">
      <w:pPr>
        <w:pStyle w:val="ConsPlusNormal"/>
        <w:tabs>
          <w:tab w:val="left" w:pos="5157"/>
          <w:tab w:val="left" w:pos="6078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1049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842"/>
        <w:gridCol w:w="1985"/>
        <w:gridCol w:w="1701"/>
        <w:gridCol w:w="465"/>
      </w:tblGrid>
      <w:tr w:rsidR="00EA7665" w:rsidRPr="00EA7665" w:rsidTr="0052521A">
        <w:tc>
          <w:tcPr>
            <w:tcW w:w="675" w:type="dxa"/>
          </w:tcPr>
          <w:p w:rsidR="00EA7665" w:rsidRPr="00EA7665" w:rsidRDefault="00EA7665" w:rsidP="00313121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A766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A766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A766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43" w:type="dxa"/>
          </w:tcPr>
          <w:p w:rsidR="00E4001C" w:rsidRDefault="00EA7665" w:rsidP="00313121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A7665">
              <w:rPr>
                <w:rFonts w:ascii="Times New Roman" w:hAnsi="Times New Roman" w:cs="Times New Roman"/>
                <w:sz w:val="26"/>
                <w:szCs w:val="26"/>
              </w:rPr>
              <w:t xml:space="preserve">Номер и наименование мероприятия </w:t>
            </w:r>
            <w:r w:rsidR="00E4001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A7665">
              <w:rPr>
                <w:rFonts w:ascii="Times New Roman" w:hAnsi="Times New Roman" w:cs="Times New Roman"/>
                <w:sz w:val="26"/>
                <w:szCs w:val="26"/>
              </w:rPr>
              <w:t>согласно перечню мероприятий региональной программы</w:t>
            </w:r>
            <w:r w:rsidR="00E4001C">
              <w:rPr>
                <w:rFonts w:ascii="Times New Roman" w:hAnsi="Times New Roman" w:cs="Times New Roman"/>
                <w:sz w:val="26"/>
                <w:szCs w:val="26"/>
              </w:rPr>
              <w:t xml:space="preserve">), а также </w:t>
            </w:r>
          </w:p>
          <w:p w:rsidR="00E4001C" w:rsidRDefault="00E4001C" w:rsidP="00E4001C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</w:p>
          <w:p w:rsidR="00E4001C" w:rsidRDefault="00E4001C" w:rsidP="00E4001C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рамках его реализации (при наличии)</w:t>
            </w:r>
          </w:p>
          <w:p w:rsidR="00EA7665" w:rsidRPr="00EA7665" w:rsidRDefault="00EA7665" w:rsidP="00E4001C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EA7665" w:rsidRPr="00EA7665" w:rsidRDefault="00EA7665" w:rsidP="00313121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A7665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 мероприятия</w:t>
            </w:r>
          </w:p>
          <w:p w:rsidR="00EA7665" w:rsidRPr="00EA7665" w:rsidRDefault="00EA7665" w:rsidP="00313121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EA7665" w:rsidRPr="00EA7665" w:rsidRDefault="00EA7665" w:rsidP="00313121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A766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рок реализации мероприятия</w:t>
            </w:r>
            <w:r w:rsidRPr="00EA7665">
              <w:rPr>
                <w:rFonts w:ascii="Times New Roman" w:hAnsi="Times New Roman" w:cs="Times New Roman"/>
                <w:sz w:val="26"/>
                <w:szCs w:val="26"/>
              </w:rPr>
              <w:t>/ дата наступления контрольного события</w:t>
            </w:r>
          </w:p>
        </w:tc>
        <w:tc>
          <w:tcPr>
            <w:tcW w:w="1985" w:type="dxa"/>
          </w:tcPr>
          <w:p w:rsidR="00EA7665" w:rsidRDefault="00EA7665" w:rsidP="00EA7665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A7665">
              <w:rPr>
                <w:rFonts w:ascii="Times New Roman" w:hAnsi="Times New Roman" w:cs="Times New Roman"/>
                <w:sz w:val="26"/>
                <w:szCs w:val="26"/>
              </w:rPr>
              <w:t>Проблем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а, на решение которой направлена реализация  мероприятия (краткое обоснование необходимости реализации мероприятия)</w:t>
            </w:r>
          </w:p>
          <w:p w:rsidR="00EA7665" w:rsidRPr="00EA7665" w:rsidRDefault="00EA7665" w:rsidP="00EA7665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A7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7665" w:rsidRPr="00EA7665" w:rsidRDefault="00EA7665" w:rsidP="00EA7665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A7665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мероприятия/ наступления контрольного события</w:t>
            </w:r>
          </w:p>
          <w:p w:rsidR="00EA7665" w:rsidRPr="00EA7665" w:rsidRDefault="00EA7665" w:rsidP="00313121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7665" w:rsidRPr="00EA7665" w:rsidRDefault="00EA7665" w:rsidP="00EA7665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665" w:rsidRPr="00EA7665" w:rsidTr="0052521A">
        <w:tc>
          <w:tcPr>
            <w:tcW w:w="675" w:type="dxa"/>
          </w:tcPr>
          <w:p w:rsidR="00EA7665" w:rsidRPr="00EA7665" w:rsidRDefault="00EA7665" w:rsidP="00313121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A76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A7665" w:rsidRPr="00EA7665" w:rsidRDefault="00EA7665" w:rsidP="00313121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A76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EA7665" w:rsidRPr="00EA7665" w:rsidRDefault="00EA7665" w:rsidP="00313121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A76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EA7665" w:rsidRPr="00EA7665" w:rsidRDefault="00EA7665" w:rsidP="00313121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A76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EA7665" w:rsidRPr="00EA7665" w:rsidRDefault="00EA7665" w:rsidP="00313121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A766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7665" w:rsidRPr="00EA7665" w:rsidRDefault="00EA7665" w:rsidP="00313121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7665" w:rsidRPr="00EA7665" w:rsidRDefault="00EA7665" w:rsidP="00313121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665" w:rsidRPr="00EA7665" w:rsidTr="0052521A">
        <w:tc>
          <w:tcPr>
            <w:tcW w:w="675" w:type="dxa"/>
          </w:tcPr>
          <w:p w:rsidR="00EA7665" w:rsidRPr="00EA7665" w:rsidRDefault="00EA7665" w:rsidP="00313121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A7665" w:rsidRPr="00EA7665" w:rsidRDefault="00EA7665" w:rsidP="00313121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EA7665" w:rsidRPr="00EA7665" w:rsidRDefault="00EA7665" w:rsidP="00313121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EA7665" w:rsidRPr="00EA7665" w:rsidRDefault="00EA7665" w:rsidP="00313121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EA7665" w:rsidRPr="00EA7665" w:rsidRDefault="00EA7665" w:rsidP="00313121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7665" w:rsidRPr="00EA7665" w:rsidRDefault="00EA7665" w:rsidP="00313121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7665" w:rsidRPr="00EA7665" w:rsidRDefault="00EA7665" w:rsidP="00313121">
            <w:pPr>
              <w:pStyle w:val="ConsPlusNormal"/>
              <w:tabs>
                <w:tab w:val="left" w:pos="607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307741" w:rsidRDefault="00307741" w:rsidP="00313121">
      <w:pPr>
        <w:pStyle w:val="ConsPlusNormal"/>
        <w:tabs>
          <w:tab w:val="left" w:pos="6078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307741" w:rsidSect="008B2614">
      <w:headerReference w:type="default" r:id="rId9"/>
      <w:pgSz w:w="11905" w:h="16838"/>
      <w:pgMar w:top="1134" w:right="851" w:bottom="1418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0A" w:rsidRDefault="00F0670A" w:rsidP="00505F48">
      <w:pPr>
        <w:spacing w:after="0" w:line="240" w:lineRule="auto"/>
      </w:pPr>
      <w:r>
        <w:separator/>
      </w:r>
    </w:p>
  </w:endnote>
  <w:endnote w:type="continuationSeparator" w:id="0">
    <w:p w:rsidR="00F0670A" w:rsidRDefault="00F0670A" w:rsidP="0050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0A" w:rsidRDefault="00F0670A" w:rsidP="00505F48">
      <w:pPr>
        <w:spacing w:after="0" w:line="240" w:lineRule="auto"/>
      </w:pPr>
      <w:r>
        <w:separator/>
      </w:r>
    </w:p>
  </w:footnote>
  <w:footnote w:type="continuationSeparator" w:id="0">
    <w:p w:rsidR="00F0670A" w:rsidRDefault="00F0670A" w:rsidP="00505F48">
      <w:pPr>
        <w:spacing w:after="0" w:line="240" w:lineRule="auto"/>
      </w:pPr>
      <w:r>
        <w:continuationSeparator/>
      </w:r>
    </w:p>
  </w:footnote>
  <w:footnote w:id="1">
    <w:p w:rsidR="00756EA1" w:rsidRPr="0099097E" w:rsidRDefault="00756EA1" w:rsidP="0042223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097E">
        <w:rPr>
          <w:rStyle w:val="a8"/>
          <w:rFonts w:ascii="Times New Roman" w:hAnsi="Times New Roman"/>
          <w:sz w:val="28"/>
          <w:szCs w:val="28"/>
        </w:rPr>
        <w:footnoteRef/>
      </w:r>
      <w:r w:rsidRPr="009909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D75DEE">
        <w:rPr>
          <w:rFonts w:ascii="Times New Roman" w:hAnsi="Times New Roman"/>
          <w:sz w:val="24"/>
          <w:szCs w:val="24"/>
        </w:rPr>
        <w:t xml:space="preserve">Не распространяется на правоотношения, возникшие в результате исполнения обязательств по соглашениям о предоставлении субсидии из федерального бюджета бюджету субъекта Российской Федерации, заключенным между Минтрудом России и субъектом Российской Федерации в 2019 – 2020 годах, в части мероприятий по формированию системы комплексной реабилитации и </w:t>
      </w:r>
      <w:proofErr w:type="spellStart"/>
      <w:r w:rsidRPr="00D75DEE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D75DEE">
        <w:rPr>
          <w:rFonts w:ascii="Times New Roman" w:hAnsi="Times New Roman"/>
          <w:sz w:val="24"/>
          <w:szCs w:val="24"/>
        </w:rPr>
        <w:t xml:space="preserve"> инвалидов, в том числе детей-инвалидов, включенных в государственную программу (подпрограмму) субъекта Российской Федерации и реализуемых до 2021</w:t>
      </w:r>
      <w:proofErr w:type="gramEnd"/>
      <w:r w:rsidRPr="00D75DEE">
        <w:rPr>
          <w:rFonts w:ascii="Times New Roman" w:hAnsi="Times New Roman"/>
          <w:sz w:val="24"/>
          <w:szCs w:val="24"/>
        </w:rPr>
        <w:t xml:space="preserve">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A1" w:rsidRDefault="00756EA1">
    <w:pPr>
      <w:pStyle w:val="af0"/>
      <w:jc w:val="center"/>
    </w:pPr>
  </w:p>
  <w:p w:rsidR="00756EA1" w:rsidRDefault="00756EA1">
    <w:pPr>
      <w:pStyle w:val="af0"/>
      <w:jc w:val="center"/>
    </w:pPr>
  </w:p>
  <w:p w:rsidR="00756EA1" w:rsidRDefault="00756EA1">
    <w:pPr>
      <w:pStyle w:val="af0"/>
      <w:jc w:val="center"/>
    </w:pPr>
  </w:p>
  <w:p w:rsidR="00756EA1" w:rsidRPr="00536FD5" w:rsidRDefault="00F0670A">
    <w:pPr>
      <w:pStyle w:val="af0"/>
      <w:jc w:val="center"/>
      <w:rPr>
        <w:rFonts w:ascii="Times New Roman" w:hAnsi="Times New Roman"/>
      </w:rPr>
    </w:pPr>
    <w:sdt>
      <w:sdtPr>
        <w:id w:val="979239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="00756EA1" w:rsidRPr="0028340D">
          <w:rPr>
            <w:rFonts w:ascii="Times New Roman" w:hAnsi="Times New Roman"/>
            <w:sz w:val="28"/>
            <w:szCs w:val="28"/>
          </w:rPr>
          <w:fldChar w:fldCharType="begin"/>
        </w:r>
        <w:r w:rsidR="00756EA1" w:rsidRPr="0028340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="00756EA1" w:rsidRPr="0028340D">
          <w:rPr>
            <w:rFonts w:ascii="Times New Roman" w:hAnsi="Times New Roman"/>
            <w:sz w:val="28"/>
            <w:szCs w:val="28"/>
          </w:rPr>
          <w:fldChar w:fldCharType="separate"/>
        </w:r>
        <w:r w:rsidR="00E86079">
          <w:rPr>
            <w:rFonts w:ascii="Times New Roman" w:hAnsi="Times New Roman"/>
            <w:noProof/>
            <w:sz w:val="28"/>
            <w:szCs w:val="28"/>
          </w:rPr>
          <w:t>12</w:t>
        </w:r>
        <w:r w:rsidR="00756EA1" w:rsidRPr="0028340D">
          <w:rPr>
            <w:rFonts w:ascii="Times New Roman" w:hAnsi="Times New Roman"/>
            <w:sz w:val="28"/>
            <w:szCs w:val="28"/>
          </w:rPr>
          <w:fldChar w:fldCharType="end"/>
        </w:r>
      </w:sdtContent>
    </w:sdt>
  </w:p>
  <w:p w:rsidR="00756EA1" w:rsidRDefault="00756EA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6759"/>
    <w:multiLevelType w:val="hybridMultilevel"/>
    <w:tmpl w:val="227EC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54C90"/>
    <w:multiLevelType w:val="hybridMultilevel"/>
    <w:tmpl w:val="23D6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A63D8"/>
    <w:multiLevelType w:val="hybridMultilevel"/>
    <w:tmpl w:val="23D6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C12"/>
    <w:rsid w:val="000008D3"/>
    <w:rsid w:val="00003DB0"/>
    <w:rsid w:val="000110D2"/>
    <w:rsid w:val="000127A5"/>
    <w:rsid w:val="00013D67"/>
    <w:rsid w:val="00014017"/>
    <w:rsid w:val="00014DEB"/>
    <w:rsid w:val="000151C5"/>
    <w:rsid w:val="00017EB7"/>
    <w:rsid w:val="00020762"/>
    <w:rsid w:val="00022B3B"/>
    <w:rsid w:val="0002462F"/>
    <w:rsid w:val="0002677C"/>
    <w:rsid w:val="00027266"/>
    <w:rsid w:val="00027CA6"/>
    <w:rsid w:val="0003185D"/>
    <w:rsid w:val="00035EF3"/>
    <w:rsid w:val="00036FE5"/>
    <w:rsid w:val="00037426"/>
    <w:rsid w:val="000456B4"/>
    <w:rsid w:val="000457FC"/>
    <w:rsid w:val="000475A1"/>
    <w:rsid w:val="000500A5"/>
    <w:rsid w:val="00050879"/>
    <w:rsid w:val="00052A4D"/>
    <w:rsid w:val="00053112"/>
    <w:rsid w:val="00056D2D"/>
    <w:rsid w:val="000651AD"/>
    <w:rsid w:val="00067164"/>
    <w:rsid w:val="00067367"/>
    <w:rsid w:val="00075A56"/>
    <w:rsid w:val="00075E59"/>
    <w:rsid w:val="00076615"/>
    <w:rsid w:val="0007713A"/>
    <w:rsid w:val="00081FAC"/>
    <w:rsid w:val="00084254"/>
    <w:rsid w:val="00084A05"/>
    <w:rsid w:val="00087FDF"/>
    <w:rsid w:val="00092A88"/>
    <w:rsid w:val="00096BC5"/>
    <w:rsid w:val="00096EEA"/>
    <w:rsid w:val="000A12DF"/>
    <w:rsid w:val="000A2E42"/>
    <w:rsid w:val="000A42DA"/>
    <w:rsid w:val="000A57F8"/>
    <w:rsid w:val="000A62FA"/>
    <w:rsid w:val="000B0739"/>
    <w:rsid w:val="000B1B88"/>
    <w:rsid w:val="000B210E"/>
    <w:rsid w:val="000B5592"/>
    <w:rsid w:val="000B615A"/>
    <w:rsid w:val="000C2F69"/>
    <w:rsid w:val="000C455F"/>
    <w:rsid w:val="000C6FBE"/>
    <w:rsid w:val="000D1054"/>
    <w:rsid w:val="000D3F3A"/>
    <w:rsid w:val="000D7259"/>
    <w:rsid w:val="000D78F8"/>
    <w:rsid w:val="000D7B32"/>
    <w:rsid w:val="000E1555"/>
    <w:rsid w:val="000E5BA1"/>
    <w:rsid w:val="000E6141"/>
    <w:rsid w:val="000E7BC5"/>
    <w:rsid w:val="000F1F46"/>
    <w:rsid w:val="001024BD"/>
    <w:rsid w:val="00102969"/>
    <w:rsid w:val="00105087"/>
    <w:rsid w:val="001070EB"/>
    <w:rsid w:val="00110F4D"/>
    <w:rsid w:val="0011712E"/>
    <w:rsid w:val="00117999"/>
    <w:rsid w:val="0012296B"/>
    <w:rsid w:val="00124FEA"/>
    <w:rsid w:val="001328B9"/>
    <w:rsid w:val="00137A30"/>
    <w:rsid w:val="001407B9"/>
    <w:rsid w:val="00141799"/>
    <w:rsid w:val="00141DD3"/>
    <w:rsid w:val="00142625"/>
    <w:rsid w:val="00147089"/>
    <w:rsid w:val="00150C2F"/>
    <w:rsid w:val="00152AF5"/>
    <w:rsid w:val="001541AF"/>
    <w:rsid w:val="00155300"/>
    <w:rsid w:val="00161C70"/>
    <w:rsid w:val="00165341"/>
    <w:rsid w:val="00165E4E"/>
    <w:rsid w:val="00167459"/>
    <w:rsid w:val="0018204E"/>
    <w:rsid w:val="0018280F"/>
    <w:rsid w:val="00184D74"/>
    <w:rsid w:val="0018583D"/>
    <w:rsid w:val="00186CBA"/>
    <w:rsid w:val="0018742B"/>
    <w:rsid w:val="00190484"/>
    <w:rsid w:val="00193A8F"/>
    <w:rsid w:val="001950B2"/>
    <w:rsid w:val="001975FF"/>
    <w:rsid w:val="001A1508"/>
    <w:rsid w:val="001B0319"/>
    <w:rsid w:val="001B0682"/>
    <w:rsid w:val="001B1B6F"/>
    <w:rsid w:val="001B2A91"/>
    <w:rsid w:val="001B5CE5"/>
    <w:rsid w:val="001B792E"/>
    <w:rsid w:val="001C199B"/>
    <w:rsid w:val="001C2DC9"/>
    <w:rsid w:val="001C2DD0"/>
    <w:rsid w:val="001D1231"/>
    <w:rsid w:val="001D1401"/>
    <w:rsid w:val="001D14F3"/>
    <w:rsid w:val="001D4FB9"/>
    <w:rsid w:val="001D52BB"/>
    <w:rsid w:val="001D535C"/>
    <w:rsid w:val="001D6930"/>
    <w:rsid w:val="001E5FE4"/>
    <w:rsid w:val="001E7099"/>
    <w:rsid w:val="001E7B92"/>
    <w:rsid w:val="001E7DB5"/>
    <w:rsid w:val="001F4B3C"/>
    <w:rsid w:val="001F541B"/>
    <w:rsid w:val="001F774C"/>
    <w:rsid w:val="001F79E3"/>
    <w:rsid w:val="002001A4"/>
    <w:rsid w:val="00213B04"/>
    <w:rsid w:val="00214AC1"/>
    <w:rsid w:val="00221C62"/>
    <w:rsid w:val="00224C9D"/>
    <w:rsid w:val="00225CF5"/>
    <w:rsid w:val="00226163"/>
    <w:rsid w:val="00227D80"/>
    <w:rsid w:val="00230F16"/>
    <w:rsid w:val="00232F93"/>
    <w:rsid w:val="002334B5"/>
    <w:rsid w:val="002342E7"/>
    <w:rsid w:val="0024184A"/>
    <w:rsid w:val="00241A2D"/>
    <w:rsid w:val="00241E49"/>
    <w:rsid w:val="00242048"/>
    <w:rsid w:val="00242163"/>
    <w:rsid w:val="002423A1"/>
    <w:rsid w:val="00250101"/>
    <w:rsid w:val="00250996"/>
    <w:rsid w:val="00250E3C"/>
    <w:rsid w:val="002519E0"/>
    <w:rsid w:val="00254280"/>
    <w:rsid w:val="00254B9A"/>
    <w:rsid w:val="00254DAD"/>
    <w:rsid w:val="002608CA"/>
    <w:rsid w:val="00260B5D"/>
    <w:rsid w:val="00265531"/>
    <w:rsid w:val="0026675D"/>
    <w:rsid w:val="00271D87"/>
    <w:rsid w:val="002724EA"/>
    <w:rsid w:val="00281422"/>
    <w:rsid w:val="002823AF"/>
    <w:rsid w:val="0028340D"/>
    <w:rsid w:val="0028373B"/>
    <w:rsid w:val="0028482B"/>
    <w:rsid w:val="00285111"/>
    <w:rsid w:val="00286B9D"/>
    <w:rsid w:val="00287C36"/>
    <w:rsid w:val="002967C3"/>
    <w:rsid w:val="00297411"/>
    <w:rsid w:val="002A7CEE"/>
    <w:rsid w:val="002B0225"/>
    <w:rsid w:val="002B3859"/>
    <w:rsid w:val="002C2B5A"/>
    <w:rsid w:val="002C31AF"/>
    <w:rsid w:val="002C35BD"/>
    <w:rsid w:val="002C4CF9"/>
    <w:rsid w:val="002C7394"/>
    <w:rsid w:val="002D0348"/>
    <w:rsid w:val="002D2310"/>
    <w:rsid w:val="002D3356"/>
    <w:rsid w:val="002D3B4F"/>
    <w:rsid w:val="002D4B28"/>
    <w:rsid w:val="002D4F23"/>
    <w:rsid w:val="002D5096"/>
    <w:rsid w:val="002D6832"/>
    <w:rsid w:val="002D6FF7"/>
    <w:rsid w:val="002D7B51"/>
    <w:rsid w:val="002E0B5F"/>
    <w:rsid w:val="002E171E"/>
    <w:rsid w:val="002E2A98"/>
    <w:rsid w:val="002E2AFE"/>
    <w:rsid w:val="002E4410"/>
    <w:rsid w:val="002E4495"/>
    <w:rsid w:val="002E5BE9"/>
    <w:rsid w:val="002F0619"/>
    <w:rsid w:val="002F3FAA"/>
    <w:rsid w:val="002F4031"/>
    <w:rsid w:val="002F585F"/>
    <w:rsid w:val="003005B0"/>
    <w:rsid w:val="00300A66"/>
    <w:rsid w:val="00304834"/>
    <w:rsid w:val="00305A71"/>
    <w:rsid w:val="00307741"/>
    <w:rsid w:val="00311CF0"/>
    <w:rsid w:val="00313121"/>
    <w:rsid w:val="003133EB"/>
    <w:rsid w:val="00314FB9"/>
    <w:rsid w:val="00316DD6"/>
    <w:rsid w:val="003171E0"/>
    <w:rsid w:val="0032127D"/>
    <w:rsid w:val="00322B65"/>
    <w:rsid w:val="003257BF"/>
    <w:rsid w:val="00331444"/>
    <w:rsid w:val="00332E5E"/>
    <w:rsid w:val="00333DE0"/>
    <w:rsid w:val="00334F05"/>
    <w:rsid w:val="00336580"/>
    <w:rsid w:val="00340890"/>
    <w:rsid w:val="003410BE"/>
    <w:rsid w:val="00342F4E"/>
    <w:rsid w:val="00347909"/>
    <w:rsid w:val="003532BB"/>
    <w:rsid w:val="00354291"/>
    <w:rsid w:val="00355DAA"/>
    <w:rsid w:val="00360014"/>
    <w:rsid w:val="00361078"/>
    <w:rsid w:val="00362851"/>
    <w:rsid w:val="0036330E"/>
    <w:rsid w:val="0036396C"/>
    <w:rsid w:val="003660E9"/>
    <w:rsid w:val="00366612"/>
    <w:rsid w:val="00370043"/>
    <w:rsid w:val="0037198D"/>
    <w:rsid w:val="003752C6"/>
    <w:rsid w:val="00375F62"/>
    <w:rsid w:val="003762F4"/>
    <w:rsid w:val="0038183A"/>
    <w:rsid w:val="00384BA0"/>
    <w:rsid w:val="0039111D"/>
    <w:rsid w:val="00391C33"/>
    <w:rsid w:val="00391FD2"/>
    <w:rsid w:val="00393203"/>
    <w:rsid w:val="00394380"/>
    <w:rsid w:val="0039537A"/>
    <w:rsid w:val="00395A80"/>
    <w:rsid w:val="00395F01"/>
    <w:rsid w:val="003A045F"/>
    <w:rsid w:val="003A2AE0"/>
    <w:rsid w:val="003A2AE8"/>
    <w:rsid w:val="003A40D2"/>
    <w:rsid w:val="003A5CD1"/>
    <w:rsid w:val="003A5D91"/>
    <w:rsid w:val="003A64CD"/>
    <w:rsid w:val="003A7FB2"/>
    <w:rsid w:val="003B18BB"/>
    <w:rsid w:val="003B315C"/>
    <w:rsid w:val="003B358E"/>
    <w:rsid w:val="003C0E52"/>
    <w:rsid w:val="003C17FE"/>
    <w:rsid w:val="003C1B41"/>
    <w:rsid w:val="003C272E"/>
    <w:rsid w:val="003C4F90"/>
    <w:rsid w:val="003C53EC"/>
    <w:rsid w:val="003D2B07"/>
    <w:rsid w:val="003D3C6C"/>
    <w:rsid w:val="003D43CF"/>
    <w:rsid w:val="003D587C"/>
    <w:rsid w:val="003D5F2A"/>
    <w:rsid w:val="003E07AA"/>
    <w:rsid w:val="003E22B7"/>
    <w:rsid w:val="003E62C2"/>
    <w:rsid w:val="003F1B54"/>
    <w:rsid w:val="003F23EB"/>
    <w:rsid w:val="003F3D0B"/>
    <w:rsid w:val="003F524C"/>
    <w:rsid w:val="003F65D2"/>
    <w:rsid w:val="003F69FC"/>
    <w:rsid w:val="003F6EFD"/>
    <w:rsid w:val="003F6F6C"/>
    <w:rsid w:val="003F78B4"/>
    <w:rsid w:val="00400822"/>
    <w:rsid w:val="00406E02"/>
    <w:rsid w:val="00410CCF"/>
    <w:rsid w:val="004128EA"/>
    <w:rsid w:val="00415181"/>
    <w:rsid w:val="004153B6"/>
    <w:rsid w:val="00415D99"/>
    <w:rsid w:val="0041689B"/>
    <w:rsid w:val="004175B2"/>
    <w:rsid w:val="0042223F"/>
    <w:rsid w:val="00423E2A"/>
    <w:rsid w:val="00425C76"/>
    <w:rsid w:val="00431F51"/>
    <w:rsid w:val="004338AC"/>
    <w:rsid w:val="00434753"/>
    <w:rsid w:val="0043607B"/>
    <w:rsid w:val="00440CB3"/>
    <w:rsid w:val="00446AA4"/>
    <w:rsid w:val="00450F48"/>
    <w:rsid w:val="00451270"/>
    <w:rsid w:val="00457250"/>
    <w:rsid w:val="00457CEC"/>
    <w:rsid w:val="00460C51"/>
    <w:rsid w:val="00461B4F"/>
    <w:rsid w:val="004640AC"/>
    <w:rsid w:val="00464139"/>
    <w:rsid w:val="004646AA"/>
    <w:rsid w:val="004657D4"/>
    <w:rsid w:val="0046653D"/>
    <w:rsid w:val="004679F4"/>
    <w:rsid w:val="00472A0D"/>
    <w:rsid w:val="00477841"/>
    <w:rsid w:val="004820A3"/>
    <w:rsid w:val="00483CF9"/>
    <w:rsid w:val="00494597"/>
    <w:rsid w:val="00494E44"/>
    <w:rsid w:val="00496512"/>
    <w:rsid w:val="00497B11"/>
    <w:rsid w:val="00497D1D"/>
    <w:rsid w:val="004A24A1"/>
    <w:rsid w:val="004A40FF"/>
    <w:rsid w:val="004A4C9E"/>
    <w:rsid w:val="004A64E8"/>
    <w:rsid w:val="004A7CAA"/>
    <w:rsid w:val="004B1870"/>
    <w:rsid w:val="004B3545"/>
    <w:rsid w:val="004B469E"/>
    <w:rsid w:val="004B5AAF"/>
    <w:rsid w:val="004C0079"/>
    <w:rsid w:val="004C44A7"/>
    <w:rsid w:val="004C52E0"/>
    <w:rsid w:val="004C702E"/>
    <w:rsid w:val="004C7E97"/>
    <w:rsid w:val="004D02F9"/>
    <w:rsid w:val="004D21DD"/>
    <w:rsid w:val="004D4D73"/>
    <w:rsid w:val="004D5A08"/>
    <w:rsid w:val="004D6F68"/>
    <w:rsid w:val="004E3FE8"/>
    <w:rsid w:val="004E416A"/>
    <w:rsid w:val="004E755C"/>
    <w:rsid w:val="004E7C8F"/>
    <w:rsid w:val="004F0E7B"/>
    <w:rsid w:val="004F1206"/>
    <w:rsid w:val="004F2DA5"/>
    <w:rsid w:val="00500A2D"/>
    <w:rsid w:val="005021FB"/>
    <w:rsid w:val="00504AD7"/>
    <w:rsid w:val="00505F48"/>
    <w:rsid w:val="005073DB"/>
    <w:rsid w:val="00507BE0"/>
    <w:rsid w:val="00513FBC"/>
    <w:rsid w:val="0051473E"/>
    <w:rsid w:val="00514BB0"/>
    <w:rsid w:val="00514E30"/>
    <w:rsid w:val="00515203"/>
    <w:rsid w:val="00520EA8"/>
    <w:rsid w:val="00520FCB"/>
    <w:rsid w:val="00523667"/>
    <w:rsid w:val="0052521A"/>
    <w:rsid w:val="00526115"/>
    <w:rsid w:val="005264A6"/>
    <w:rsid w:val="00526C28"/>
    <w:rsid w:val="0053268E"/>
    <w:rsid w:val="00536FD5"/>
    <w:rsid w:val="00537B08"/>
    <w:rsid w:val="00543F40"/>
    <w:rsid w:val="005445F9"/>
    <w:rsid w:val="00545216"/>
    <w:rsid w:val="005512E6"/>
    <w:rsid w:val="005528CE"/>
    <w:rsid w:val="00552E56"/>
    <w:rsid w:val="00553843"/>
    <w:rsid w:val="00554480"/>
    <w:rsid w:val="00565F99"/>
    <w:rsid w:val="005663ED"/>
    <w:rsid w:val="00566A67"/>
    <w:rsid w:val="005672C5"/>
    <w:rsid w:val="00571CAE"/>
    <w:rsid w:val="00572639"/>
    <w:rsid w:val="005738FF"/>
    <w:rsid w:val="00575FFD"/>
    <w:rsid w:val="00581840"/>
    <w:rsid w:val="00582C77"/>
    <w:rsid w:val="00583B7A"/>
    <w:rsid w:val="00585E86"/>
    <w:rsid w:val="00590501"/>
    <w:rsid w:val="005B28EF"/>
    <w:rsid w:val="005B3203"/>
    <w:rsid w:val="005B4EE1"/>
    <w:rsid w:val="005B5B99"/>
    <w:rsid w:val="005B63B9"/>
    <w:rsid w:val="005B7D4C"/>
    <w:rsid w:val="005C6480"/>
    <w:rsid w:val="005C7C91"/>
    <w:rsid w:val="005D002D"/>
    <w:rsid w:val="005D0E6D"/>
    <w:rsid w:val="005D1120"/>
    <w:rsid w:val="005D1E8A"/>
    <w:rsid w:val="005D1F93"/>
    <w:rsid w:val="005D3367"/>
    <w:rsid w:val="005D4043"/>
    <w:rsid w:val="005D5B2B"/>
    <w:rsid w:val="005D5C02"/>
    <w:rsid w:val="005E0647"/>
    <w:rsid w:val="005E0CA7"/>
    <w:rsid w:val="005E20E5"/>
    <w:rsid w:val="005E24FD"/>
    <w:rsid w:val="005E5391"/>
    <w:rsid w:val="005E5DA7"/>
    <w:rsid w:val="005E6DA5"/>
    <w:rsid w:val="005E7C50"/>
    <w:rsid w:val="005F071B"/>
    <w:rsid w:val="005F4807"/>
    <w:rsid w:val="005F5D13"/>
    <w:rsid w:val="00604C08"/>
    <w:rsid w:val="00606B29"/>
    <w:rsid w:val="00606C07"/>
    <w:rsid w:val="00606E77"/>
    <w:rsid w:val="0061040B"/>
    <w:rsid w:val="00616D59"/>
    <w:rsid w:val="0062205C"/>
    <w:rsid w:val="0062740E"/>
    <w:rsid w:val="00637F2E"/>
    <w:rsid w:val="00641698"/>
    <w:rsid w:val="00645B9B"/>
    <w:rsid w:val="00645F2D"/>
    <w:rsid w:val="00650C1E"/>
    <w:rsid w:val="00651626"/>
    <w:rsid w:val="00651D45"/>
    <w:rsid w:val="00651FB5"/>
    <w:rsid w:val="00655FF4"/>
    <w:rsid w:val="0066162C"/>
    <w:rsid w:val="006671E6"/>
    <w:rsid w:val="00670EF3"/>
    <w:rsid w:val="006731EB"/>
    <w:rsid w:val="00673792"/>
    <w:rsid w:val="00675C6C"/>
    <w:rsid w:val="006811A6"/>
    <w:rsid w:val="0068231A"/>
    <w:rsid w:val="0068235A"/>
    <w:rsid w:val="006852A9"/>
    <w:rsid w:val="0069060A"/>
    <w:rsid w:val="00690FD1"/>
    <w:rsid w:val="006925EB"/>
    <w:rsid w:val="0069266B"/>
    <w:rsid w:val="00692A8B"/>
    <w:rsid w:val="00692F87"/>
    <w:rsid w:val="006938BE"/>
    <w:rsid w:val="006939E1"/>
    <w:rsid w:val="006A0951"/>
    <w:rsid w:val="006A1C28"/>
    <w:rsid w:val="006A232A"/>
    <w:rsid w:val="006A2C09"/>
    <w:rsid w:val="006A4BFA"/>
    <w:rsid w:val="006B074F"/>
    <w:rsid w:val="006B0A65"/>
    <w:rsid w:val="006B2D24"/>
    <w:rsid w:val="006B462B"/>
    <w:rsid w:val="006B5999"/>
    <w:rsid w:val="006C735D"/>
    <w:rsid w:val="006D1BA5"/>
    <w:rsid w:val="006D21AB"/>
    <w:rsid w:val="006D4526"/>
    <w:rsid w:val="006E17EF"/>
    <w:rsid w:val="006E3E1E"/>
    <w:rsid w:val="006E4FB7"/>
    <w:rsid w:val="006F1E82"/>
    <w:rsid w:val="006F2B94"/>
    <w:rsid w:val="006F5676"/>
    <w:rsid w:val="006F5FE1"/>
    <w:rsid w:val="006F6746"/>
    <w:rsid w:val="006F6BC3"/>
    <w:rsid w:val="00707BBB"/>
    <w:rsid w:val="00713F93"/>
    <w:rsid w:val="0072365C"/>
    <w:rsid w:val="00724221"/>
    <w:rsid w:val="00727C2A"/>
    <w:rsid w:val="00735298"/>
    <w:rsid w:val="00735A40"/>
    <w:rsid w:val="007373BA"/>
    <w:rsid w:val="007404D7"/>
    <w:rsid w:val="00740602"/>
    <w:rsid w:val="00742483"/>
    <w:rsid w:val="00743DB4"/>
    <w:rsid w:val="00746BD3"/>
    <w:rsid w:val="00746E78"/>
    <w:rsid w:val="00747CF5"/>
    <w:rsid w:val="00747D9F"/>
    <w:rsid w:val="007500B2"/>
    <w:rsid w:val="00752EAB"/>
    <w:rsid w:val="00754ABA"/>
    <w:rsid w:val="007559DB"/>
    <w:rsid w:val="00756C36"/>
    <w:rsid w:val="00756EA1"/>
    <w:rsid w:val="007613C3"/>
    <w:rsid w:val="00761595"/>
    <w:rsid w:val="00762694"/>
    <w:rsid w:val="00762E8B"/>
    <w:rsid w:val="007656FE"/>
    <w:rsid w:val="00771569"/>
    <w:rsid w:val="00772B48"/>
    <w:rsid w:val="00775145"/>
    <w:rsid w:val="00780141"/>
    <w:rsid w:val="007844D8"/>
    <w:rsid w:val="00786488"/>
    <w:rsid w:val="00792566"/>
    <w:rsid w:val="007929B1"/>
    <w:rsid w:val="00797BF0"/>
    <w:rsid w:val="007A069D"/>
    <w:rsid w:val="007A1ADA"/>
    <w:rsid w:val="007A52DD"/>
    <w:rsid w:val="007B6310"/>
    <w:rsid w:val="007B6CC4"/>
    <w:rsid w:val="007C19FF"/>
    <w:rsid w:val="007C4ADC"/>
    <w:rsid w:val="007D3507"/>
    <w:rsid w:val="007D71AD"/>
    <w:rsid w:val="007E0E4D"/>
    <w:rsid w:val="007E4296"/>
    <w:rsid w:val="007E56C5"/>
    <w:rsid w:val="007E6CE6"/>
    <w:rsid w:val="007F08B4"/>
    <w:rsid w:val="007F268E"/>
    <w:rsid w:val="007F48DA"/>
    <w:rsid w:val="007F5EDB"/>
    <w:rsid w:val="007F72E5"/>
    <w:rsid w:val="007F7C93"/>
    <w:rsid w:val="008017CE"/>
    <w:rsid w:val="0080549B"/>
    <w:rsid w:val="008063EF"/>
    <w:rsid w:val="0080711B"/>
    <w:rsid w:val="008074D7"/>
    <w:rsid w:val="0081141A"/>
    <w:rsid w:val="00814F7E"/>
    <w:rsid w:val="00815F2D"/>
    <w:rsid w:val="00816232"/>
    <w:rsid w:val="00816397"/>
    <w:rsid w:val="00821F9F"/>
    <w:rsid w:val="008238E7"/>
    <w:rsid w:val="00824FCE"/>
    <w:rsid w:val="00825419"/>
    <w:rsid w:val="00825662"/>
    <w:rsid w:val="008305E6"/>
    <w:rsid w:val="008309EB"/>
    <w:rsid w:val="00835C95"/>
    <w:rsid w:val="00840394"/>
    <w:rsid w:val="00846808"/>
    <w:rsid w:val="008521ED"/>
    <w:rsid w:val="00853FF3"/>
    <w:rsid w:val="00855694"/>
    <w:rsid w:val="00856DA3"/>
    <w:rsid w:val="0086064B"/>
    <w:rsid w:val="008618C5"/>
    <w:rsid w:val="0086199F"/>
    <w:rsid w:val="00861CA1"/>
    <w:rsid w:val="0086716B"/>
    <w:rsid w:val="00867AFD"/>
    <w:rsid w:val="00871BFF"/>
    <w:rsid w:val="00876382"/>
    <w:rsid w:val="00877466"/>
    <w:rsid w:val="0087783B"/>
    <w:rsid w:val="008802FE"/>
    <w:rsid w:val="008823FD"/>
    <w:rsid w:val="00891E4D"/>
    <w:rsid w:val="00897D28"/>
    <w:rsid w:val="008A0310"/>
    <w:rsid w:val="008A1069"/>
    <w:rsid w:val="008A3598"/>
    <w:rsid w:val="008A5DD2"/>
    <w:rsid w:val="008A75F1"/>
    <w:rsid w:val="008B1103"/>
    <w:rsid w:val="008B172F"/>
    <w:rsid w:val="008B2614"/>
    <w:rsid w:val="008B3331"/>
    <w:rsid w:val="008B5E35"/>
    <w:rsid w:val="008B7373"/>
    <w:rsid w:val="008C24BA"/>
    <w:rsid w:val="008C39CA"/>
    <w:rsid w:val="008C40F7"/>
    <w:rsid w:val="008C4209"/>
    <w:rsid w:val="008D15CF"/>
    <w:rsid w:val="008D15E3"/>
    <w:rsid w:val="008D2798"/>
    <w:rsid w:val="008D5250"/>
    <w:rsid w:val="008D52DB"/>
    <w:rsid w:val="008E1D20"/>
    <w:rsid w:val="008E20A5"/>
    <w:rsid w:val="008E4855"/>
    <w:rsid w:val="008E4888"/>
    <w:rsid w:val="008E4BCC"/>
    <w:rsid w:val="008E57BF"/>
    <w:rsid w:val="008E5C99"/>
    <w:rsid w:val="008E7B6E"/>
    <w:rsid w:val="008F130B"/>
    <w:rsid w:val="008F2D88"/>
    <w:rsid w:val="008F2EBA"/>
    <w:rsid w:val="008F339A"/>
    <w:rsid w:val="008F3845"/>
    <w:rsid w:val="008F5CCC"/>
    <w:rsid w:val="008F75D7"/>
    <w:rsid w:val="008F7B82"/>
    <w:rsid w:val="009014C8"/>
    <w:rsid w:val="0091428C"/>
    <w:rsid w:val="00917230"/>
    <w:rsid w:val="00917C40"/>
    <w:rsid w:val="0092093C"/>
    <w:rsid w:val="00923D83"/>
    <w:rsid w:val="00925C7C"/>
    <w:rsid w:val="009266BC"/>
    <w:rsid w:val="0093088E"/>
    <w:rsid w:val="009312D8"/>
    <w:rsid w:val="0093130B"/>
    <w:rsid w:val="00931610"/>
    <w:rsid w:val="0093271C"/>
    <w:rsid w:val="00933D23"/>
    <w:rsid w:val="00936DC5"/>
    <w:rsid w:val="00937070"/>
    <w:rsid w:val="00940062"/>
    <w:rsid w:val="009408F6"/>
    <w:rsid w:val="00941D3F"/>
    <w:rsid w:val="00943332"/>
    <w:rsid w:val="00944464"/>
    <w:rsid w:val="00944B08"/>
    <w:rsid w:val="00947505"/>
    <w:rsid w:val="00947C0B"/>
    <w:rsid w:val="00951649"/>
    <w:rsid w:val="00956CE8"/>
    <w:rsid w:val="00961C19"/>
    <w:rsid w:val="009646F6"/>
    <w:rsid w:val="0096671B"/>
    <w:rsid w:val="00973336"/>
    <w:rsid w:val="00976AF0"/>
    <w:rsid w:val="009871FF"/>
    <w:rsid w:val="009874A5"/>
    <w:rsid w:val="009875F2"/>
    <w:rsid w:val="009876D0"/>
    <w:rsid w:val="0099097E"/>
    <w:rsid w:val="00990F85"/>
    <w:rsid w:val="00993E45"/>
    <w:rsid w:val="009941CB"/>
    <w:rsid w:val="009943A1"/>
    <w:rsid w:val="0099744F"/>
    <w:rsid w:val="00997CEA"/>
    <w:rsid w:val="009A17E1"/>
    <w:rsid w:val="009A43C0"/>
    <w:rsid w:val="009A5D19"/>
    <w:rsid w:val="009A780F"/>
    <w:rsid w:val="009B0973"/>
    <w:rsid w:val="009B59F3"/>
    <w:rsid w:val="009B6F8B"/>
    <w:rsid w:val="009C1CD2"/>
    <w:rsid w:val="009C2551"/>
    <w:rsid w:val="009C47D6"/>
    <w:rsid w:val="009C4DF2"/>
    <w:rsid w:val="009D084A"/>
    <w:rsid w:val="009D3715"/>
    <w:rsid w:val="009D38F3"/>
    <w:rsid w:val="009D5647"/>
    <w:rsid w:val="009D5994"/>
    <w:rsid w:val="009D6F7D"/>
    <w:rsid w:val="009E013D"/>
    <w:rsid w:val="009E407D"/>
    <w:rsid w:val="009E679B"/>
    <w:rsid w:val="009E709B"/>
    <w:rsid w:val="009F1896"/>
    <w:rsid w:val="009F2B77"/>
    <w:rsid w:val="009F2E91"/>
    <w:rsid w:val="009F3A88"/>
    <w:rsid w:val="009F4577"/>
    <w:rsid w:val="009F710D"/>
    <w:rsid w:val="00A005BE"/>
    <w:rsid w:val="00A028E8"/>
    <w:rsid w:val="00A043BE"/>
    <w:rsid w:val="00A04968"/>
    <w:rsid w:val="00A05F09"/>
    <w:rsid w:val="00A06ED7"/>
    <w:rsid w:val="00A148A2"/>
    <w:rsid w:val="00A14B93"/>
    <w:rsid w:val="00A14DA7"/>
    <w:rsid w:val="00A1731A"/>
    <w:rsid w:val="00A21259"/>
    <w:rsid w:val="00A24636"/>
    <w:rsid w:val="00A2710E"/>
    <w:rsid w:val="00A27522"/>
    <w:rsid w:val="00A30369"/>
    <w:rsid w:val="00A3068F"/>
    <w:rsid w:val="00A35286"/>
    <w:rsid w:val="00A36826"/>
    <w:rsid w:val="00A37DA4"/>
    <w:rsid w:val="00A40A31"/>
    <w:rsid w:val="00A44915"/>
    <w:rsid w:val="00A477A8"/>
    <w:rsid w:val="00A55E03"/>
    <w:rsid w:val="00A560F7"/>
    <w:rsid w:val="00A56B74"/>
    <w:rsid w:val="00A56F32"/>
    <w:rsid w:val="00A56FA6"/>
    <w:rsid w:val="00A614F3"/>
    <w:rsid w:val="00A61A21"/>
    <w:rsid w:val="00A62382"/>
    <w:rsid w:val="00A623CB"/>
    <w:rsid w:val="00A63BAA"/>
    <w:rsid w:val="00A641C5"/>
    <w:rsid w:val="00A64B2A"/>
    <w:rsid w:val="00A65456"/>
    <w:rsid w:val="00A678A5"/>
    <w:rsid w:val="00A7043F"/>
    <w:rsid w:val="00A71072"/>
    <w:rsid w:val="00A72C48"/>
    <w:rsid w:val="00A732FA"/>
    <w:rsid w:val="00A76D36"/>
    <w:rsid w:val="00A76EC8"/>
    <w:rsid w:val="00A83386"/>
    <w:rsid w:val="00A841FE"/>
    <w:rsid w:val="00A857B3"/>
    <w:rsid w:val="00A912E4"/>
    <w:rsid w:val="00A9693B"/>
    <w:rsid w:val="00AA064A"/>
    <w:rsid w:val="00AA0B58"/>
    <w:rsid w:val="00AA0D93"/>
    <w:rsid w:val="00AA3601"/>
    <w:rsid w:val="00AA5F22"/>
    <w:rsid w:val="00AB1AD4"/>
    <w:rsid w:val="00AB3FBE"/>
    <w:rsid w:val="00AB4540"/>
    <w:rsid w:val="00AB547D"/>
    <w:rsid w:val="00AB5A82"/>
    <w:rsid w:val="00AB693F"/>
    <w:rsid w:val="00AB73AB"/>
    <w:rsid w:val="00AC0492"/>
    <w:rsid w:val="00AC1D5F"/>
    <w:rsid w:val="00AC7C1F"/>
    <w:rsid w:val="00AD120F"/>
    <w:rsid w:val="00AD1321"/>
    <w:rsid w:val="00AD195D"/>
    <w:rsid w:val="00AD2BDC"/>
    <w:rsid w:val="00AD39C8"/>
    <w:rsid w:val="00AD4DCF"/>
    <w:rsid w:val="00AE103F"/>
    <w:rsid w:val="00AE1F53"/>
    <w:rsid w:val="00AE5DC3"/>
    <w:rsid w:val="00AF1291"/>
    <w:rsid w:val="00AF2CA8"/>
    <w:rsid w:val="00AF4680"/>
    <w:rsid w:val="00AF4788"/>
    <w:rsid w:val="00AF52CB"/>
    <w:rsid w:val="00AF5F20"/>
    <w:rsid w:val="00B0109D"/>
    <w:rsid w:val="00B024B0"/>
    <w:rsid w:val="00B03C52"/>
    <w:rsid w:val="00B03C95"/>
    <w:rsid w:val="00B06369"/>
    <w:rsid w:val="00B110C7"/>
    <w:rsid w:val="00B127EF"/>
    <w:rsid w:val="00B13CCB"/>
    <w:rsid w:val="00B144EE"/>
    <w:rsid w:val="00B156E5"/>
    <w:rsid w:val="00B214A2"/>
    <w:rsid w:val="00B229CD"/>
    <w:rsid w:val="00B236BA"/>
    <w:rsid w:val="00B31442"/>
    <w:rsid w:val="00B31989"/>
    <w:rsid w:val="00B36D8C"/>
    <w:rsid w:val="00B41930"/>
    <w:rsid w:val="00B42164"/>
    <w:rsid w:val="00B422C9"/>
    <w:rsid w:val="00B433A6"/>
    <w:rsid w:val="00B44F1B"/>
    <w:rsid w:val="00B53E0B"/>
    <w:rsid w:val="00B540E6"/>
    <w:rsid w:val="00B56ED0"/>
    <w:rsid w:val="00B60A0E"/>
    <w:rsid w:val="00B61973"/>
    <w:rsid w:val="00B6699A"/>
    <w:rsid w:val="00B66EDF"/>
    <w:rsid w:val="00B71067"/>
    <w:rsid w:val="00B7170F"/>
    <w:rsid w:val="00B75D6C"/>
    <w:rsid w:val="00B766F6"/>
    <w:rsid w:val="00B76758"/>
    <w:rsid w:val="00B77521"/>
    <w:rsid w:val="00B829AF"/>
    <w:rsid w:val="00B84C87"/>
    <w:rsid w:val="00B85C31"/>
    <w:rsid w:val="00B861F1"/>
    <w:rsid w:val="00B869B7"/>
    <w:rsid w:val="00B87DB3"/>
    <w:rsid w:val="00B91A23"/>
    <w:rsid w:val="00B94A03"/>
    <w:rsid w:val="00B965B0"/>
    <w:rsid w:val="00B96A79"/>
    <w:rsid w:val="00B97224"/>
    <w:rsid w:val="00BA1DAF"/>
    <w:rsid w:val="00BA2472"/>
    <w:rsid w:val="00BA41B9"/>
    <w:rsid w:val="00BB0187"/>
    <w:rsid w:val="00BB1038"/>
    <w:rsid w:val="00BB2EA9"/>
    <w:rsid w:val="00BB3B92"/>
    <w:rsid w:val="00BB4600"/>
    <w:rsid w:val="00BB53B9"/>
    <w:rsid w:val="00BB5488"/>
    <w:rsid w:val="00BB6361"/>
    <w:rsid w:val="00BB6D4C"/>
    <w:rsid w:val="00BC3231"/>
    <w:rsid w:val="00BC3662"/>
    <w:rsid w:val="00BC6EF9"/>
    <w:rsid w:val="00BC6FB2"/>
    <w:rsid w:val="00BD0D81"/>
    <w:rsid w:val="00BD39C7"/>
    <w:rsid w:val="00BD524A"/>
    <w:rsid w:val="00BD57BD"/>
    <w:rsid w:val="00BD5EC5"/>
    <w:rsid w:val="00BE2107"/>
    <w:rsid w:val="00BE2860"/>
    <w:rsid w:val="00BE4AB2"/>
    <w:rsid w:val="00BE78DD"/>
    <w:rsid w:val="00BE7F88"/>
    <w:rsid w:val="00BF1408"/>
    <w:rsid w:val="00BF3C2D"/>
    <w:rsid w:val="00BF461E"/>
    <w:rsid w:val="00BF7DB7"/>
    <w:rsid w:val="00C00390"/>
    <w:rsid w:val="00C018F3"/>
    <w:rsid w:val="00C02E4E"/>
    <w:rsid w:val="00C04C76"/>
    <w:rsid w:val="00C05837"/>
    <w:rsid w:val="00C05C0F"/>
    <w:rsid w:val="00C06532"/>
    <w:rsid w:val="00C0711A"/>
    <w:rsid w:val="00C073E4"/>
    <w:rsid w:val="00C107C8"/>
    <w:rsid w:val="00C111EC"/>
    <w:rsid w:val="00C11620"/>
    <w:rsid w:val="00C13342"/>
    <w:rsid w:val="00C136DB"/>
    <w:rsid w:val="00C13B3E"/>
    <w:rsid w:val="00C17BAA"/>
    <w:rsid w:val="00C21183"/>
    <w:rsid w:val="00C31BEC"/>
    <w:rsid w:val="00C34601"/>
    <w:rsid w:val="00C35865"/>
    <w:rsid w:val="00C44812"/>
    <w:rsid w:val="00C44990"/>
    <w:rsid w:val="00C44B1F"/>
    <w:rsid w:val="00C467CD"/>
    <w:rsid w:val="00C46DD0"/>
    <w:rsid w:val="00C50F14"/>
    <w:rsid w:val="00C54929"/>
    <w:rsid w:val="00C54CE9"/>
    <w:rsid w:val="00C55329"/>
    <w:rsid w:val="00C554EB"/>
    <w:rsid w:val="00C64D36"/>
    <w:rsid w:val="00C6646D"/>
    <w:rsid w:val="00C67F3F"/>
    <w:rsid w:val="00C70E64"/>
    <w:rsid w:val="00C716B3"/>
    <w:rsid w:val="00C729CA"/>
    <w:rsid w:val="00C730DC"/>
    <w:rsid w:val="00C73837"/>
    <w:rsid w:val="00C76889"/>
    <w:rsid w:val="00C806E8"/>
    <w:rsid w:val="00C80E9C"/>
    <w:rsid w:val="00C8152F"/>
    <w:rsid w:val="00C82B6D"/>
    <w:rsid w:val="00C82DBA"/>
    <w:rsid w:val="00C83D89"/>
    <w:rsid w:val="00C859A8"/>
    <w:rsid w:val="00C8715E"/>
    <w:rsid w:val="00C92D09"/>
    <w:rsid w:val="00C939FF"/>
    <w:rsid w:val="00C944D5"/>
    <w:rsid w:val="00C97D0C"/>
    <w:rsid w:val="00CA0B80"/>
    <w:rsid w:val="00CA1D6A"/>
    <w:rsid w:val="00CA6C12"/>
    <w:rsid w:val="00CB2EEE"/>
    <w:rsid w:val="00CB39E6"/>
    <w:rsid w:val="00CB5B6B"/>
    <w:rsid w:val="00CB6B72"/>
    <w:rsid w:val="00CC1C38"/>
    <w:rsid w:val="00CC29A8"/>
    <w:rsid w:val="00CC3B23"/>
    <w:rsid w:val="00CC64C1"/>
    <w:rsid w:val="00CC6BD3"/>
    <w:rsid w:val="00CD2762"/>
    <w:rsid w:val="00CD4BAA"/>
    <w:rsid w:val="00CD6599"/>
    <w:rsid w:val="00CE3F9F"/>
    <w:rsid w:val="00CE4BED"/>
    <w:rsid w:val="00CE5705"/>
    <w:rsid w:val="00CE5C7E"/>
    <w:rsid w:val="00CE5EFC"/>
    <w:rsid w:val="00CF1528"/>
    <w:rsid w:val="00CF3635"/>
    <w:rsid w:val="00CF6773"/>
    <w:rsid w:val="00D01824"/>
    <w:rsid w:val="00D01F31"/>
    <w:rsid w:val="00D03F02"/>
    <w:rsid w:val="00D0444E"/>
    <w:rsid w:val="00D10754"/>
    <w:rsid w:val="00D12E8B"/>
    <w:rsid w:val="00D1744B"/>
    <w:rsid w:val="00D17E0B"/>
    <w:rsid w:val="00D2303A"/>
    <w:rsid w:val="00D304BC"/>
    <w:rsid w:val="00D3208B"/>
    <w:rsid w:val="00D33ECC"/>
    <w:rsid w:val="00D34C65"/>
    <w:rsid w:val="00D37388"/>
    <w:rsid w:val="00D401D4"/>
    <w:rsid w:val="00D408A0"/>
    <w:rsid w:val="00D425FD"/>
    <w:rsid w:val="00D44991"/>
    <w:rsid w:val="00D46706"/>
    <w:rsid w:val="00D51284"/>
    <w:rsid w:val="00D51A36"/>
    <w:rsid w:val="00D5379D"/>
    <w:rsid w:val="00D53B58"/>
    <w:rsid w:val="00D5523F"/>
    <w:rsid w:val="00D612DE"/>
    <w:rsid w:val="00D61602"/>
    <w:rsid w:val="00D63FF4"/>
    <w:rsid w:val="00D643A0"/>
    <w:rsid w:val="00D64670"/>
    <w:rsid w:val="00D66026"/>
    <w:rsid w:val="00D66BD9"/>
    <w:rsid w:val="00D676BE"/>
    <w:rsid w:val="00D67FDB"/>
    <w:rsid w:val="00D749BF"/>
    <w:rsid w:val="00D75DEE"/>
    <w:rsid w:val="00D82AC0"/>
    <w:rsid w:val="00D858C5"/>
    <w:rsid w:val="00D90ADF"/>
    <w:rsid w:val="00D948DC"/>
    <w:rsid w:val="00D94F8F"/>
    <w:rsid w:val="00D96EAD"/>
    <w:rsid w:val="00DA3B00"/>
    <w:rsid w:val="00DA3BCD"/>
    <w:rsid w:val="00DA7F25"/>
    <w:rsid w:val="00DB15FA"/>
    <w:rsid w:val="00DB3FFC"/>
    <w:rsid w:val="00DB5EE2"/>
    <w:rsid w:val="00DB7365"/>
    <w:rsid w:val="00DB7B4D"/>
    <w:rsid w:val="00DC1B85"/>
    <w:rsid w:val="00DC2015"/>
    <w:rsid w:val="00DC2234"/>
    <w:rsid w:val="00DC47A4"/>
    <w:rsid w:val="00DC61CE"/>
    <w:rsid w:val="00DD02BC"/>
    <w:rsid w:val="00DD353B"/>
    <w:rsid w:val="00DD3B8F"/>
    <w:rsid w:val="00DD4022"/>
    <w:rsid w:val="00DD5243"/>
    <w:rsid w:val="00DD5DDE"/>
    <w:rsid w:val="00DE18AD"/>
    <w:rsid w:val="00DE3B82"/>
    <w:rsid w:val="00DE4DF4"/>
    <w:rsid w:val="00DF3C91"/>
    <w:rsid w:val="00DF3CEC"/>
    <w:rsid w:val="00DF3CFE"/>
    <w:rsid w:val="00E0209E"/>
    <w:rsid w:val="00E0691F"/>
    <w:rsid w:val="00E1117B"/>
    <w:rsid w:val="00E1344E"/>
    <w:rsid w:val="00E15DEC"/>
    <w:rsid w:val="00E279FA"/>
    <w:rsid w:val="00E30969"/>
    <w:rsid w:val="00E317F1"/>
    <w:rsid w:val="00E33718"/>
    <w:rsid w:val="00E37545"/>
    <w:rsid w:val="00E4001C"/>
    <w:rsid w:val="00E41E48"/>
    <w:rsid w:val="00E43288"/>
    <w:rsid w:val="00E4587E"/>
    <w:rsid w:val="00E47E20"/>
    <w:rsid w:val="00E52DE0"/>
    <w:rsid w:val="00E54E72"/>
    <w:rsid w:val="00E55AF2"/>
    <w:rsid w:val="00E60D5F"/>
    <w:rsid w:val="00E62C43"/>
    <w:rsid w:val="00E67271"/>
    <w:rsid w:val="00E718EB"/>
    <w:rsid w:val="00E721A0"/>
    <w:rsid w:val="00E763CB"/>
    <w:rsid w:val="00E777FB"/>
    <w:rsid w:val="00E801E7"/>
    <w:rsid w:val="00E80414"/>
    <w:rsid w:val="00E82220"/>
    <w:rsid w:val="00E82723"/>
    <w:rsid w:val="00E845F6"/>
    <w:rsid w:val="00E849FA"/>
    <w:rsid w:val="00E86079"/>
    <w:rsid w:val="00E874F3"/>
    <w:rsid w:val="00E9044C"/>
    <w:rsid w:val="00E9331E"/>
    <w:rsid w:val="00E9391A"/>
    <w:rsid w:val="00E9463A"/>
    <w:rsid w:val="00E963A9"/>
    <w:rsid w:val="00EA3049"/>
    <w:rsid w:val="00EA3F05"/>
    <w:rsid w:val="00EA4C1E"/>
    <w:rsid w:val="00EA531A"/>
    <w:rsid w:val="00EA7665"/>
    <w:rsid w:val="00EB00A3"/>
    <w:rsid w:val="00EB6D63"/>
    <w:rsid w:val="00EB712B"/>
    <w:rsid w:val="00EC1560"/>
    <w:rsid w:val="00EC1CBC"/>
    <w:rsid w:val="00EC2B16"/>
    <w:rsid w:val="00EC57DE"/>
    <w:rsid w:val="00EC647A"/>
    <w:rsid w:val="00EC7FFC"/>
    <w:rsid w:val="00ED0000"/>
    <w:rsid w:val="00ED117A"/>
    <w:rsid w:val="00ED392D"/>
    <w:rsid w:val="00ED5D80"/>
    <w:rsid w:val="00EE2014"/>
    <w:rsid w:val="00EE2BC4"/>
    <w:rsid w:val="00EE5575"/>
    <w:rsid w:val="00EF1F28"/>
    <w:rsid w:val="00EF2051"/>
    <w:rsid w:val="00EF3402"/>
    <w:rsid w:val="00EF4310"/>
    <w:rsid w:val="00F00205"/>
    <w:rsid w:val="00F04EFE"/>
    <w:rsid w:val="00F0670A"/>
    <w:rsid w:val="00F12260"/>
    <w:rsid w:val="00F15866"/>
    <w:rsid w:val="00F20B0D"/>
    <w:rsid w:val="00F225EE"/>
    <w:rsid w:val="00F2261F"/>
    <w:rsid w:val="00F303E3"/>
    <w:rsid w:val="00F3057B"/>
    <w:rsid w:val="00F31E12"/>
    <w:rsid w:val="00F32EE4"/>
    <w:rsid w:val="00F33AE6"/>
    <w:rsid w:val="00F35624"/>
    <w:rsid w:val="00F37F94"/>
    <w:rsid w:val="00F4032C"/>
    <w:rsid w:val="00F4033D"/>
    <w:rsid w:val="00F40AEC"/>
    <w:rsid w:val="00F41FB3"/>
    <w:rsid w:val="00F443C9"/>
    <w:rsid w:val="00F4510A"/>
    <w:rsid w:val="00F46BB8"/>
    <w:rsid w:val="00F46D0A"/>
    <w:rsid w:val="00F5346D"/>
    <w:rsid w:val="00F53609"/>
    <w:rsid w:val="00F54B75"/>
    <w:rsid w:val="00F54D95"/>
    <w:rsid w:val="00F558DA"/>
    <w:rsid w:val="00F55BDE"/>
    <w:rsid w:val="00F57C45"/>
    <w:rsid w:val="00F60E69"/>
    <w:rsid w:val="00F6358F"/>
    <w:rsid w:val="00F66377"/>
    <w:rsid w:val="00F731AF"/>
    <w:rsid w:val="00F73796"/>
    <w:rsid w:val="00F73BDF"/>
    <w:rsid w:val="00F74494"/>
    <w:rsid w:val="00F746E5"/>
    <w:rsid w:val="00F81485"/>
    <w:rsid w:val="00F84002"/>
    <w:rsid w:val="00F8535E"/>
    <w:rsid w:val="00F87DCD"/>
    <w:rsid w:val="00F90E89"/>
    <w:rsid w:val="00F96653"/>
    <w:rsid w:val="00F975F8"/>
    <w:rsid w:val="00FA0253"/>
    <w:rsid w:val="00FA5DA8"/>
    <w:rsid w:val="00FA72E1"/>
    <w:rsid w:val="00FA7459"/>
    <w:rsid w:val="00FA7AD1"/>
    <w:rsid w:val="00FB7487"/>
    <w:rsid w:val="00FD0C5E"/>
    <w:rsid w:val="00FD31C2"/>
    <w:rsid w:val="00FD4C4F"/>
    <w:rsid w:val="00FD5E99"/>
    <w:rsid w:val="00FD6EDD"/>
    <w:rsid w:val="00FE2231"/>
    <w:rsid w:val="00FE5F84"/>
    <w:rsid w:val="00FE627F"/>
    <w:rsid w:val="00FE683F"/>
    <w:rsid w:val="00FE6B4E"/>
    <w:rsid w:val="00FF01EA"/>
    <w:rsid w:val="00FF1E1E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A6C12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6C12"/>
    <w:rPr>
      <w:rFonts w:ascii="Cambria" w:eastAsia="Calibri" w:hAnsi="Cambria" w:cs="Times New Roman"/>
      <w:b/>
      <w:color w:val="365F91"/>
      <w:sz w:val="28"/>
      <w:szCs w:val="20"/>
    </w:rPr>
  </w:style>
  <w:style w:type="paragraph" w:customStyle="1" w:styleId="ConsPlusNormal">
    <w:name w:val="ConsPlusNormal"/>
    <w:link w:val="ConsPlusNormal0"/>
    <w:rsid w:val="00CA6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1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endnote text"/>
    <w:basedOn w:val="a"/>
    <w:link w:val="a4"/>
    <w:uiPriority w:val="99"/>
    <w:semiHidden/>
    <w:unhideWhenUsed/>
    <w:rsid w:val="00505F4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05F48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05F4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05F4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05F4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05F4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FA5D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A5DA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A5DA8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A5DA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A5DA8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A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5DA8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53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36FD5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53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36FD5"/>
    <w:rPr>
      <w:rFonts w:ascii="Calibri" w:eastAsia="Calibri" w:hAnsi="Calibri" w:cs="Times New Roman"/>
    </w:rPr>
  </w:style>
  <w:style w:type="table" w:styleId="af4">
    <w:name w:val="Table Grid"/>
    <w:basedOn w:val="a1"/>
    <w:uiPriority w:val="59"/>
    <w:rsid w:val="0039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32127D"/>
    <w:rPr>
      <w:rFonts w:ascii="Calibri" w:eastAsia="Times New Roman" w:hAnsi="Calibri" w:cs="Calibri"/>
      <w:szCs w:val="20"/>
      <w:lang w:eastAsia="ru-RU"/>
    </w:rPr>
  </w:style>
  <w:style w:type="paragraph" w:styleId="af5">
    <w:name w:val="List Paragraph"/>
    <w:basedOn w:val="a"/>
    <w:uiPriority w:val="34"/>
    <w:qFormat/>
    <w:rsid w:val="00150C2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f6">
    <w:name w:val="Hyperlink"/>
    <w:basedOn w:val="a0"/>
    <w:uiPriority w:val="99"/>
    <w:unhideWhenUsed/>
    <w:rsid w:val="00022B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CE5ED-4880-4A47-AF2C-6DAA84C6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3524</TotalTime>
  <Pages>12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KhludeyevaEA</dc:creator>
  <cp:keywords/>
  <dc:description/>
  <cp:lastModifiedBy>Екатерина</cp:lastModifiedBy>
  <cp:revision>254</cp:revision>
  <cp:lastPrinted>2019-12-09T13:52:00Z</cp:lastPrinted>
  <dcterms:created xsi:type="dcterms:W3CDTF">2017-08-25T07:20:00Z</dcterms:created>
  <dcterms:modified xsi:type="dcterms:W3CDTF">2020-04-08T14:57:00Z</dcterms:modified>
</cp:coreProperties>
</file>