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5E9A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</w:t>
      </w: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E9A">
        <w:rPr>
          <w:rFonts w:ascii="Times New Roman" w:hAnsi="Times New Roman" w:cs="Times New Roman"/>
          <w:sz w:val="28"/>
          <w:szCs w:val="28"/>
        </w:rPr>
        <w:t>ПРИКАЗ</w:t>
      </w: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E9A">
        <w:rPr>
          <w:rFonts w:ascii="Times New Roman" w:hAnsi="Times New Roman" w:cs="Times New Roman"/>
          <w:sz w:val="28"/>
          <w:szCs w:val="28"/>
        </w:rPr>
        <w:t xml:space="preserve">от 19 июня 2020 г. </w:t>
      </w:r>
      <w:r w:rsidR="00625E9A">
        <w:rPr>
          <w:rFonts w:ascii="Times New Roman" w:hAnsi="Times New Roman" w:cs="Times New Roman"/>
          <w:sz w:val="28"/>
          <w:szCs w:val="28"/>
        </w:rPr>
        <w:t>№</w:t>
      </w:r>
      <w:r w:rsidRPr="00625E9A">
        <w:rPr>
          <w:rFonts w:ascii="Times New Roman" w:hAnsi="Times New Roman" w:cs="Times New Roman"/>
          <w:sz w:val="28"/>
          <w:szCs w:val="28"/>
        </w:rPr>
        <w:t xml:space="preserve"> 359н</w:t>
      </w: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E9A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E9A">
        <w:rPr>
          <w:rFonts w:ascii="Times New Roman" w:hAnsi="Times New Roman" w:cs="Times New Roman"/>
          <w:sz w:val="28"/>
          <w:szCs w:val="28"/>
        </w:rPr>
        <w:t>В ТИПОВОЙ КОНТРАКТ НА ОКАЗАНИЕ УСЛУГИ ПО ПЕРЕВОЗКЕ</w:t>
      </w: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E9A">
        <w:rPr>
          <w:rFonts w:ascii="Times New Roman" w:hAnsi="Times New Roman" w:cs="Times New Roman"/>
          <w:sz w:val="28"/>
          <w:szCs w:val="28"/>
        </w:rPr>
        <w:t>ГРАЖДАН - ПОЛУЧАТЕЛЕЙ СОЦИАЛЬНОЙ УСЛУГИ ЖЕЛЕЗНОДОРОЖНЫМ</w:t>
      </w: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E9A">
        <w:rPr>
          <w:rFonts w:ascii="Times New Roman" w:hAnsi="Times New Roman" w:cs="Times New Roman"/>
          <w:sz w:val="28"/>
          <w:szCs w:val="28"/>
        </w:rPr>
        <w:t>ТРАНСПОРТОМ ПРИГОРОДНОГО СООБЩЕНИЯ, УТВЕРЖДЕННЫЙ ПРИКАЗОМ</w:t>
      </w: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E9A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</w:t>
      </w:r>
    </w:p>
    <w:p w:rsidR="00834B54" w:rsidRPr="00625E9A" w:rsidRDefault="00834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E9A">
        <w:rPr>
          <w:rFonts w:ascii="Times New Roman" w:hAnsi="Times New Roman" w:cs="Times New Roman"/>
          <w:sz w:val="28"/>
          <w:szCs w:val="28"/>
        </w:rPr>
        <w:t xml:space="preserve">ОТ 26 АВГУСТА 2015 Г. </w:t>
      </w:r>
      <w:r w:rsidR="00625E9A">
        <w:rPr>
          <w:rFonts w:ascii="Times New Roman" w:hAnsi="Times New Roman" w:cs="Times New Roman"/>
          <w:sz w:val="28"/>
          <w:szCs w:val="28"/>
        </w:rPr>
        <w:t>№</w:t>
      </w:r>
      <w:r w:rsidRPr="00625E9A">
        <w:rPr>
          <w:rFonts w:ascii="Times New Roman" w:hAnsi="Times New Roman" w:cs="Times New Roman"/>
          <w:sz w:val="28"/>
          <w:szCs w:val="28"/>
        </w:rPr>
        <w:t xml:space="preserve"> 562Н</w:t>
      </w:r>
    </w:p>
    <w:p w:rsidR="00834B54" w:rsidRPr="00625E9A" w:rsidRDefault="00834B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4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34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5 апреля 2013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30 августа 2017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1042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570 и признании утратившим силу постановления Правительства Российской Федерации от 25 ноября 2013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1063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типовых контрактов, типовых условий контрактов, утвержденными постановлением Правительства Российской Федерации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 июля 2014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606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разработки типовых контрактов, типовых условий контрактов, а также о случаях и условиях их применения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hyperlink w:anchor="P32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типовой </w:t>
      </w:r>
      <w:hyperlink r:id="rId7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контракт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оказание услуги по перевозке граждан - получателей социальной услуги железнодорожным транспортом пригородного сообщения, утвержденный приказом Министерства труда и социальной защиты Российской Федерации от 26 августа 2015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562н, с изменениями, внесенными приказами Министерства труда и социальной защиты Российской Федерации от 20 июня 2016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301н, от 29 июня 2017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541н, от 9 ноября 2017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775н, от 29 ноября 2017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814н, согласно приложению.</w:t>
      </w: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E9A" w:rsidRPr="00A766FF" w:rsidRDefault="00625E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B54" w:rsidRPr="00A766FF" w:rsidRDefault="00834B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А.О.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отяков</w:t>
      </w:r>
      <w:proofErr w:type="spellEnd"/>
    </w:p>
    <w:p w:rsidR="00834B54" w:rsidRPr="00A766FF" w:rsidRDefault="00834B5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834B54" w:rsidRPr="00A766FF" w:rsidRDefault="00834B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труда</w:t>
      </w:r>
    </w:p>
    <w:p w:rsidR="00834B54" w:rsidRPr="00A766FF" w:rsidRDefault="00834B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и социальной защиты</w:t>
      </w:r>
    </w:p>
    <w:p w:rsidR="00834B54" w:rsidRPr="00A766FF" w:rsidRDefault="00834B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834B54" w:rsidRPr="00A766FF" w:rsidRDefault="00834B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 июня 2020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359н</w:t>
      </w:r>
    </w:p>
    <w:p w:rsidR="00834B54" w:rsidRPr="00A766FF" w:rsidRDefault="00834B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B54" w:rsidRPr="00A766FF" w:rsidRDefault="00834B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2"/>
      <w:bookmarkEnd w:id="1"/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</w:t>
      </w:r>
    </w:p>
    <w:p w:rsidR="00834B54" w:rsidRPr="00A766FF" w:rsidRDefault="00834B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КОТОРЫЕ ВНОСЯТСЯ В ТИПОВОЙ КОНТРАКТ НА ОКАЗАНИЕ УСЛУГИ</w:t>
      </w:r>
    </w:p>
    <w:p w:rsidR="00834B54" w:rsidRPr="00A766FF" w:rsidRDefault="00834B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ПО ПЕРЕВОЗКЕ ГРАЖДАН - ПОЛУЧАТЕЛЕЙ СОЦИАЛЬНОЙ УСЛУГИ</w:t>
      </w:r>
    </w:p>
    <w:p w:rsidR="00834B54" w:rsidRPr="00A766FF" w:rsidRDefault="00834B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ЖЕЛЕЗНОДОРОЖНЫМ ТРАНСПОРТОМ ПРИГОРОДНОГО СООБЩЕНИЯ,</w:t>
      </w:r>
    </w:p>
    <w:p w:rsidR="00834B54" w:rsidRPr="00A766FF" w:rsidRDefault="00834B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 ПРИКАЗОМ МИНИСТЕРСТВА ТРУДА И СОЦИАЛЬНОЙ</w:t>
      </w:r>
    </w:p>
    <w:p w:rsidR="00834B54" w:rsidRPr="00A766FF" w:rsidRDefault="00834B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РОССИЙСКОЙ ФЕДЕРАЦИИ ОТ 26 АВГУСТА 2015 Г.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562Н</w:t>
      </w: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</w:t>
      </w:r>
      <w:hyperlink r:id="rId8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625E9A"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625E9A"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15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цифру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на цифру 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r:id="rId9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 V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B54" w:rsidRPr="00A766FF" w:rsidRDefault="00625E9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V. Ответственность Сторон</w:t>
      </w: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19. Стороны несут ответственность за ненадлежащее исполнение обязательств, предусмотренных настоящим контрактом, в соответствии с законодательством Российской Федерации.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20. В случае ненадлежащего исполнения Заказчиком обязательств, предусмотренных настоящим контрактом, Исполнитель вправе потребовать уплаты неустоек (штрафов, пеней) &lt;14&gt;.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21. Пеня начисляется за каждый день просрочки исполнения Заказчиком обязательств, предусмотренных настоящим контрактом, начиная со дня, следующего после дня истечения установленного контрактом срока исполнения обязательств &lt;15&gt;.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&lt;16&gt;.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22.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составляет ____ рублей &lt;17&gt;.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В случае просрочки исполнения Исполнителем обязательств, 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предусмотренных настоящим контрактом, а также в иных случаях неисполнения или ненадлежащего исполнения Исполнителем обязательств, предусмотренных настоящим контрактом, Заказчик направляет Исполнителю требование об уплате неустоек (штрафов, пеней) &lt;18&gt;.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24. Пеня начисляется за каждый день просрочки исполнения Исполнителем обязательств, предусмотренных настоящим контрактом, начиная со дня, следующего после дня истечения установленного контрактом срока исполнения обязательств,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 &lt;19&gt;.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25. 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обязательств, размер штрафа составляет ____ рублей &lt;20&gt;.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26. За каждый факт неисполнения или ненадлежащего исполнения Исполнителем обязательств, предусмотренных настоящим контрактом, которые не имеют стоимостного выражения, размер штрафа составляет ____ рублей &lt;21&gt;.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26.1. 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контракта &lt;22&gt;.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26.2.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 &lt;23&gt;.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26.3. Сторона освобождается от уплаты неустоек (штрафов, пеней), если докажет, что неисполнение или ненадлежащее исполнение обязательств, предусмотренных настоящим контрактом, произошло вследствие непреодолимой силы или по вине другой Стороны &lt;24&gt;.</w:t>
      </w:r>
      <w:r w:rsidR="00625E9A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B54" w:rsidRPr="00A766FF" w:rsidRDefault="00834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10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Сноску 17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пункту 22 изложить в следующей редакции:</w:t>
      </w:r>
    </w:p>
    <w:p w:rsidR="00834B54" w:rsidRPr="00A766FF" w:rsidRDefault="00625E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&lt;17&gt; </w:t>
      </w:r>
      <w:hyperlink r:id="rId11" w:history="1">
        <w:r w:rsidR="00834B54"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9</w:t>
        </w:r>
      </w:hyperlink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</w:t>
      </w:r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 от 30 августа 2017 г. 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1042 (далее - Правила определения размера штрафа).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4B54" w:rsidRPr="00A766FF" w:rsidRDefault="00834B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2" w:history="1">
        <w:r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Сноску 19</w:t>
        </w:r>
      </w:hyperlink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пункту 24 изложить в следующей редакции:</w:t>
      </w:r>
    </w:p>
    <w:p w:rsidR="00834B54" w:rsidRPr="00A766FF" w:rsidRDefault="00625E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&lt;19&gt; </w:t>
      </w:r>
      <w:hyperlink r:id="rId13" w:history="1">
        <w:r w:rsidR="00834B54" w:rsidRPr="00A7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7 статьи 34</w:t>
        </w:r>
      </w:hyperlink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44-ФЗ.</w:t>
      </w:r>
      <w:r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34B54" w:rsidRPr="00A7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4B54" w:rsidRPr="00A766FF" w:rsidRDefault="00834B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1B4" w:rsidRPr="00A766FF" w:rsidRDefault="004341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341B4" w:rsidRPr="00A766FF" w:rsidSect="00C3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54"/>
    <w:rsid w:val="004341B4"/>
    <w:rsid w:val="00625E9A"/>
    <w:rsid w:val="00834B54"/>
    <w:rsid w:val="00A766FF"/>
    <w:rsid w:val="00D4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391F3-C7C2-4A09-81E7-92977F2F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B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A2262569638441389A0AD6DC8F899F9AD4570F8B52B006637C8FDDC0C8FFA7940A2B13257A72BA7917B949F6DE3AB0DA7EDv9wBM" TargetMode="External"/><Relationship Id="rId13" Type="http://schemas.openxmlformats.org/officeDocument/2006/relationships/hyperlink" Target="consultantplus://offline/ref=8E1A2262569638441389A0AD6DC8F899F8A04D76F0B32B006637C8FDDC0C8FFA7940A2B53F07F264A6CD3DC78C6EE5AB0EA7F19909C0vBw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1A2262569638441389A0AD6DC8F899F9AD4570F8B52B006637C8FDDC0C8FFA7940A2B53903F66EF2972DC3C539EEB709B9EE9B17C0BBA0v3w3M" TargetMode="External"/><Relationship Id="rId12" Type="http://schemas.openxmlformats.org/officeDocument/2006/relationships/hyperlink" Target="consultantplus://offline/ref=8E1A2262569638441389A0AD6DC8F899F9AD4570F8B52B006637C8FDDC0C8FFA7940A2B13D08A23EB6C974908772E2B511A5EF99v0w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1A2262569638441389A0AD6DC8F899F8A14E73FDB02B006637C8FDDC0C8FFA7940A2B53903F66EF2972DC3C539EEB709B9EE9B17C0BBA0v3w3M" TargetMode="External"/><Relationship Id="rId11" Type="http://schemas.openxmlformats.org/officeDocument/2006/relationships/hyperlink" Target="consultantplus://offline/ref=8E1A2262569638441389A0AD6DC8F899F8A64D72FEB72B006637C8FDDC0C8FFA7940A2B53008A23EB6C974908772E2B511A5EF99v0w9M" TargetMode="External"/><Relationship Id="rId5" Type="http://schemas.openxmlformats.org/officeDocument/2006/relationships/hyperlink" Target="consultantplus://offline/ref=8E1A2262569638441389A0AD6DC8F899F8A64D72FEB72B006637C8FDDC0C8FFA6B40FAB93B05E86EF2827B9283v6wC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1A2262569638441389A0AD6DC8F899F9AD4570F8B52B006637C8FDDC0C8FFA7940A2B13B08A23EB6C974908772E2B511A5EF99v0w9M" TargetMode="External"/><Relationship Id="rId4" Type="http://schemas.openxmlformats.org/officeDocument/2006/relationships/hyperlink" Target="consultantplus://offline/ref=8E1A2262569638441389A0AD6DC8F899F8A04D76F0B32B006637C8FDDC0C8FFA7940A2B53903F26FF2972DC3C539EEB709B9EE9B17C0BBA0v3w3M" TargetMode="External"/><Relationship Id="rId9" Type="http://schemas.openxmlformats.org/officeDocument/2006/relationships/hyperlink" Target="consultantplus://offline/ref=8E1A2262569638441389A0AD6DC8F899F9AD4570F8B52B006637C8FDDC0C8FFA7940A2B73F08A23EB6C974908772E2B511A5EF99v0w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Щекочихин Роман Николаевич</dc:creator>
  <cp:keywords/>
  <dc:description/>
  <cp:lastModifiedBy>Artem</cp:lastModifiedBy>
  <cp:revision>2</cp:revision>
  <dcterms:created xsi:type="dcterms:W3CDTF">2020-10-28T11:11:00Z</dcterms:created>
  <dcterms:modified xsi:type="dcterms:W3CDTF">2020-10-28T11:11:00Z</dcterms:modified>
</cp:coreProperties>
</file>