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91E" w:rsidRPr="0006356D" w:rsidRDefault="00A6391E" w:rsidP="00A6391E">
      <w:pPr>
        <w:pStyle w:val="Style2"/>
        <w:shd w:val="clear" w:color="auto" w:fill="auto"/>
        <w:tabs>
          <w:tab w:val="left" w:pos="9072"/>
        </w:tabs>
        <w:spacing w:after="0" w:line="298" w:lineRule="exact"/>
        <w:ind w:left="4678" w:right="380" w:firstLine="9"/>
      </w:pPr>
      <w:bookmarkStart w:id="0" w:name="_GoBack"/>
      <w:bookmarkEnd w:id="0"/>
      <w:r w:rsidRPr="0006356D">
        <w:t>Приложение</w:t>
      </w:r>
    </w:p>
    <w:p w:rsidR="00A6391E" w:rsidRPr="0006356D" w:rsidRDefault="00A6391E" w:rsidP="00A6391E">
      <w:pPr>
        <w:pStyle w:val="Style2"/>
        <w:shd w:val="clear" w:color="auto" w:fill="auto"/>
        <w:tabs>
          <w:tab w:val="left" w:pos="9498"/>
        </w:tabs>
        <w:spacing w:after="0" w:line="298" w:lineRule="exact"/>
        <w:ind w:left="4678" w:right="17" w:firstLine="9"/>
      </w:pPr>
      <w:r w:rsidRPr="0006356D">
        <w:t>к приказу Министерства труда и социальной защиты Российской Федерации</w:t>
      </w:r>
    </w:p>
    <w:p w:rsidR="00A6391E" w:rsidRPr="0006356D" w:rsidRDefault="00A6391E" w:rsidP="00A6391E">
      <w:pPr>
        <w:pStyle w:val="Style42"/>
        <w:shd w:val="clear" w:color="auto" w:fill="auto"/>
        <w:tabs>
          <w:tab w:val="left" w:pos="9072"/>
        </w:tabs>
        <w:ind w:left="4678" w:firstLine="9"/>
        <w:jc w:val="center"/>
        <w:rPr>
          <w:b w:val="0"/>
          <w:sz w:val="28"/>
          <w:szCs w:val="28"/>
        </w:rPr>
      </w:pPr>
      <w:r w:rsidRPr="0006356D">
        <w:rPr>
          <w:b w:val="0"/>
          <w:sz w:val="28"/>
          <w:szCs w:val="28"/>
        </w:rPr>
        <w:t>и</w:t>
      </w:r>
    </w:p>
    <w:p w:rsidR="00A6391E" w:rsidRPr="0006356D" w:rsidRDefault="00A6391E" w:rsidP="00A6391E">
      <w:pPr>
        <w:pStyle w:val="Style2"/>
        <w:shd w:val="clear" w:color="auto" w:fill="auto"/>
        <w:tabs>
          <w:tab w:val="left" w:pos="9072"/>
        </w:tabs>
        <w:spacing w:after="0" w:line="298" w:lineRule="exact"/>
        <w:ind w:left="4678" w:right="380" w:firstLine="9"/>
      </w:pPr>
      <w:r w:rsidRPr="0006356D">
        <w:t>Министерства здравоохранения Российской Федерации</w:t>
      </w:r>
    </w:p>
    <w:p w:rsidR="00A6391E" w:rsidRPr="0006356D" w:rsidRDefault="00A6391E" w:rsidP="00A6391E">
      <w:pPr>
        <w:pStyle w:val="Style2"/>
        <w:shd w:val="clear" w:color="auto" w:fill="auto"/>
        <w:tabs>
          <w:tab w:val="right" w:leader="underscore" w:pos="8765"/>
          <w:tab w:val="right" w:pos="8998"/>
          <w:tab w:val="left" w:pos="9072"/>
        </w:tabs>
        <w:spacing w:after="0" w:line="298" w:lineRule="exact"/>
        <w:ind w:left="4678" w:firstLine="9"/>
      </w:pPr>
      <w:r w:rsidRPr="0006356D">
        <w:t>от</w:t>
      </w:r>
      <w:r w:rsidRPr="0006356D">
        <w:tab/>
        <w:t>20</w:t>
      </w:r>
      <w:r>
        <w:t>20</w:t>
      </w:r>
      <w:r w:rsidRPr="0006356D">
        <w:tab/>
        <w:t>г.</w:t>
      </w:r>
    </w:p>
    <w:p w:rsidR="00A6391E" w:rsidRPr="0006356D" w:rsidRDefault="00A6391E" w:rsidP="00A6391E">
      <w:pPr>
        <w:pStyle w:val="Style44"/>
        <w:shd w:val="clear" w:color="auto" w:fill="auto"/>
        <w:tabs>
          <w:tab w:val="left" w:pos="9072"/>
        </w:tabs>
        <w:spacing w:after="603"/>
        <w:ind w:left="4678" w:firstLine="9"/>
        <w:jc w:val="center"/>
        <w:rPr>
          <w:b w:val="0"/>
          <w:sz w:val="28"/>
          <w:szCs w:val="28"/>
        </w:rPr>
      </w:pPr>
      <w:r w:rsidRPr="0006356D">
        <w:rPr>
          <w:b w:val="0"/>
          <w:sz w:val="28"/>
          <w:szCs w:val="28"/>
        </w:rPr>
        <w:t>№ __________/______________</w:t>
      </w:r>
    </w:p>
    <w:p w:rsidR="00A6391E" w:rsidRDefault="00A6391E" w:rsidP="00A6391E">
      <w:pPr>
        <w:pStyle w:val="Style2"/>
        <w:shd w:val="clear" w:color="auto" w:fill="auto"/>
        <w:spacing w:after="0" w:line="240" w:lineRule="auto"/>
        <w:ind w:left="380" w:right="380" w:firstLine="820"/>
      </w:pPr>
    </w:p>
    <w:p w:rsidR="00A6391E" w:rsidRDefault="00A6391E" w:rsidP="00A6391E">
      <w:pPr>
        <w:pStyle w:val="Style2"/>
        <w:shd w:val="clear" w:color="auto" w:fill="auto"/>
        <w:spacing w:after="0" w:line="240" w:lineRule="auto"/>
        <w:ind w:left="380" w:right="380" w:firstLine="820"/>
      </w:pPr>
    </w:p>
    <w:p w:rsidR="00A6391E" w:rsidRDefault="00A6391E" w:rsidP="00A6391E">
      <w:pPr>
        <w:pStyle w:val="Style2"/>
        <w:shd w:val="clear" w:color="auto" w:fill="auto"/>
        <w:spacing w:after="0" w:line="240" w:lineRule="auto"/>
        <w:ind w:left="380" w:right="380" w:firstLine="820"/>
      </w:pPr>
    </w:p>
    <w:p w:rsidR="00A6391E" w:rsidRPr="0006356D" w:rsidRDefault="00A6391E" w:rsidP="00A6391E">
      <w:pPr>
        <w:pStyle w:val="Style2"/>
        <w:shd w:val="clear" w:color="auto" w:fill="auto"/>
        <w:spacing w:after="0" w:line="240" w:lineRule="auto"/>
        <w:ind w:left="380" w:right="380" w:firstLine="820"/>
      </w:pPr>
      <w:r w:rsidRPr="0006356D">
        <w:t xml:space="preserve">Порядок информационного взаимодействия в целях проведения медико-социальной экспертизы между медицинскими организациями и </w:t>
      </w:r>
      <w:r>
        <w:t>бюро медико-социальной экспертизы в городах и районах</w:t>
      </w:r>
    </w:p>
    <w:p w:rsidR="00A6391E" w:rsidRDefault="00A6391E" w:rsidP="00A6391E">
      <w:pPr>
        <w:pStyle w:val="Style46"/>
        <w:keepNext/>
        <w:keepLines/>
        <w:shd w:val="clear" w:color="auto" w:fill="auto"/>
        <w:tabs>
          <w:tab w:val="left" w:pos="3888"/>
        </w:tabs>
        <w:spacing w:before="0" w:after="0" w:line="240" w:lineRule="auto"/>
        <w:rPr>
          <w:b w:val="0"/>
          <w:bCs w:val="0"/>
          <w:sz w:val="28"/>
          <w:szCs w:val="28"/>
        </w:rPr>
      </w:pPr>
    </w:p>
    <w:p w:rsidR="00A6391E" w:rsidRPr="0006356D" w:rsidRDefault="00A6391E" w:rsidP="00A6391E">
      <w:pPr>
        <w:pStyle w:val="Style46"/>
        <w:keepNext/>
        <w:keepLines/>
        <w:shd w:val="clear" w:color="auto" w:fill="auto"/>
        <w:tabs>
          <w:tab w:val="left" w:pos="3888"/>
        </w:tabs>
        <w:spacing w:before="0" w:after="0" w:line="240" w:lineRule="auto"/>
        <w:rPr>
          <w:b w:val="0"/>
          <w:bCs w:val="0"/>
          <w:sz w:val="28"/>
          <w:szCs w:val="28"/>
        </w:rPr>
      </w:pPr>
    </w:p>
    <w:p w:rsidR="00A6391E" w:rsidRPr="0006356D" w:rsidRDefault="00A6391E" w:rsidP="00A6391E">
      <w:pPr>
        <w:pStyle w:val="Style2"/>
        <w:numPr>
          <w:ilvl w:val="0"/>
          <w:numId w:val="3"/>
        </w:numPr>
        <w:shd w:val="clear" w:color="auto" w:fill="auto"/>
        <w:tabs>
          <w:tab w:val="left" w:pos="709"/>
          <w:tab w:val="left" w:pos="851"/>
        </w:tabs>
        <w:spacing w:after="0" w:line="240" w:lineRule="auto"/>
        <w:ind w:left="20" w:right="20" w:firstLine="540"/>
        <w:jc w:val="both"/>
      </w:pPr>
      <w:r w:rsidRPr="0006356D">
        <w:t xml:space="preserve">Настоящий </w:t>
      </w:r>
      <w:r>
        <w:t>П</w:t>
      </w:r>
      <w:r w:rsidRPr="0006356D">
        <w:t xml:space="preserve">орядок определяет правила информационного взаимодействия между медицинскими организациями и бюро медико-социальной экспертизы </w:t>
      </w:r>
      <w:r>
        <w:t>в городах и районах</w:t>
      </w:r>
      <w:r w:rsidRPr="0006356D">
        <w:t>,</w:t>
      </w:r>
      <w:r>
        <w:t xml:space="preserve"> являющихся филиалами главных бюро медико-социальной экспертизы,</w:t>
      </w:r>
      <w:r w:rsidRPr="0006356D">
        <w:t xml:space="preserve"> находящи</w:t>
      </w:r>
      <w:r>
        <w:t>х</w:t>
      </w:r>
      <w:r w:rsidRPr="0006356D">
        <w:t>ся в ведении Министерства труда и социальной защиты Российской Федерации,</w:t>
      </w:r>
      <w:r>
        <w:t xml:space="preserve"> и</w:t>
      </w:r>
      <w:r w:rsidRPr="0006356D">
        <w:t xml:space="preserve"> главны</w:t>
      </w:r>
      <w:r>
        <w:t>х</w:t>
      </w:r>
      <w:r w:rsidRPr="0006356D">
        <w:t xml:space="preserve"> бюро медико-социальной экспертизы, находящи</w:t>
      </w:r>
      <w:r>
        <w:t>х</w:t>
      </w:r>
      <w:r w:rsidRPr="0006356D">
        <w:t xml:space="preserve">ся в ведении иных федеральных органов исполнительной власти (далее – </w:t>
      </w:r>
      <w:r>
        <w:t>учреждения МСЭ</w:t>
      </w:r>
      <w:r w:rsidRPr="0006356D">
        <w:t>), по обмену направлениями на медико-социальную экспертизу,</w:t>
      </w:r>
      <w:r>
        <w:t xml:space="preserve"> оформленными медицинскими организациями,</w:t>
      </w:r>
      <w:r w:rsidRPr="0006356D">
        <w:t xml:space="preserve"> содержащими сведения о результатах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</w:t>
      </w:r>
      <w:r w:rsidRPr="0006356D">
        <w:rPr>
          <w:rStyle w:val="a5"/>
        </w:rPr>
        <w:footnoteReference w:id="1"/>
      </w:r>
      <w:r w:rsidRPr="0006356D">
        <w:t xml:space="preserve"> (далее –</w:t>
      </w:r>
      <w:r>
        <w:t xml:space="preserve"> </w:t>
      </w:r>
      <w:r w:rsidRPr="0006356D">
        <w:t>направлени</w:t>
      </w:r>
      <w:r>
        <w:t>е</w:t>
      </w:r>
      <w:r w:rsidRPr="0006356D">
        <w:t xml:space="preserve"> на МСЭ), </w:t>
      </w:r>
      <w:r>
        <w:t>и</w:t>
      </w:r>
      <w:r w:rsidRPr="0006356D">
        <w:t xml:space="preserve"> сведениями о результатах проведенных медико-социальных экспертиз</w:t>
      </w:r>
      <w:r>
        <w:t xml:space="preserve"> в форме электронных документов</w:t>
      </w:r>
      <w:r w:rsidRPr="0006356D">
        <w:t xml:space="preserve">. </w:t>
      </w:r>
    </w:p>
    <w:p w:rsidR="00A6391E" w:rsidRPr="0006356D" w:rsidRDefault="00A6391E" w:rsidP="00A6391E">
      <w:pPr>
        <w:pStyle w:val="Style2"/>
        <w:widowControl/>
        <w:numPr>
          <w:ilvl w:val="0"/>
          <w:numId w:val="3"/>
        </w:numPr>
        <w:shd w:val="clear" w:color="auto" w:fill="auto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20" w:right="20" w:firstLine="540"/>
        <w:jc w:val="both"/>
      </w:pPr>
      <w:r w:rsidRPr="0006356D">
        <w:t>Информационное взаимодействие осуществляется посредством медицинских информационных систем медицинских организаций (далее – МИС), государственных информационных систем в сфере здравоохранения субъектов Российской Федерации (далее – ГИС</w:t>
      </w:r>
      <w:r>
        <w:t xml:space="preserve"> субъекта Российской Федерации</w:t>
      </w:r>
      <w:r w:rsidRPr="0006356D">
        <w:t>),</w:t>
      </w:r>
      <w:r>
        <w:t xml:space="preserve"> федерального реестра электронных медицинских документов, являющегося подсистемой единой </w:t>
      </w:r>
      <w:r w:rsidRPr="0006356D">
        <w:t>государственной информационной системы в сфере здравоохранения</w:t>
      </w:r>
      <w:r>
        <w:rPr>
          <w:rStyle w:val="a5"/>
        </w:rPr>
        <w:footnoteReference w:id="2"/>
      </w:r>
      <w:r w:rsidRPr="0006356D">
        <w:t xml:space="preserve"> (далее – </w:t>
      </w:r>
      <w:r>
        <w:t xml:space="preserve">РЭМД </w:t>
      </w:r>
      <w:r w:rsidRPr="0006356D">
        <w:t>ЕГИ</w:t>
      </w:r>
      <w:r>
        <w:t>СЗ</w:t>
      </w:r>
      <w:r w:rsidRPr="0006356D">
        <w:t>)</w:t>
      </w:r>
      <w:r>
        <w:t>,</w:t>
      </w:r>
      <w:r w:rsidRPr="0006356D">
        <w:t xml:space="preserve"> федеральной </w:t>
      </w:r>
      <w:r w:rsidRPr="0006356D">
        <w:lastRenderedPageBreak/>
        <w:t>государственной информационной систем</w:t>
      </w:r>
      <w:r>
        <w:t>ы</w:t>
      </w:r>
      <w:r w:rsidRPr="0006356D">
        <w:t xml:space="preserve"> «Единая автоматизированная вертикально</w:t>
      </w:r>
      <w:r w:rsidRPr="0006356D">
        <w:softHyphen/>
        <w:t>-интегрированная информационно-аналитическая система по проведению медико-социальной экспертизы» (далее</w:t>
      </w:r>
      <w:r>
        <w:t xml:space="preserve"> </w:t>
      </w:r>
      <w:r w:rsidRPr="0006356D">
        <w:t>– ФГИС ЕАВИИАС).</w:t>
      </w:r>
    </w:p>
    <w:p w:rsidR="00A6391E" w:rsidRPr="0006356D" w:rsidRDefault="00A6391E" w:rsidP="00A6391E">
      <w:pPr>
        <w:pStyle w:val="Style2"/>
        <w:widowControl/>
        <w:numPr>
          <w:ilvl w:val="0"/>
          <w:numId w:val="3"/>
        </w:numPr>
        <w:shd w:val="clear" w:color="auto" w:fill="auto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20" w:right="20" w:firstLine="540"/>
        <w:jc w:val="both"/>
      </w:pPr>
      <w:r w:rsidRPr="0006356D">
        <w:t xml:space="preserve"> Информационное взаимодействие осуществляется на основе принципов обеспечения полноты и достоверности информации, представляемой и получаемой в рамках информационного взаимодействия, а также обеспечения конфиденциальности информации, доступ к которой ограничен в соответствии с законодательством Российской Федерации. </w:t>
      </w:r>
    </w:p>
    <w:p w:rsidR="00A6391E" w:rsidRPr="006D1487" w:rsidRDefault="00A6391E" w:rsidP="00A6391E">
      <w:pPr>
        <w:pStyle w:val="Style2"/>
        <w:widowControl/>
        <w:numPr>
          <w:ilvl w:val="0"/>
          <w:numId w:val="3"/>
        </w:numPr>
        <w:shd w:val="clear" w:color="auto" w:fill="auto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right="20" w:firstLine="540"/>
        <w:jc w:val="both"/>
      </w:pPr>
      <w:r w:rsidRPr="0006356D">
        <w:t xml:space="preserve">Информационное взаимодействие осуществляется </w:t>
      </w:r>
      <w:r>
        <w:t>посредством</w:t>
      </w:r>
      <w:r w:rsidRPr="0006356D">
        <w:t xml:space="preserve"> обмена электронными документами, подписанными усиленной квалифицированной электронной подписью, </w:t>
      </w:r>
      <w:r>
        <w:t xml:space="preserve">в соответствии с </w:t>
      </w:r>
      <w:r w:rsidRPr="0006356D">
        <w:t xml:space="preserve">Федеральным </w:t>
      </w:r>
      <w:hyperlink r:id="rId8" w:history="1">
        <w:r w:rsidRPr="0006356D">
          <w:t>законом</w:t>
        </w:r>
      </w:hyperlink>
      <w:r>
        <w:t xml:space="preserve"> от 6 апреля 2011 г. № 63-ФЗ</w:t>
      </w:r>
      <w:r w:rsidRPr="0006356D">
        <w:t xml:space="preserve"> «Об электронной подписи»</w:t>
      </w:r>
      <w:r>
        <w:rPr>
          <w:rStyle w:val="a5"/>
        </w:rPr>
        <w:footnoteReference w:id="3"/>
      </w:r>
      <w:r w:rsidRPr="0006356D">
        <w:t>.</w:t>
      </w:r>
    </w:p>
    <w:p w:rsidR="00A6391E" w:rsidRDefault="00A6391E" w:rsidP="00A6391E">
      <w:pPr>
        <w:pStyle w:val="Style2"/>
        <w:widowControl/>
        <w:numPr>
          <w:ilvl w:val="0"/>
          <w:numId w:val="3"/>
        </w:numPr>
        <w:shd w:val="clear" w:color="auto" w:fill="auto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right="20" w:firstLine="540"/>
        <w:jc w:val="both"/>
      </w:pPr>
      <w:r>
        <w:t>На</w:t>
      </w:r>
      <w:r w:rsidRPr="00A3588C">
        <w:t>правлени</w:t>
      </w:r>
      <w:r>
        <w:t>е</w:t>
      </w:r>
      <w:r w:rsidRPr="00A3588C">
        <w:t xml:space="preserve"> на МСЭ</w:t>
      </w:r>
      <w:r>
        <w:t xml:space="preserve"> формируется м</w:t>
      </w:r>
      <w:r w:rsidRPr="00A3588C">
        <w:t>едицинскими организациями</w:t>
      </w:r>
      <w:r>
        <w:t xml:space="preserve"> </w:t>
      </w:r>
      <w:r w:rsidRPr="00A3588C">
        <w:t>в МИС в форме электронного документа</w:t>
      </w:r>
      <w:r>
        <w:t xml:space="preserve"> в</w:t>
      </w:r>
      <w:r w:rsidRPr="00A3588C">
        <w:t xml:space="preserve"> соответствие </w:t>
      </w:r>
      <w:r>
        <w:t xml:space="preserve">с </w:t>
      </w:r>
      <w:r w:rsidRPr="00A3588C">
        <w:t>форм</w:t>
      </w:r>
      <w:r>
        <w:t>ой № 088/у «Направление на медико-социальную экспертизу медицинской организацией»</w:t>
      </w:r>
      <w:r w:rsidRPr="00A3588C">
        <w:t>, утвержденной приказом Министерства труда и социальной защиты Российской Федерации и Министерства здравоохранения Российской Федерации</w:t>
      </w:r>
      <w:r>
        <w:t xml:space="preserve">                      </w:t>
      </w:r>
      <w:r w:rsidRPr="00A3588C">
        <w:t>от 6 сентября 2018 г.</w:t>
      </w:r>
      <w:r>
        <w:t xml:space="preserve"> № </w:t>
      </w:r>
      <w:r w:rsidRPr="00A3588C">
        <w:t>578н/606н</w:t>
      </w:r>
      <w:r>
        <w:rPr>
          <w:rStyle w:val="a5"/>
        </w:rPr>
        <w:footnoteReference w:id="4"/>
      </w:r>
      <w:r>
        <w:t xml:space="preserve"> (далее – форма № 088/у), и </w:t>
      </w:r>
      <w:r w:rsidRPr="00684398">
        <w:t>подписывается усиленной квалифицированной электронной подписью председателя врачебной комиссии медицинской организации</w:t>
      </w:r>
      <w:r>
        <w:t xml:space="preserve"> и усиленной квалифицированной электронной подписью медицинской организации.</w:t>
      </w:r>
    </w:p>
    <w:p w:rsidR="00A6391E" w:rsidRPr="00684398" w:rsidRDefault="00A6391E" w:rsidP="00A6391E">
      <w:pPr>
        <w:pStyle w:val="Style2"/>
        <w:widowControl/>
        <w:shd w:val="clear" w:color="auto" w:fill="auto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right="20" w:firstLine="709"/>
        <w:jc w:val="both"/>
      </w:pPr>
      <w:r w:rsidRPr="00A850AD">
        <w:t xml:space="preserve">В случае </w:t>
      </w:r>
      <w:r>
        <w:t>если</w:t>
      </w:r>
      <w:r w:rsidRPr="00A850AD">
        <w:t xml:space="preserve"> ГИС субъекта Российской Федерации </w:t>
      </w:r>
      <w:r>
        <w:t>обеспечивает выполнение функции МИС</w:t>
      </w:r>
      <w:r>
        <w:rPr>
          <w:rStyle w:val="a5"/>
        </w:rPr>
        <w:footnoteReference w:id="5"/>
      </w:r>
      <w:r>
        <w:t xml:space="preserve"> </w:t>
      </w:r>
      <w:r w:rsidRPr="00A850AD">
        <w:t>для медицинских организаций, подведомственных органам исполнительной власти субъектов Российской Федерации в сфере охраны здоровья или органам местного самоуправления, направление на МСЭ формируется указанными медицинскими организациями непосредственно в ГИС субъекта Российской Федерации.</w:t>
      </w:r>
    </w:p>
    <w:p w:rsidR="00A6391E" w:rsidRPr="009209A2" w:rsidRDefault="00A6391E" w:rsidP="00A6391E">
      <w:pPr>
        <w:pStyle w:val="Style2"/>
        <w:widowControl/>
        <w:numPr>
          <w:ilvl w:val="0"/>
          <w:numId w:val="3"/>
        </w:numPr>
        <w:shd w:val="clear" w:color="auto" w:fill="auto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right="20" w:firstLine="540"/>
        <w:jc w:val="both"/>
      </w:pPr>
      <w:r w:rsidRPr="00A12FAD">
        <w:t xml:space="preserve">Направление на МСЭ передается медицинской организацией в РЭМД ЕГИСЗ на регистрацию посредством </w:t>
      </w:r>
      <w:r>
        <w:t xml:space="preserve">МИС и (или) ГИС </w:t>
      </w:r>
      <w:r w:rsidRPr="00A12FAD">
        <w:t>субъекта Российской Федерации</w:t>
      </w:r>
      <w:r>
        <w:t xml:space="preserve"> </w:t>
      </w:r>
      <w:r w:rsidRPr="00A12FAD">
        <w:t>в течение одного рабочего дня со дня его подписания медицинской организацией.</w:t>
      </w:r>
    </w:p>
    <w:p w:rsidR="00A6391E" w:rsidRDefault="00A6391E" w:rsidP="00A6391E">
      <w:pPr>
        <w:pStyle w:val="Style2"/>
        <w:widowControl/>
        <w:numPr>
          <w:ilvl w:val="0"/>
          <w:numId w:val="3"/>
        </w:numPr>
        <w:shd w:val="clear" w:color="auto" w:fill="auto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right="20" w:firstLine="540"/>
        <w:jc w:val="both"/>
      </w:pPr>
      <w:r w:rsidRPr="00A12FAD">
        <w:t>Направление на МСЭ, переданное медицинской организацией в РЭМД ЕГИСЗ</w:t>
      </w:r>
      <w:r>
        <w:t>,</w:t>
      </w:r>
      <w:r w:rsidRPr="00A12FAD">
        <w:t xml:space="preserve"> подлежит проверке на соответствие форме № 088/у и нормативно-</w:t>
      </w:r>
      <w:r w:rsidRPr="00A12FAD">
        <w:lastRenderedPageBreak/>
        <w:t xml:space="preserve">справочной информации, содержащейся в </w:t>
      </w:r>
      <w:r>
        <w:t>ф</w:t>
      </w:r>
      <w:r w:rsidRPr="00A12FAD">
        <w:t>едеральн</w:t>
      </w:r>
      <w:r>
        <w:t>ом</w:t>
      </w:r>
      <w:r w:rsidRPr="00A12FAD">
        <w:t xml:space="preserve"> реестр</w:t>
      </w:r>
      <w:r>
        <w:t>е</w:t>
      </w:r>
      <w:r w:rsidRPr="00A12FAD">
        <w:t xml:space="preserve"> нормативно-справочной инф</w:t>
      </w:r>
      <w:r>
        <w:t>ормации в сфере здравоохранения, являющемся подсистемой</w:t>
      </w:r>
      <w:r w:rsidRPr="00A12FAD">
        <w:t xml:space="preserve"> ЕГИСЗ</w:t>
      </w:r>
      <w:r>
        <w:rPr>
          <w:rStyle w:val="a5"/>
        </w:rPr>
        <w:footnoteReference w:id="6"/>
      </w:r>
      <w:r w:rsidRPr="00A12FAD">
        <w:t>, а также проверке на достоверность и актуальность содержащихся в нем сведений</w:t>
      </w:r>
      <w:r>
        <w:t>:</w:t>
      </w:r>
      <w:r w:rsidRPr="00E47364">
        <w:t xml:space="preserve"> </w:t>
      </w:r>
    </w:p>
    <w:p w:rsidR="00A6391E" w:rsidRDefault="00A6391E" w:rsidP="00A6391E">
      <w:pPr>
        <w:pStyle w:val="Style2"/>
        <w:widowControl/>
        <w:shd w:val="clear" w:color="auto" w:fill="auto"/>
        <w:autoSpaceDE w:val="0"/>
        <w:autoSpaceDN w:val="0"/>
        <w:adjustRightInd w:val="0"/>
        <w:spacing w:after="0" w:line="240" w:lineRule="auto"/>
        <w:ind w:right="20" w:firstLine="540"/>
        <w:jc w:val="both"/>
      </w:pPr>
      <w:r>
        <w:t xml:space="preserve">а) </w:t>
      </w:r>
      <w:r w:rsidRPr="00A12FAD">
        <w:t xml:space="preserve">о медицинской организации в соответствии со сведениями </w:t>
      </w:r>
      <w:r w:rsidRPr="00A12FAD">
        <w:br/>
        <w:t xml:space="preserve">в </w:t>
      </w:r>
      <w:r>
        <w:t>федеральном</w:t>
      </w:r>
      <w:r w:rsidRPr="00A12FAD">
        <w:t xml:space="preserve"> реестр</w:t>
      </w:r>
      <w:r>
        <w:t>е медицинских организаций, являющемся подсистемой</w:t>
      </w:r>
      <w:r w:rsidRPr="00A12FAD">
        <w:t xml:space="preserve"> ЕГИСЗ</w:t>
      </w:r>
      <w:r>
        <w:rPr>
          <w:rStyle w:val="a5"/>
        </w:rPr>
        <w:footnoteReference w:id="7"/>
      </w:r>
      <w:r>
        <w:t>;</w:t>
      </w:r>
      <w:r w:rsidRPr="00E47364">
        <w:t xml:space="preserve"> </w:t>
      </w:r>
    </w:p>
    <w:p w:rsidR="00A6391E" w:rsidRDefault="00A6391E" w:rsidP="00A6391E">
      <w:pPr>
        <w:pStyle w:val="Style2"/>
        <w:widowControl/>
        <w:shd w:val="clear" w:color="auto" w:fill="auto"/>
        <w:autoSpaceDE w:val="0"/>
        <w:autoSpaceDN w:val="0"/>
        <w:adjustRightInd w:val="0"/>
        <w:spacing w:after="0" w:line="240" w:lineRule="auto"/>
        <w:ind w:right="20" w:firstLine="540"/>
        <w:jc w:val="both"/>
      </w:pPr>
      <w:r>
        <w:t xml:space="preserve">б) </w:t>
      </w:r>
      <w:r w:rsidRPr="00A12FAD">
        <w:t xml:space="preserve">о медицинских работниках в соответствии со сведениями </w:t>
      </w:r>
      <w:r>
        <w:br/>
      </w:r>
      <w:r w:rsidRPr="00A12FAD">
        <w:t xml:space="preserve">в </w:t>
      </w:r>
      <w:r>
        <w:t>ф</w:t>
      </w:r>
      <w:r w:rsidRPr="00A12FAD">
        <w:t>едеральн</w:t>
      </w:r>
      <w:r>
        <w:t>ом</w:t>
      </w:r>
      <w:r w:rsidRPr="00A12FAD">
        <w:t xml:space="preserve"> регистр</w:t>
      </w:r>
      <w:r>
        <w:t>е</w:t>
      </w:r>
      <w:r w:rsidRPr="00A12FAD">
        <w:t xml:space="preserve"> медицинских </w:t>
      </w:r>
      <w:r>
        <w:t>работников, являющемся подсистемой</w:t>
      </w:r>
      <w:r w:rsidRPr="00A12FAD">
        <w:t xml:space="preserve"> ЕГИСЗ</w:t>
      </w:r>
      <w:r>
        <w:rPr>
          <w:rStyle w:val="a5"/>
        </w:rPr>
        <w:footnoteReference w:id="8"/>
      </w:r>
      <w:r>
        <w:t>.</w:t>
      </w:r>
    </w:p>
    <w:p w:rsidR="00A6391E" w:rsidRDefault="00A6391E" w:rsidP="00A6391E">
      <w:pPr>
        <w:pStyle w:val="Style2"/>
        <w:widowControl/>
        <w:shd w:val="clear" w:color="auto" w:fill="auto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0" w:firstLine="567"/>
        <w:jc w:val="both"/>
      </w:pPr>
      <w:r w:rsidRPr="00A12FAD">
        <w:t>Указанные проверки осуществляются в автоматическом режиме</w:t>
      </w:r>
      <w:r>
        <w:t>.</w:t>
      </w:r>
    </w:p>
    <w:p w:rsidR="00A6391E" w:rsidRPr="00BA5301" w:rsidRDefault="00A6391E" w:rsidP="00A6391E">
      <w:pPr>
        <w:pStyle w:val="Style2"/>
        <w:widowControl/>
        <w:numPr>
          <w:ilvl w:val="0"/>
          <w:numId w:val="3"/>
        </w:numPr>
        <w:shd w:val="clear" w:color="auto" w:fill="auto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0" w:firstLine="567"/>
        <w:jc w:val="both"/>
      </w:pPr>
      <w:r w:rsidRPr="00BA5301">
        <w:t xml:space="preserve">В случае выявления ошибок по результатам проверок направления </w:t>
      </w:r>
      <w:r w:rsidRPr="00BA5301">
        <w:br/>
        <w:t xml:space="preserve">на МСЭ РЭМД ЕГИСЗ передает в информационную систему, </w:t>
      </w:r>
      <w:r w:rsidRPr="00BA5301">
        <w:br/>
        <w:t>в которой оно было сформировано в соответствии с пунктом 5 настоящего Порядка, электронное сообщение, содержащее информацию о выявленных ошибках.</w:t>
      </w:r>
    </w:p>
    <w:p w:rsidR="00A6391E" w:rsidRPr="00BA5301" w:rsidRDefault="00A6391E" w:rsidP="00A6391E">
      <w:pPr>
        <w:pStyle w:val="Style2"/>
        <w:widowControl/>
        <w:numPr>
          <w:ilvl w:val="0"/>
          <w:numId w:val="3"/>
        </w:numPr>
        <w:shd w:val="clear" w:color="auto" w:fill="auto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0" w:firstLine="567"/>
        <w:jc w:val="both"/>
      </w:pPr>
      <w:r w:rsidRPr="00BA5301">
        <w:t>В случае успешного прохождения проверки, предусмотренной пунктом 7 настоящ</w:t>
      </w:r>
      <w:r>
        <w:t>его Порядка</w:t>
      </w:r>
      <w:r w:rsidRPr="00BA5301">
        <w:t xml:space="preserve">, РЭМД ЕГИСЗ регистрирует направление </w:t>
      </w:r>
      <w:r w:rsidRPr="00BA5301">
        <w:br/>
        <w:t>на МСЭ и передает его посредством единой системы межведомственного электронного взаимодействия в ФГИС ЕАВИИАС.</w:t>
      </w:r>
    </w:p>
    <w:p w:rsidR="00A6391E" w:rsidRPr="00BA5301" w:rsidRDefault="00A6391E" w:rsidP="00A6391E">
      <w:pPr>
        <w:pStyle w:val="Style2"/>
        <w:widowControl/>
        <w:numPr>
          <w:ilvl w:val="0"/>
          <w:numId w:val="3"/>
        </w:numPr>
        <w:shd w:val="clear" w:color="auto" w:fill="auto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0" w:firstLine="567"/>
        <w:jc w:val="both"/>
      </w:pPr>
      <w:r>
        <w:t>Учреждения МСЭ</w:t>
      </w:r>
      <w:r w:rsidRPr="00BA5301">
        <w:t xml:space="preserve"> формиру</w:t>
      </w:r>
      <w:r>
        <w:t>ю</w:t>
      </w:r>
      <w:r w:rsidRPr="00BA5301">
        <w:t>т сведения о результатах проведенной медико-социальной экспертизы в форме электронного документа в ФГИС ЕАВИИАС в соответствии с формой сведений о результатах проведенной медико-социальной экспертизы, утвержденной приказом Министерства труда и социальной защиты Российской Федерации от 21 июня 2019 г. № 435н</w:t>
      </w:r>
      <w:r w:rsidRPr="00BA5301">
        <w:rPr>
          <w:rStyle w:val="a5"/>
        </w:rPr>
        <w:footnoteReference w:id="9"/>
      </w:r>
      <w:r w:rsidRPr="00BA5301">
        <w:t>.</w:t>
      </w:r>
    </w:p>
    <w:p w:rsidR="00A6391E" w:rsidRPr="00BA5301" w:rsidRDefault="00A6391E" w:rsidP="00A6391E">
      <w:pPr>
        <w:pStyle w:val="Style2"/>
        <w:widowControl/>
        <w:numPr>
          <w:ilvl w:val="0"/>
          <w:numId w:val="3"/>
        </w:numPr>
        <w:shd w:val="clear" w:color="auto" w:fill="auto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0" w:firstLine="567"/>
        <w:jc w:val="both"/>
      </w:pPr>
      <w:r w:rsidRPr="00BA5301">
        <w:t>Специалисты</w:t>
      </w:r>
      <w:r>
        <w:t xml:space="preserve"> учреждения МСЭ, указанного в направлении на МСЭ, получают доступ к направлению на МСЭ посредством ФГИС ЕАВИИАС.</w:t>
      </w:r>
    </w:p>
    <w:p w:rsidR="00A6391E" w:rsidRPr="0006356D" w:rsidRDefault="00A6391E" w:rsidP="00A6391E">
      <w:pPr>
        <w:pStyle w:val="a8"/>
        <w:widowControl/>
        <w:numPr>
          <w:ilvl w:val="0"/>
          <w:numId w:val="3"/>
        </w:numPr>
        <w:tabs>
          <w:tab w:val="left" w:pos="360"/>
          <w:tab w:val="left" w:pos="567"/>
          <w:tab w:val="left" w:pos="709"/>
          <w:tab w:val="left" w:pos="851"/>
        </w:tabs>
        <w:autoSpaceDE w:val="0"/>
        <w:autoSpaceDN w:val="0"/>
        <w:adjustRightInd w:val="0"/>
        <w:ind w:left="0" w:firstLine="540"/>
        <w:jc w:val="both"/>
        <w:rPr>
          <w:color w:val="auto"/>
          <w:sz w:val="28"/>
          <w:szCs w:val="28"/>
          <w:lang w:bidi="ar-SA"/>
        </w:rPr>
      </w:pPr>
      <w:r w:rsidRPr="00BA5301">
        <w:rPr>
          <w:sz w:val="28"/>
          <w:szCs w:val="28"/>
        </w:rPr>
        <w:t xml:space="preserve">Сведения о результатах проведенной медико-социальной экспертизы, сформированные в форме электронного документа, </w:t>
      </w:r>
      <w:r w:rsidRPr="00BA5301">
        <w:rPr>
          <w:color w:val="auto"/>
          <w:sz w:val="28"/>
          <w:szCs w:val="28"/>
          <w:lang w:bidi="ar-SA"/>
        </w:rPr>
        <w:t>подписываются усиленной квалифицированной электронной подписью</w:t>
      </w:r>
      <w:r>
        <w:rPr>
          <w:color w:val="auto"/>
          <w:sz w:val="28"/>
          <w:szCs w:val="28"/>
          <w:lang w:bidi="ar-SA"/>
        </w:rPr>
        <w:t xml:space="preserve"> руководителя учреждения МСЭ, либо уполномоченного заместителя учреждения МСЭ</w:t>
      </w:r>
      <w:r w:rsidRPr="0006356D">
        <w:rPr>
          <w:color w:val="auto"/>
          <w:sz w:val="28"/>
          <w:szCs w:val="28"/>
          <w:lang w:bidi="ar-SA"/>
        </w:rPr>
        <w:t>.</w:t>
      </w:r>
    </w:p>
    <w:p w:rsidR="00A6391E" w:rsidRPr="0006356D" w:rsidRDefault="00A6391E" w:rsidP="00A6391E">
      <w:pPr>
        <w:pStyle w:val="Style2"/>
        <w:numPr>
          <w:ilvl w:val="0"/>
          <w:numId w:val="3"/>
        </w:numPr>
        <w:shd w:val="clear" w:color="auto" w:fill="auto"/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20" w:firstLine="540"/>
        <w:jc w:val="both"/>
      </w:pPr>
      <w:r>
        <w:t>С</w:t>
      </w:r>
      <w:r w:rsidRPr="0006356D">
        <w:t>ведени</w:t>
      </w:r>
      <w:r>
        <w:t>я</w:t>
      </w:r>
      <w:r w:rsidRPr="0006356D">
        <w:t xml:space="preserve"> о результатах проведенной медико-социальной экспертизы </w:t>
      </w:r>
      <w:r>
        <w:t>п</w:t>
      </w:r>
      <w:r w:rsidRPr="0006356D">
        <w:t>ереда</w:t>
      </w:r>
      <w:r>
        <w:t>ются учреждением МСЭ</w:t>
      </w:r>
      <w:r w:rsidRPr="0006356D">
        <w:t xml:space="preserve"> в форме электронного документа в медицинские организации </w:t>
      </w:r>
      <w:r>
        <w:t xml:space="preserve">посредством </w:t>
      </w:r>
      <w:r w:rsidRPr="00A12FAD">
        <w:t>ФГИС ЕАВИИАС</w:t>
      </w:r>
      <w:r w:rsidRPr="0006356D">
        <w:t xml:space="preserve"> </w:t>
      </w:r>
      <w:r>
        <w:t>через РЭМД ЕГИСЗ</w:t>
      </w:r>
      <w:r w:rsidRPr="0006356D">
        <w:t>.</w:t>
      </w:r>
      <w:r w:rsidRPr="0006356D">
        <w:rPr>
          <w:b/>
          <w:highlight w:val="yellow"/>
        </w:rPr>
        <w:t xml:space="preserve"> </w:t>
      </w:r>
    </w:p>
    <w:p w:rsidR="00A6391E" w:rsidRPr="0006356D" w:rsidRDefault="00A6391E" w:rsidP="00A6391E">
      <w:pPr>
        <w:pStyle w:val="Style2"/>
        <w:numPr>
          <w:ilvl w:val="0"/>
          <w:numId w:val="3"/>
        </w:numPr>
        <w:shd w:val="clear" w:color="auto" w:fill="auto"/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20" w:firstLine="540"/>
        <w:jc w:val="both"/>
      </w:pPr>
      <w:r w:rsidRPr="0006356D">
        <w:t>ФГИС ЕАВИИАС в автоматическом режиме помещает сведения о результатах проведенной медико-социальной экспертизы в хранилище электронных документов Федерального бюро</w:t>
      </w:r>
      <w:r>
        <w:t xml:space="preserve"> медико-социальной экспертизы и регистрирует их посредством использования единой системы </w:t>
      </w:r>
      <w:r>
        <w:lastRenderedPageBreak/>
        <w:t>межведомственного электронного взаимодействия в</w:t>
      </w:r>
      <w:r w:rsidRPr="0006356D">
        <w:t xml:space="preserve"> РЭМД ЕГИСЗ.</w:t>
      </w:r>
    </w:p>
    <w:p w:rsidR="00A6391E" w:rsidRPr="0006356D" w:rsidRDefault="00A6391E" w:rsidP="00A6391E">
      <w:pPr>
        <w:pStyle w:val="Style2"/>
        <w:numPr>
          <w:ilvl w:val="0"/>
          <w:numId w:val="3"/>
        </w:numPr>
        <w:shd w:val="clear" w:color="auto" w:fill="auto"/>
        <w:tabs>
          <w:tab w:val="left" w:pos="360"/>
          <w:tab w:val="left" w:pos="567"/>
          <w:tab w:val="left" w:pos="709"/>
          <w:tab w:val="left" w:pos="851"/>
          <w:tab w:val="left" w:pos="998"/>
        </w:tabs>
        <w:spacing w:after="0" w:line="240" w:lineRule="auto"/>
        <w:ind w:firstLine="540"/>
        <w:jc w:val="both"/>
      </w:pPr>
      <w:r w:rsidRPr="0006356D">
        <w:t>РЭМД ЕГИСЗ после регистрации в не</w:t>
      </w:r>
      <w:r>
        <w:t>й</w:t>
      </w:r>
      <w:r w:rsidRPr="0006356D">
        <w:t xml:space="preserve"> сведений о результатах проведенной медико-социальной экспертизы в автоматическом режиме передает их в </w:t>
      </w:r>
      <w:r>
        <w:t>информационную систему, в которой направление на МСЭ было сформировано в соответствии с пунктом 5 настоящего Порядка</w:t>
      </w:r>
      <w:r w:rsidRPr="0006356D">
        <w:t>.</w:t>
      </w:r>
    </w:p>
    <w:p w:rsidR="00A6391E" w:rsidRPr="0006356D" w:rsidRDefault="00A6391E" w:rsidP="00A6391E">
      <w:pPr>
        <w:pStyle w:val="Style2"/>
        <w:numPr>
          <w:ilvl w:val="0"/>
          <w:numId w:val="3"/>
        </w:numPr>
        <w:shd w:val="clear" w:color="auto" w:fill="auto"/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20" w:firstLine="540"/>
        <w:jc w:val="both"/>
      </w:pPr>
      <w:r w:rsidRPr="0006356D">
        <w:t xml:space="preserve">Медицинскими организациями и </w:t>
      </w:r>
      <w:r>
        <w:t>учреждениями МСЭ</w:t>
      </w:r>
      <w:r w:rsidRPr="0006356D">
        <w:t xml:space="preserve"> обеспечивается хранение электронных документов, участвующих в информационном взаимодействии.</w:t>
      </w:r>
    </w:p>
    <w:p w:rsidR="00A6391E" w:rsidRPr="0006356D" w:rsidRDefault="00A6391E" w:rsidP="00A6391E">
      <w:pPr>
        <w:pStyle w:val="Style2"/>
        <w:numPr>
          <w:ilvl w:val="0"/>
          <w:numId w:val="3"/>
        </w:numPr>
        <w:shd w:val="clear" w:color="auto" w:fill="auto"/>
        <w:tabs>
          <w:tab w:val="left" w:pos="360"/>
          <w:tab w:val="left" w:pos="567"/>
          <w:tab w:val="left" w:pos="709"/>
          <w:tab w:val="left" w:pos="851"/>
          <w:tab w:val="left" w:pos="998"/>
        </w:tabs>
        <w:spacing w:after="0" w:line="240" w:lineRule="auto"/>
        <w:ind w:firstLine="540"/>
        <w:jc w:val="both"/>
      </w:pPr>
      <w:r>
        <w:t>Н</w:t>
      </w:r>
      <w:r w:rsidRPr="0006356D">
        <w:t>аправлени</w:t>
      </w:r>
      <w:r>
        <w:t>е</w:t>
      </w:r>
      <w:r w:rsidRPr="0006356D">
        <w:t xml:space="preserve"> на МСЭ и сведения о результатах проведенной медико-социальной экспертизы </w:t>
      </w:r>
      <w:r>
        <w:t xml:space="preserve">для обработки </w:t>
      </w:r>
      <w:r w:rsidRPr="0006356D">
        <w:t>в информационных системах</w:t>
      </w:r>
      <w:r>
        <w:t xml:space="preserve">, указанных в пункте 2 настоящего Порядка, </w:t>
      </w:r>
      <w:r w:rsidRPr="0006356D">
        <w:t xml:space="preserve">реализуются в форме электронных документов согласованного формата </w:t>
      </w:r>
      <w:r w:rsidRPr="0006356D">
        <w:rPr>
          <w:lang w:val="en-US" w:bidi="en-US"/>
        </w:rPr>
        <w:t>XML</w:t>
      </w:r>
      <w:r w:rsidRPr="0006356D">
        <w:rPr>
          <w:lang w:bidi="en-US"/>
        </w:rPr>
        <w:t>.</w:t>
      </w:r>
    </w:p>
    <w:p w:rsidR="001417C0" w:rsidRDefault="00A8707F" w:rsidP="00FD0126">
      <w:pPr>
        <w:pStyle w:val="Style2"/>
        <w:shd w:val="clear" w:color="auto" w:fill="auto"/>
        <w:spacing w:after="0" w:line="298" w:lineRule="exact"/>
        <w:ind w:left="5245" w:right="380" w:firstLine="9"/>
      </w:pPr>
      <w:r w:rsidRPr="00153B0D">
        <w:t xml:space="preserve"> </w:t>
      </w:r>
    </w:p>
    <w:sectPr w:rsidR="001417C0">
      <w:headerReference w:type="even" r:id="rId9"/>
      <w:headerReference w:type="default" r:id="rId10"/>
      <w:pgSz w:w="11909" w:h="16834"/>
      <w:pgMar w:top="1390" w:right="1197" w:bottom="1390" w:left="119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619" w:rsidRDefault="006B7619">
      <w:r>
        <w:separator/>
      </w:r>
    </w:p>
  </w:endnote>
  <w:endnote w:type="continuationSeparator" w:id="0">
    <w:p w:rsidR="006B7619" w:rsidRDefault="006B7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619" w:rsidRDefault="006B7619">
      <w:r>
        <w:t>______________________________________________</w:t>
      </w:r>
    </w:p>
  </w:footnote>
  <w:footnote w:type="continuationSeparator" w:id="0">
    <w:p w:rsidR="006B7619" w:rsidRDefault="006B7619"/>
  </w:footnote>
  <w:footnote w:id="1">
    <w:p w:rsidR="00A6391E" w:rsidRPr="004D7C26" w:rsidRDefault="00A6391E" w:rsidP="00A6391E">
      <w:pPr>
        <w:pStyle w:val="Style2"/>
        <w:shd w:val="clear" w:color="auto" w:fill="auto"/>
        <w:tabs>
          <w:tab w:val="left" w:pos="884"/>
          <w:tab w:val="left" w:pos="884"/>
        </w:tabs>
        <w:spacing w:after="0" w:line="240" w:lineRule="auto"/>
        <w:ind w:right="23"/>
        <w:jc w:val="both"/>
        <w:rPr>
          <w:sz w:val="20"/>
          <w:szCs w:val="20"/>
        </w:rPr>
      </w:pPr>
      <w:r w:rsidRPr="004D7C26">
        <w:rPr>
          <w:rStyle w:val="a5"/>
          <w:sz w:val="20"/>
          <w:szCs w:val="20"/>
        </w:rPr>
        <w:footnoteRef/>
      </w:r>
      <w:r w:rsidRPr="004D7C26">
        <w:rPr>
          <w:sz w:val="20"/>
          <w:szCs w:val="20"/>
        </w:rPr>
        <w:t xml:space="preserve"> Приказ Министерства труда и социальной защиты Российской Федерации и Министерства здравоохранения Российской Федерации от 31 января 2019 г. №</w:t>
      </w:r>
      <w:r>
        <w:rPr>
          <w:sz w:val="20"/>
          <w:szCs w:val="20"/>
        </w:rPr>
        <w:t xml:space="preserve"> </w:t>
      </w:r>
      <w:r w:rsidRPr="004D7C26">
        <w:rPr>
          <w:sz w:val="20"/>
          <w:szCs w:val="20"/>
        </w:rPr>
        <w:t>52н/35н «Об утверждении перечня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экспертизы» (зарегистрирован Министерством юстиции Российской Федерации 15 марта 2019 г., регистрационный № 54059)</w:t>
      </w:r>
      <w:r>
        <w:rPr>
          <w:sz w:val="20"/>
          <w:szCs w:val="20"/>
        </w:rPr>
        <w:t>.</w:t>
      </w:r>
    </w:p>
  </w:footnote>
  <w:footnote w:id="2">
    <w:p w:rsidR="00A6391E" w:rsidRDefault="00A6391E" w:rsidP="00A6391E">
      <w:pPr>
        <w:pStyle w:val="a3"/>
        <w:jc w:val="both"/>
      </w:pPr>
      <w:r>
        <w:rPr>
          <w:rStyle w:val="a5"/>
        </w:rPr>
        <w:footnoteRef/>
      </w:r>
      <w:r>
        <w:t xml:space="preserve"> Пункты 15 и 16 Положения о единой государственной информационной системе в сфере здравоохранения, утвержденного постановлением Правительства Российской Федерации от 5 мая 2018 г. № 555</w:t>
      </w:r>
      <w:r w:rsidRPr="00B36777">
        <w:t xml:space="preserve"> </w:t>
      </w:r>
      <w:r>
        <w:t>(</w:t>
      </w:r>
      <w:r w:rsidRPr="006D1487">
        <w:t xml:space="preserve">Собрание </w:t>
      </w:r>
      <w:r w:rsidRPr="006D1487">
        <w:rPr>
          <w:bCs/>
        </w:rPr>
        <w:t xml:space="preserve">законодательства Российской Федерации, </w:t>
      </w:r>
      <w:r>
        <w:rPr>
          <w:bCs/>
        </w:rPr>
        <w:t>2018</w:t>
      </w:r>
      <w:r w:rsidRPr="006D1487">
        <w:rPr>
          <w:bCs/>
        </w:rPr>
        <w:t xml:space="preserve">, № </w:t>
      </w:r>
      <w:r>
        <w:rPr>
          <w:bCs/>
        </w:rPr>
        <w:t>20</w:t>
      </w:r>
      <w:r w:rsidRPr="006D1487">
        <w:rPr>
          <w:bCs/>
        </w:rPr>
        <w:t xml:space="preserve">, ст. </w:t>
      </w:r>
      <w:r>
        <w:rPr>
          <w:bCs/>
        </w:rPr>
        <w:t>2849) (далее – Положение).</w:t>
      </w:r>
    </w:p>
  </w:footnote>
  <w:footnote w:id="3">
    <w:p w:rsidR="00A6391E" w:rsidRPr="006D1487" w:rsidRDefault="00A6391E" w:rsidP="00A6391E">
      <w:pPr>
        <w:pStyle w:val="a3"/>
        <w:ind w:right="17"/>
        <w:jc w:val="both"/>
      </w:pPr>
      <w:r>
        <w:rPr>
          <w:rStyle w:val="a5"/>
        </w:rPr>
        <w:footnoteRef/>
      </w:r>
      <w:r>
        <w:t xml:space="preserve"> </w:t>
      </w:r>
      <w:r w:rsidRPr="006D1487">
        <w:t xml:space="preserve">Собрание </w:t>
      </w:r>
      <w:r w:rsidRPr="006D1487">
        <w:rPr>
          <w:bCs/>
        </w:rPr>
        <w:t xml:space="preserve">законодательства Российской Федерации, </w:t>
      </w:r>
      <w:r>
        <w:rPr>
          <w:bCs/>
        </w:rPr>
        <w:t>2011</w:t>
      </w:r>
      <w:r w:rsidRPr="006D1487">
        <w:rPr>
          <w:bCs/>
        </w:rPr>
        <w:t xml:space="preserve">, № </w:t>
      </w:r>
      <w:r>
        <w:rPr>
          <w:bCs/>
        </w:rPr>
        <w:t>15</w:t>
      </w:r>
      <w:r w:rsidRPr="006D1487">
        <w:rPr>
          <w:bCs/>
        </w:rPr>
        <w:t xml:space="preserve">, ст. </w:t>
      </w:r>
      <w:r>
        <w:rPr>
          <w:bCs/>
        </w:rPr>
        <w:t>2036; 2019 № 52, ст. 7794.</w:t>
      </w:r>
    </w:p>
  </w:footnote>
  <w:footnote w:id="4">
    <w:p w:rsidR="00A6391E" w:rsidRDefault="00A6391E" w:rsidP="00A6391E">
      <w:pPr>
        <w:pStyle w:val="a3"/>
        <w:jc w:val="both"/>
      </w:pPr>
      <w:r>
        <w:rPr>
          <w:rStyle w:val="a5"/>
        </w:rPr>
        <w:footnoteRef/>
      </w:r>
      <w:r>
        <w:t xml:space="preserve"> З</w:t>
      </w:r>
      <w:r w:rsidRPr="00A3588C">
        <w:t xml:space="preserve">арегистрирован Министерством юстиции Российской Федерации 26 ноября 2018 г., регистрационный </w:t>
      </w:r>
      <w:r>
        <w:t xml:space="preserve">                       </w:t>
      </w:r>
      <w:r w:rsidRPr="00A3588C">
        <w:t>№ 52777)</w:t>
      </w:r>
      <w:r>
        <w:t>,</w:t>
      </w:r>
      <w:r w:rsidRPr="00A3588C">
        <w:t xml:space="preserve"> с изменениями, внесенными приказом Министерства труда и социальной защиты Российской Федерации и Министерства здравоохранения Российской Федерации от </w:t>
      </w:r>
      <w:r>
        <w:t>28</w:t>
      </w:r>
      <w:r w:rsidRPr="00A3588C">
        <w:t xml:space="preserve"> </w:t>
      </w:r>
      <w:r>
        <w:t>августа</w:t>
      </w:r>
      <w:r w:rsidRPr="00A3588C">
        <w:t xml:space="preserve"> 201</w:t>
      </w:r>
      <w:r>
        <w:t>9</w:t>
      </w:r>
      <w:r w:rsidRPr="00A3588C">
        <w:t xml:space="preserve"> г.</w:t>
      </w:r>
      <w:r>
        <w:t xml:space="preserve"> № 589н</w:t>
      </w:r>
      <w:r w:rsidRPr="00A3588C">
        <w:t>/</w:t>
      </w:r>
      <w:r>
        <w:t>692</w:t>
      </w:r>
      <w:r w:rsidRPr="00A3588C">
        <w:t xml:space="preserve">н (зарегистрирован Министерством юстиции Российской Федерации </w:t>
      </w:r>
      <w:r>
        <w:t>23</w:t>
      </w:r>
      <w:r w:rsidRPr="00A3588C">
        <w:t xml:space="preserve"> </w:t>
      </w:r>
      <w:r>
        <w:t>сентября</w:t>
      </w:r>
      <w:r w:rsidRPr="00A3588C">
        <w:t xml:space="preserve"> 201</w:t>
      </w:r>
      <w:r>
        <w:t>9</w:t>
      </w:r>
      <w:r w:rsidRPr="00A3588C">
        <w:t xml:space="preserve"> г., регистрационный </w:t>
      </w:r>
      <w:r>
        <w:t xml:space="preserve">                        </w:t>
      </w:r>
      <w:r w:rsidRPr="00A3588C">
        <w:t xml:space="preserve">№ </w:t>
      </w:r>
      <w:r>
        <w:t>56020).</w:t>
      </w:r>
    </w:p>
  </w:footnote>
  <w:footnote w:id="5">
    <w:p w:rsidR="00A6391E" w:rsidRDefault="00A6391E" w:rsidP="00A6391E">
      <w:pPr>
        <w:pStyle w:val="a3"/>
        <w:jc w:val="both"/>
      </w:pPr>
      <w:r>
        <w:rPr>
          <w:rStyle w:val="a5"/>
        </w:rPr>
        <w:footnoteRef/>
      </w:r>
      <w:r>
        <w:t xml:space="preserve"> Пункт 5 </w:t>
      </w:r>
      <w:r w:rsidRPr="00C5649F">
        <w:t xml:space="preserve">Требований к государственным информационным системам в сфере здравоохранения субъектов Российской Федерации, медицинским информационным системам медицинских организаций </w:t>
      </w:r>
      <w:r>
        <w:br/>
      </w:r>
      <w:r w:rsidRPr="00C5649F">
        <w:t>и информационным системам фармацевтических организаций</w:t>
      </w:r>
      <w:r>
        <w:t>, утвержденных п</w:t>
      </w:r>
      <w:r w:rsidRPr="00C5649F">
        <w:t>риказ</w:t>
      </w:r>
      <w:r>
        <w:t>ом</w:t>
      </w:r>
      <w:r w:rsidRPr="00C5649F">
        <w:t xml:space="preserve"> Мин</w:t>
      </w:r>
      <w:r>
        <w:t>истерства здравоохранения Российской Федерации</w:t>
      </w:r>
      <w:r w:rsidRPr="00C5649F">
        <w:t xml:space="preserve"> России от 24</w:t>
      </w:r>
      <w:r>
        <w:t xml:space="preserve"> декабря </w:t>
      </w:r>
      <w:r w:rsidRPr="00C5649F">
        <w:t>2018</w:t>
      </w:r>
      <w:r>
        <w:t xml:space="preserve"> г.</w:t>
      </w:r>
      <w:r w:rsidRPr="00C5649F">
        <w:t xml:space="preserve"> </w:t>
      </w:r>
      <w:r>
        <w:t>№</w:t>
      </w:r>
      <w:r w:rsidRPr="00C5649F">
        <w:t xml:space="preserve"> 911н</w:t>
      </w:r>
      <w:r>
        <w:t xml:space="preserve"> (</w:t>
      </w:r>
      <w:r w:rsidRPr="00661866">
        <w:t>зарегистрирован Министерством юстиции Российской Федерации</w:t>
      </w:r>
      <w:r>
        <w:t xml:space="preserve"> 19 июня </w:t>
      </w:r>
      <w:r w:rsidRPr="00346020">
        <w:t>2019</w:t>
      </w:r>
      <w:r>
        <w:t xml:space="preserve"> г., регистрационный №</w:t>
      </w:r>
      <w:r w:rsidRPr="00346020">
        <w:t xml:space="preserve"> 54963</w:t>
      </w:r>
      <w:r>
        <w:t xml:space="preserve">). </w:t>
      </w:r>
    </w:p>
  </w:footnote>
  <w:footnote w:id="6">
    <w:p w:rsidR="00A6391E" w:rsidRDefault="00A6391E" w:rsidP="00A6391E">
      <w:pPr>
        <w:pStyle w:val="a3"/>
      </w:pPr>
      <w:r>
        <w:rPr>
          <w:rStyle w:val="a5"/>
        </w:rPr>
        <w:footnoteRef/>
      </w:r>
      <w:r>
        <w:t xml:space="preserve"> Пункты 23 и 24 Положения.</w:t>
      </w:r>
    </w:p>
  </w:footnote>
  <w:footnote w:id="7">
    <w:p w:rsidR="00A6391E" w:rsidRDefault="00A6391E" w:rsidP="00A6391E">
      <w:pPr>
        <w:pStyle w:val="a3"/>
      </w:pPr>
      <w:r>
        <w:rPr>
          <w:rStyle w:val="a5"/>
        </w:rPr>
        <w:footnoteRef/>
      </w:r>
      <w:r>
        <w:t xml:space="preserve"> Пункты 9 и 10 Положения.</w:t>
      </w:r>
    </w:p>
  </w:footnote>
  <w:footnote w:id="8">
    <w:p w:rsidR="00A6391E" w:rsidRDefault="00A6391E" w:rsidP="00A6391E">
      <w:pPr>
        <w:pStyle w:val="a3"/>
        <w:jc w:val="both"/>
      </w:pPr>
      <w:r>
        <w:rPr>
          <w:rStyle w:val="a5"/>
        </w:rPr>
        <w:footnoteRef/>
      </w:r>
      <w:r>
        <w:t xml:space="preserve"> Пункты 6, 7 и 8 Положения.</w:t>
      </w:r>
    </w:p>
  </w:footnote>
  <w:footnote w:id="9">
    <w:p w:rsidR="00A6391E" w:rsidRDefault="00A6391E" w:rsidP="00A6391E">
      <w:pPr>
        <w:pStyle w:val="a3"/>
        <w:jc w:val="both"/>
      </w:pPr>
      <w:r>
        <w:rPr>
          <w:rStyle w:val="a5"/>
        </w:rPr>
        <w:footnoteRef/>
      </w:r>
      <w:r>
        <w:t xml:space="preserve"> З</w:t>
      </w:r>
      <w:r w:rsidRPr="00E74352">
        <w:t xml:space="preserve">арегистрирован Министерством юстиции Российской Федерации 19 августа 2019 г., регистрационный </w:t>
      </w:r>
      <w:r>
        <w:br/>
      </w:r>
      <w:r w:rsidRPr="00E74352">
        <w:t>№ 55666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7C0" w:rsidRDefault="001417C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7C0" w:rsidRDefault="001417C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050BA"/>
    <w:multiLevelType w:val="multilevel"/>
    <w:tmpl w:val="7BE0D6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AB6200"/>
    <w:multiLevelType w:val="multilevel"/>
    <w:tmpl w:val="A61631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C495564"/>
    <w:multiLevelType w:val="multilevel"/>
    <w:tmpl w:val="4CD4CB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4C23856"/>
    <w:multiLevelType w:val="multilevel"/>
    <w:tmpl w:val="159EAF7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7C0"/>
    <w:rsid w:val="000619B4"/>
    <w:rsid w:val="000B1B99"/>
    <w:rsid w:val="000C4BE8"/>
    <w:rsid w:val="000D1A94"/>
    <w:rsid w:val="001417C0"/>
    <w:rsid w:val="00153B0D"/>
    <w:rsid w:val="00160136"/>
    <w:rsid w:val="001673B7"/>
    <w:rsid w:val="001A48C1"/>
    <w:rsid w:val="001E6FFD"/>
    <w:rsid w:val="00260674"/>
    <w:rsid w:val="002D2726"/>
    <w:rsid w:val="002F2984"/>
    <w:rsid w:val="0032618A"/>
    <w:rsid w:val="003522C6"/>
    <w:rsid w:val="003803C6"/>
    <w:rsid w:val="003F3FF1"/>
    <w:rsid w:val="00402F00"/>
    <w:rsid w:val="00412994"/>
    <w:rsid w:val="0043596F"/>
    <w:rsid w:val="004552A1"/>
    <w:rsid w:val="00461102"/>
    <w:rsid w:val="00494425"/>
    <w:rsid w:val="004E3C76"/>
    <w:rsid w:val="004F76AE"/>
    <w:rsid w:val="00504D81"/>
    <w:rsid w:val="005062D0"/>
    <w:rsid w:val="00530B9A"/>
    <w:rsid w:val="00570434"/>
    <w:rsid w:val="005739FB"/>
    <w:rsid w:val="005826AD"/>
    <w:rsid w:val="005E7BDA"/>
    <w:rsid w:val="00624919"/>
    <w:rsid w:val="00670DB3"/>
    <w:rsid w:val="006B14C2"/>
    <w:rsid w:val="006B7619"/>
    <w:rsid w:val="00790113"/>
    <w:rsid w:val="008173D8"/>
    <w:rsid w:val="0082457B"/>
    <w:rsid w:val="0083611D"/>
    <w:rsid w:val="008622B1"/>
    <w:rsid w:val="00891FBA"/>
    <w:rsid w:val="008F017E"/>
    <w:rsid w:val="00930945"/>
    <w:rsid w:val="009548A6"/>
    <w:rsid w:val="009F3DFD"/>
    <w:rsid w:val="00A00556"/>
    <w:rsid w:val="00A10E8E"/>
    <w:rsid w:val="00A6391E"/>
    <w:rsid w:val="00A673C6"/>
    <w:rsid w:val="00A8707F"/>
    <w:rsid w:val="00B31754"/>
    <w:rsid w:val="00B44D8E"/>
    <w:rsid w:val="00BE5323"/>
    <w:rsid w:val="00C21DB4"/>
    <w:rsid w:val="00C6446B"/>
    <w:rsid w:val="00C863C9"/>
    <w:rsid w:val="00CE2962"/>
    <w:rsid w:val="00D20458"/>
    <w:rsid w:val="00D42042"/>
    <w:rsid w:val="00D506D3"/>
    <w:rsid w:val="00DD29BB"/>
    <w:rsid w:val="00E16E9F"/>
    <w:rsid w:val="00E71B81"/>
    <w:rsid w:val="00F129BF"/>
    <w:rsid w:val="00F75689"/>
    <w:rsid w:val="00F81EFD"/>
    <w:rsid w:val="00FB2BA5"/>
    <w:rsid w:val="00FD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45DD4A5-D5DC-4975-9450-6DCCEA79A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Exact">
    <w:name w:val="Char Style 3 Exact"/>
    <w:basedOn w:val="a0"/>
    <w:rPr>
      <w:b w:val="0"/>
      <w:bCs w:val="0"/>
      <w:i w:val="0"/>
      <w:iCs w:val="0"/>
      <w:smallCaps w:val="0"/>
      <w:strike w:val="0"/>
      <w:spacing w:val="1"/>
      <w:sz w:val="26"/>
      <w:szCs w:val="26"/>
      <w:u w:val="none"/>
    </w:rPr>
  </w:style>
  <w:style w:type="character" w:customStyle="1" w:styleId="CharStyle4">
    <w:name w:val="Char Style 4"/>
    <w:basedOn w:val="a0"/>
    <w:link w:val="Style2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6">
    <w:name w:val="Char Style 6"/>
    <w:basedOn w:val="a0"/>
    <w:link w:val="Style5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8">
    <w:name w:val="Char Style 8"/>
    <w:basedOn w:val="a0"/>
    <w:link w:val="Style7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0Exact">
    <w:name w:val="Char Style 10 Exact"/>
    <w:basedOn w:val="a0"/>
    <w:link w:val="Style9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12Exact">
    <w:name w:val="Char Style 12 Exact"/>
    <w:basedOn w:val="a0"/>
    <w:link w:val="Style11"/>
    <w:rPr>
      <w:b/>
      <w:bCs/>
      <w:i w:val="0"/>
      <w:iCs w:val="0"/>
      <w:smallCaps w:val="0"/>
      <w:strike w:val="0"/>
      <w:spacing w:val="4"/>
      <w:w w:val="120"/>
      <w:sz w:val="21"/>
      <w:szCs w:val="21"/>
      <w:u w:val="none"/>
      <w:lang w:val="en-US" w:eastAsia="en-US" w:bidi="en-US"/>
    </w:rPr>
  </w:style>
  <w:style w:type="character" w:customStyle="1" w:styleId="CharStyle14">
    <w:name w:val="Char Style 14"/>
    <w:basedOn w:val="a0"/>
    <w:link w:val="Style13"/>
    <w:rPr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16">
    <w:name w:val="Char Style 16"/>
    <w:basedOn w:val="a0"/>
    <w:link w:val="Style15"/>
    <w:rPr>
      <w:b w:val="0"/>
      <w:bCs w:val="0"/>
      <w:i w:val="0"/>
      <w:iCs w:val="0"/>
      <w:smallCaps w:val="0"/>
      <w:strike w:val="0"/>
      <w:w w:val="60"/>
      <w:sz w:val="28"/>
      <w:szCs w:val="28"/>
      <w:u w:val="none"/>
    </w:rPr>
  </w:style>
  <w:style w:type="character" w:customStyle="1" w:styleId="CharStyle17">
    <w:name w:val="Char Style 17"/>
    <w:basedOn w:val="CharStyle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28"/>
      <w:szCs w:val="28"/>
      <w:u w:val="single"/>
      <w:lang w:val="ru-RU" w:eastAsia="ru-RU" w:bidi="ru-RU"/>
    </w:rPr>
  </w:style>
  <w:style w:type="character" w:customStyle="1" w:styleId="CharStyle18">
    <w:name w:val="Char Style 18"/>
    <w:basedOn w:val="CharStyle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CharStyle19">
    <w:name w:val="Char Style 19"/>
    <w:basedOn w:val="CharStyle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CharStyle21">
    <w:name w:val="Char Style 21"/>
    <w:basedOn w:val="a0"/>
    <w:link w:val="Style20"/>
    <w:rPr>
      <w:b/>
      <w:bCs/>
      <w:i/>
      <w:iCs/>
      <w:smallCaps w:val="0"/>
      <w:strike w:val="0"/>
      <w:sz w:val="34"/>
      <w:szCs w:val="34"/>
      <w:u w:val="none"/>
    </w:rPr>
  </w:style>
  <w:style w:type="character" w:customStyle="1" w:styleId="CharStyle22">
    <w:name w:val="Char Style 22"/>
    <w:basedOn w:val="CharStyle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CharStyle24Exact">
    <w:name w:val="Char Style 24 Exact"/>
    <w:basedOn w:val="a0"/>
    <w:link w:val="Style23"/>
    <w:rPr>
      <w:b/>
      <w:bCs/>
      <w:i w:val="0"/>
      <w:iCs w:val="0"/>
      <w:smallCaps w:val="0"/>
      <w:strike w:val="0"/>
      <w:spacing w:val="9"/>
      <w:sz w:val="18"/>
      <w:szCs w:val="18"/>
      <w:u w:val="none"/>
    </w:rPr>
  </w:style>
  <w:style w:type="character" w:customStyle="1" w:styleId="CharStyle25Exact">
    <w:name w:val="Char Style 25 Exact"/>
    <w:basedOn w:val="CharStyle24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CharStyle27">
    <w:name w:val="Char Style 27"/>
    <w:basedOn w:val="a0"/>
    <w:link w:val="Style26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29">
    <w:name w:val="Char Style 29"/>
    <w:basedOn w:val="a0"/>
    <w:link w:val="Style28"/>
    <w:rPr>
      <w:b w:val="0"/>
      <w:bCs w:val="0"/>
      <w:i w:val="0"/>
      <w:iCs w:val="0"/>
      <w:smallCaps w:val="0"/>
      <w:strike w:val="0"/>
      <w:w w:val="150"/>
      <w:sz w:val="10"/>
      <w:szCs w:val="10"/>
      <w:u w:val="none"/>
    </w:rPr>
  </w:style>
  <w:style w:type="character" w:customStyle="1" w:styleId="CharStyle31">
    <w:name w:val="Char Style 31"/>
    <w:basedOn w:val="a0"/>
    <w:link w:val="Style30"/>
    <w:rPr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CharStyle33">
    <w:name w:val="Char Style 33"/>
    <w:basedOn w:val="a0"/>
    <w:link w:val="Style32"/>
    <w:rPr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35">
    <w:name w:val="Char Style 35"/>
    <w:basedOn w:val="a0"/>
    <w:link w:val="Style34"/>
    <w:rPr>
      <w:b/>
      <w:bCs/>
      <w:i w:val="0"/>
      <w:iCs w:val="0"/>
      <w:smallCaps w:val="0"/>
      <w:strike w:val="0"/>
      <w:spacing w:val="80"/>
      <w:sz w:val="30"/>
      <w:szCs w:val="30"/>
      <w:u w:val="none"/>
    </w:rPr>
  </w:style>
  <w:style w:type="character" w:customStyle="1" w:styleId="CharStyle37">
    <w:name w:val="Char Style 37"/>
    <w:basedOn w:val="a0"/>
    <w:link w:val="Style36"/>
    <w:rPr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38">
    <w:name w:val="Char Style 38"/>
    <w:basedOn w:val="Char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CharStyle40">
    <w:name w:val="Char Style 40"/>
    <w:basedOn w:val="a0"/>
    <w:link w:val="Style39"/>
    <w:rPr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CharStyle41">
    <w:name w:val="Char Style 41"/>
    <w:basedOn w:val="CharStyle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CharStyle43">
    <w:name w:val="Char Style 43"/>
    <w:basedOn w:val="a0"/>
    <w:link w:val="Style42"/>
    <w:rPr>
      <w:b/>
      <w:bCs/>
      <w:i w:val="0"/>
      <w:iCs w:val="0"/>
      <w:smallCaps w:val="0"/>
      <w:strike w:val="0"/>
      <w:u w:val="none"/>
    </w:rPr>
  </w:style>
  <w:style w:type="character" w:customStyle="1" w:styleId="CharStyle45">
    <w:name w:val="Char Style 45"/>
    <w:basedOn w:val="a0"/>
    <w:link w:val="Style44"/>
    <w:rPr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CharStyle47">
    <w:name w:val="Char Style 47"/>
    <w:basedOn w:val="a0"/>
    <w:link w:val="Style46"/>
    <w:rPr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yle2">
    <w:name w:val="Style 2"/>
    <w:basedOn w:val="a"/>
    <w:link w:val="CharStyle4"/>
    <w:pPr>
      <w:shd w:val="clear" w:color="auto" w:fill="FFFFFF"/>
      <w:spacing w:after="60" w:line="0" w:lineRule="atLeast"/>
      <w:jc w:val="center"/>
    </w:pPr>
    <w:rPr>
      <w:sz w:val="28"/>
      <w:szCs w:val="28"/>
    </w:rPr>
  </w:style>
  <w:style w:type="paragraph" w:customStyle="1" w:styleId="Style5">
    <w:name w:val="Style 5"/>
    <w:basedOn w:val="a"/>
    <w:link w:val="CharStyle6"/>
    <w:pPr>
      <w:shd w:val="clear" w:color="auto" w:fill="FFFFFF"/>
      <w:spacing w:before="60" w:after="360" w:line="0" w:lineRule="atLeast"/>
      <w:jc w:val="center"/>
    </w:pPr>
    <w:rPr>
      <w:b/>
      <w:bCs/>
      <w:sz w:val="22"/>
      <w:szCs w:val="22"/>
    </w:rPr>
  </w:style>
  <w:style w:type="paragraph" w:customStyle="1" w:styleId="Style7">
    <w:name w:val="Style 7"/>
    <w:basedOn w:val="a"/>
    <w:link w:val="CharStyle8"/>
    <w:pPr>
      <w:shd w:val="clear" w:color="auto" w:fill="FFFFFF"/>
      <w:spacing w:before="360" w:line="0" w:lineRule="atLeast"/>
      <w:jc w:val="center"/>
    </w:pPr>
    <w:rPr>
      <w:b/>
      <w:bCs/>
      <w:sz w:val="22"/>
      <w:szCs w:val="22"/>
    </w:rPr>
  </w:style>
  <w:style w:type="paragraph" w:customStyle="1" w:styleId="Style9">
    <w:name w:val="Style 9"/>
    <w:basedOn w:val="a"/>
    <w:link w:val="CharStyle10Exact"/>
    <w:pPr>
      <w:shd w:val="clear" w:color="auto" w:fill="FFFFFF"/>
      <w:spacing w:line="0" w:lineRule="atLeast"/>
    </w:pPr>
    <w:rPr>
      <w:sz w:val="17"/>
      <w:szCs w:val="17"/>
    </w:rPr>
  </w:style>
  <w:style w:type="paragraph" w:customStyle="1" w:styleId="Style11">
    <w:name w:val="Style 11"/>
    <w:basedOn w:val="a"/>
    <w:link w:val="CharStyle12Exact"/>
    <w:pPr>
      <w:shd w:val="clear" w:color="auto" w:fill="FFFFFF"/>
      <w:spacing w:line="0" w:lineRule="atLeast"/>
    </w:pPr>
    <w:rPr>
      <w:b/>
      <w:bCs/>
      <w:spacing w:val="4"/>
      <w:w w:val="120"/>
      <w:sz w:val="21"/>
      <w:szCs w:val="21"/>
      <w:lang w:val="en-US" w:eastAsia="en-US" w:bidi="en-US"/>
    </w:rPr>
  </w:style>
  <w:style w:type="paragraph" w:customStyle="1" w:styleId="Style13">
    <w:name w:val="Style 13"/>
    <w:basedOn w:val="a"/>
    <w:link w:val="CharStyle14"/>
    <w:pPr>
      <w:shd w:val="clear" w:color="auto" w:fill="FFFFFF"/>
      <w:spacing w:after="120" w:line="221" w:lineRule="exact"/>
      <w:jc w:val="center"/>
    </w:pPr>
    <w:rPr>
      <w:b/>
      <w:bCs/>
      <w:sz w:val="17"/>
      <w:szCs w:val="17"/>
    </w:rPr>
  </w:style>
  <w:style w:type="paragraph" w:customStyle="1" w:styleId="Style15">
    <w:name w:val="Style 15"/>
    <w:basedOn w:val="a"/>
    <w:link w:val="CharStyle16"/>
    <w:pPr>
      <w:shd w:val="clear" w:color="auto" w:fill="FFFFFF"/>
      <w:spacing w:before="120" w:after="120" w:line="0" w:lineRule="atLeast"/>
      <w:jc w:val="right"/>
    </w:pPr>
    <w:rPr>
      <w:w w:val="60"/>
      <w:sz w:val="28"/>
      <w:szCs w:val="28"/>
    </w:rPr>
  </w:style>
  <w:style w:type="paragraph" w:customStyle="1" w:styleId="Style20">
    <w:name w:val="Style 20"/>
    <w:basedOn w:val="a"/>
    <w:link w:val="CharStyle21"/>
    <w:pPr>
      <w:shd w:val="clear" w:color="auto" w:fill="FFFFFF"/>
      <w:spacing w:before="120" w:line="0" w:lineRule="atLeast"/>
      <w:outlineLvl w:val="0"/>
    </w:pPr>
    <w:rPr>
      <w:b/>
      <w:bCs/>
      <w:i/>
      <w:iCs/>
      <w:sz w:val="34"/>
      <w:szCs w:val="34"/>
    </w:rPr>
  </w:style>
  <w:style w:type="paragraph" w:customStyle="1" w:styleId="Style23">
    <w:name w:val="Style 23"/>
    <w:basedOn w:val="a"/>
    <w:link w:val="CharStyle24Exact"/>
    <w:pPr>
      <w:shd w:val="clear" w:color="auto" w:fill="FFFFFF"/>
      <w:spacing w:line="0" w:lineRule="atLeast"/>
    </w:pPr>
    <w:rPr>
      <w:b/>
      <w:bCs/>
      <w:spacing w:val="9"/>
      <w:sz w:val="18"/>
      <w:szCs w:val="18"/>
    </w:rPr>
  </w:style>
  <w:style w:type="paragraph" w:customStyle="1" w:styleId="Style26">
    <w:name w:val="Style 26"/>
    <w:basedOn w:val="a"/>
    <w:link w:val="CharStyle27"/>
    <w:pPr>
      <w:shd w:val="clear" w:color="auto" w:fill="FFFFFF"/>
    </w:pPr>
    <w:rPr>
      <w:sz w:val="20"/>
      <w:szCs w:val="20"/>
    </w:rPr>
  </w:style>
  <w:style w:type="paragraph" w:customStyle="1" w:styleId="Style28">
    <w:name w:val="Style 28"/>
    <w:basedOn w:val="a"/>
    <w:link w:val="CharStyle29"/>
    <w:pPr>
      <w:shd w:val="clear" w:color="auto" w:fill="FFFFFF"/>
      <w:spacing w:after="300" w:line="0" w:lineRule="atLeast"/>
    </w:pPr>
    <w:rPr>
      <w:w w:val="150"/>
      <w:sz w:val="10"/>
      <w:szCs w:val="10"/>
    </w:rPr>
  </w:style>
  <w:style w:type="paragraph" w:customStyle="1" w:styleId="Style30">
    <w:name w:val="Style 30"/>
    <w:basedOn w:val="a"/>
    <w:link w:val="CharStyle31"/>
    <w:pPr>
      <w:shd w:val="clear" w:color="auto" w:fill="FFFFFF"/>
      <w:spacing w:before="7260" w:line="0" w:lineRule="atLeast"/>
    </w:pPr>
    <w:rPr>
      <w:i/>
      <w:iCs/>
      <w:sz w:val="15"/>
      <w:szCs w:val="15"/>
    </w:rPr>
  </w:style>
  <w:style w:type="paragraph" w:customStyle="1" w:styleId="Style32">
    <w:name w:val="Style 32"/>
    <w:basedOn w:val="a"/>
    <w:link w:val="CharStyle33"/>
    <w:pPr>
      <w:shd w:val="clear" w:color="auto" w:fill="FFFFFF"/>
      <w:spacing w:line="322" w:lineRule="exact"/>
      <w:jc w:val="center"/>
    </w:pPr>
    <w:rPr>
      <w:b/>
      <w:bCs/>
      <w:sz w:val="26"/>
      <w:szCs w:val="26"/>
    </w:rPr>
  </w:style>
  <w:style w:type="paragraph" w:customStyle="1" w:styleId="Style34">
    <w:name w:val="Style 34"/>
    <w:basedOn w:val="a"/>
    <w:link w:val="CharStyle35"/>
    <w:pPr>
      <w:shd w:val="clear" w:color="auto" w:fill="FFFFFF"/>
      <w:spacing w:line="0" w:lineRule="atLeast"/>
      <w:outlineLvl w:val="1"/>
    </w:pPr>
    <w:rPr>
      <w:b/>
      <w:bCs/>
      <w:spacing w:val="80"/>
      <w:sz w:val="30"/>
      <w:szCs w:val="30"/>
    </w:rPr>
  </w:style>
  <w:style w:type="paragraph" w:customStyle="1" w:styleId="Style36">
    <w:name w:val="Style 36"/>
    <w:basedOn w:val="a"/>
    <w:link w:val="CharStyle37"/>
    <w:pPr>
      <w:shd w:val="clear" w:color="auto" w:fill="FFFFFF"/>
      <w:spacing w:line="0" w:lineRule="atLeast"/>
    </w:pPr>
    <w:rPr>
      <w:b/>
      <w:bCs/>
      <w:sz w:val="26"/>
      <w:szCs w:val="26"/>
    </w:rPr>
  </w:style>
  <w:style w:type="paragraph" w:customStyle="1" w:styleId="Style39">
    <w:name w:val="Style 39"/>
    <w:basedOn w:val="a"/>
    <w:link w:val="CharStyle40"/>
    <w:pPr>
      <w:shd w:val="clear" w:color="auto" w:fill="FFFFFF"/>
      <w:spacing w:line="0" w:lineRule="atLeast"/>
    </w:pPr>
    <w:rPr>
      <w:b/>
      <w:bCs/>
      <w:sz w:val="23"/>
      <w:szCs w:val="23"/>
    </w:rPr>
  </w:style>
  <w:style w:type="paragraph" w:customStyle="1" w:styleId="Style42">
    <w:name w:val="Style 42"/>
    <w:basedOn w:val="a"/>
    <w:link w:val="CharStyle43"/>
    <w:pPr>
      <w:shd w:val="clear" w:color="auto" w:fill="FFFFFF"/>
      <w:spacing w:line="298" w:lineRule="exact"/>
    </w:pPr>
    <w:rPr>
      <w:b/>
      <w:bCs/>
    </w:rPr>
  </w:style>
  <w:style w:type="paragraph" w:customStyle="1" w:styleId="Style44">
    <w:name w:val="Style 44"/>
    <w:basedOn w:val="a"/>
    <w:link w:val="CharStyle45"/>
    <w:pPr>
      <w:shd w:val="clear" w:color="auto" w:fill="FFFFFF"/>
      <w:spacing w:after="660" w:line="298" w:lineRule="exact"/>
    </w:pPr>
    <w:rPr>
      <w:b/>
      <w:bCs/>
      <w:sz w:val="23"/>
      <w:szCs w:val="23"/>
    </w:rPr>
  </w:style>
  <w:style w:type="paragraph" w:customStyle="1" w:styleId="Style46">
    <w:name w:val="Style 46"/>
    <w:basedOn w:val="a"/>
    <w:link w:val="CharStyle47"/>
    <w:pPr>
      <w:shd w:val="clear" w:color="auto" w:fill="FFFFFF"/>
      <w:spacing w:before="480" w:after="180" w:line="0" w:lineRule="atLeast"/>
      <w:jc w:val="both"/>
      <w:outlineLvl w:val="2"/>
    </w:pPr>
    <w:rPr>
      <w:b/>
      <w:bCs/>
      <w:sz w:val="26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26067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60674"/>
    <w:rPr>
      <w:color w:val="000000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60674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6067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0674"/>
    <w:rPr>
      <w:rFonts w:ascii="Segoe UI" w:hAnsi="Segoe UI" w:cs="Segoe UI"/>
      <w:color w:val="000000"/>
      <w:sz w:val="18"/>
      <w:szCs w:val="18"/>
    </w:rPr>
  </w:style>
  <w:style w:type="paragraph" w:styleId="a8">
    <w:name w:val="List Paragraph"/>
    <w:basedOn w:val="a"/>
    <w:uiPriority w:val="34"/>
    <w:qFormat/>
    <w:rsid w:val="00E16E9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3596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3596F"/>
    <w:rPr>
      <w:color w:val="000000"/>
    </w:rPr>
  </w:style>
  <w:style w:type="paragraph" w:styleId="ab">
    <w:name w:val="footer"/>
    <w:basedOn w:val="a"/>
    <w:link w:val="ac"/>
    <w:uiPriority w:val="99"/>
    <w:unhideWhenUsed/>
    <w:rsid w:val="0043596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3596F"/>
    <w:rPr>
      <w:color w:val="000000"/>
    </w:rPr>
  </w:style>
  <w:style w:type="character" w:styleId="ad">
    <w:name w:val="annotation reference"/>
    <w:basedOn w:val="a0"/>
    <w:uiPriority w:val="99"/>
    <w:semiHidden/>
    <w:unhideWhenUsed/>
    <w:rsid w:val="0046110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61102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61102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6110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61102"/>
    <w:rPr>
      <w:b/>
      <w:bCs/>
      <w:color w:val="000000"/>
      <w:sz w:val="20"/>
      <w:szCs w:val="20"/>
    </w:rPr>
  </w:style>
  <w:style w:type="table" w:styleId="af2">
    <w:name w:val="Table Grid"/>
    <w:basedOn w:val="a1"/>
    <w:uiPriority w:val="39"/>
    <w:rsid w:val="00167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DD12F4B3010C37C8FC8987092CBEA0843CD9809F4C8B19A829824D853E70DB2E257EF470BBD457CC4F00862E6624220BD3B1D943A286D1P5L4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CBB3C-990C-45F2-8DFE-CCD4F0868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Фомичева Юлия Анатольевна</dc:creator>
  <cp:lastModifiedBy>Ушакова Мария Васильевна</cp:lastModifiedBy>
  <cp:revision>5</cp:revision>
  <cp:lastPrinted>2020-02-17T08:31:00Z</cp:lastPrinted>
  <dcterms:created xsi:type="dcterms:W3CDTF">2020-01-28T08:53:00Z</dcterms:created>
  <dcterms:modified xsi:type="dcterms:W3CDTF">2020-12-16T15:46:00Z</dcterms:modified>
</cp:coreProperties>
</file>