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B" w:rsidRDefault="00211E6B" w:rsidP="00503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Дополнительное соглашение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br/>
        <w:t xml:space="preserve">к Отраслевому соглашению по </w:t>
      </w: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организациям 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лесопромышленно</w:t>
      </w: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го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а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Российской Федерации </w:t>
      </w:r>
    </w:p>
    <w:p w:rsidR="005032A3" w:rsidRDefault="00211E6B" w:rsidP="00503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на 201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8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- 20</w:t>
      </w:r>
      <w:r w:rsidRPr="003073FE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>20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  <w:t xml:space="preserve"> годы</w:t>
      </w:r>
      <w:r w:rsidRPr="00336F93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</w:r>
    </w:p>
    <w:p w:rsidR="00211E6B" w:rsidRPr="005032A3" w:rsidRDefault="00211E6B" w:rsidP="00503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2"/>
          <w:szCs w:val="32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г.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Москва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   «___»__________________20____г.</w:t>
      </w:r>
    </w:p>
    <w:p w:rsidR="005032A3" w:rsidRDefault="005032A3" w:rsidP="0050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5032A3" w:rsidRDefault="005032A3" w:rsidP="0050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11E6B" w:rsidRPr="003073FE" w:rsidRDefault="00211E6B" w:rsidP="00503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Работники в лице представителя - Общественной организации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Профессиональный союз работников лесных отраслей Российской Федерации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редседателя Д.С.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Журавлева, действующего на основании Устава в редакции, утвержденной VI Съездом Профсоюза работников лесных отраслей Российской Федерации 17-18 ноября 2015 года, и работодател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представител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–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Общероссийского отраслевого объединения работодателей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целлюлозно</w:t>
      </w:r>
      <w:proofErr w:type="spellEnd"/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– бумажной</w:t>
      </w:r>
      <w:proofErr w:type="gramEnd"/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промышленности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Председателя Правления Ю.О.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Лахтикова</w:t>
      </w:r>
      <w:proofErr w:type="spellEnd"/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действующего на основании </w:t>
      </w:r>
      <w:proofErr w:type="gramStart"/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 Общероссийского отраслевого объединения работодателей мебельной и деревообрабатывающей промышленности в лице Председателя Правления О.Н. Нумерова, действующего на основании Устава,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совместно именуемые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Стороны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руководствуясь положениями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статей 48, 49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Трудового кодекса Российской Федерации,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заключили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настоящее Дополнительное соглашение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Отраслевому соглашению по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организациям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лесопромышленно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го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Российской Федерации на 2018 – 2020 годы </w:t>
      </w:r>
      <w:r w:rsidRPr="00336F9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(далее - Отраслевое соглашение) о нижеследующем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:</w:t>
      </w:r>
      <w:proofErr w:type="gramEnd"/>
    </w:p>
    <w:p w:rsidR="00211E6B" w:rsidRPr="003073FE" w:rsidRDefault="00211E6B" w:rsidP="005032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Продлить срок действия Отраслевого соглашения на 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три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год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211E6B" w:rsidRPr="003073FE" w:rsidRDefault="00211E6B" w:rsidP="005032A3">
      <w:pPr>
        <w:pStyle w:val="a3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11E6B" w:rsidRPr="003073FE" w:rsidRDefault="00211E6B" w:rsidP="005032A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Внести изменения в </w:t>
      </w:r>
      <w:r w:rsidRPr="00B66729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восьмой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Общих положений Отраслевого соглашения и изложить его в следующей редакции:</w:t>
      </w:r>
    </w:p>
    <w:p w:rsidR="00211E6B" w:rsidRPr="003073FE" w:rsidRDefault="00211E6B" w:rsidP="005032A3">
      <w:pPr>
        <w:pStyle w:val="a3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«Соглашение </w:t>
      </w:r>
      <w:r w:rsidR="005032A3" w:rsidRP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вступает в силу с момента его подписания независимо от факта его уведомительной регистрации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и, в связи с продлением Сторонами срока его действия на 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три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год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, действует по 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</w:t>
      </w:r>
      <w:r w:rsidR="00DF5A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декабря 2023 г. включительно</w:t>
      </w:r>
      <w:proofErr w:type="gramStart"/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  <w:r w:rsidR="005032A3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»</w:t>
      </w: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proofErr w:type="gramEnd"/>
    </w:p>
    <w:p w:rsidR="00211E6B" w:rsidRPr="003073FE" w:rsidRDefault="00211E6B" w:rsidP="005032A3">
      <w:pPr>
        <w:pStyle w:val="a3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11E6B" w:rsidRDefault="00211E6B" w:rsidP="00211E6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Стороны установили, что настоящее Дополнительное соглашение вступает в силу с момента его подписания всеми уполномоченными представителями Сторон, </w:t>
      </w:r>
      <w:proofErr w:type="gramStart"/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действует до истечения срока действия Отраслевого соглашения и является</w:t>
      </w:r>
      <w:proofErr w:type="gramEnd"/>
      <w:r w:rsidRPr="003073FE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его неотъемлемой частью.</w:t>
      </w:r>
    </w:p>
    <w:p w:rsidR="0047121C" w:rsidRPr="0047121C" w:rsidRDefault="0047121C" w:rsidP="0047121C">
      <w:pPr>
        <w:pStyle w:val="a3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tbl>
      <w:tblPr>
        <w:tblStyle w:val="a4"/>
        <w:tblW w:w="99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5"/>
        <w:gridCol w:w="236"/>
        <w:gridCol w:w="3091"/>
        <w:gridCol w:w="236"/>
        <w:gridCol w:w="2969"/>
      </w:tblGrid>
      <w:tr w:rsidR="005032A3" w:rsidRPr="005032A3" w:rsidTr="005032A3">
        <w:tc>
          <w:tcPr>
            <w:tcW w:w="3395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Председатель Правления Общероссийского отраслевого объединения работодателей </w:t>
            </w:r>
            <w:proofErr w:type="gramStart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целлюлозно-бумажной</w:t>
            </w:r>
            <w:proofErr w:type="gramEnd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промышленности</w:t>
            </w:r>
          </w:p>
        </w:tc>
        <w:tc>
          <w:tcPr>
            <w:tcW w:w="236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91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Председатель Правления Общероссийского отраслевого объединения работодателей </w:t>
            </w:r>
            <w:proofErr w:type="gramStart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мебельной</w:t>
            </w:r>
            <w:proofErr w:type="gramEnd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деревообрабатывающей промышленности</w:t>
            </w:r>
          </w:p>
        </w:tc>
        <w:tc>
          <w:tcPr>
            <w:tcW w:w="236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969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Председатель Общественной организации «Профессиональный союз работников лесных отраслей Российской Федерации»</w:t>
            </w:r>
          </w:p>
        </w:tc>
      </w:tr>
      <w:tr w:rsidR="005032A3" w:rsidRPr="005032A3" w:rsidTr="005032A3">
        <w:tc>
          <w:tcPr>
            <w:tcW w:w="3395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___________</w:t>
            </w:r>
            <w:r w:rsidRPr="005032A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Ю.О.Лахтиков</w:t>
            </w:r>
            <w:proofErr w:type="spellEnd"/>
          </w:p>
        </w:tc>
        <w:tc>
          <w:tcPr>
            <w:tcW w:w="236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091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__________</w:t>
            </w:r>
            <w:r w:rsidRPr="005032A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О.Н.Нумеров</w:t>
            </w:r>
            <w:proofErr w:type="spellEnd"/>
          </w:p>
        </w:tc>
        <w:tc>
          <w:tcPr>
            <w:tcW w:w="236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969" w:type="dxa"/>
          </w:tcPr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5032A3" w:rsidRPr="005032A3" w:rsidRDefault="005032A3" w:rsidP="008F333D">
            <w:pPr>
              <w:spacing w:after="12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5032A3">
              <w:rPr>
                <w:rFonts w:ascii="Times New Roman" w:eastAsia="Calibri" w:hAnsi="Times New Roman" w:cs="Times New Roman"/>
                <w:sz w:val="25"/>
                <w:szCs w:val="25"/>
              </w:rPr>
              <w:t>________</w:t>
            </w:r>
            <w:r w:rsidRPr="005032A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Д.С.Журавлев</w:t>
            </w:r>
            <w:proofErr w:type="spellEnd"/>
          </w:p>
        </w:tc>
      </w:tr>
    </w:tbl>
    <w:p w:rsidR="00211E6B" w:rsidRDefault="00211E6B"/>
    <w:sectPr w:rsidR="00211E6B" w:rsidSect="0018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A1B"/>
    <w:multiLevelType w:val="hybridMultilevel"/>
    <w:tmpl w:val="C204C7FC"/>
    <w:lvl w:ilvl="0" w:tplc="CB98F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E6B"/>
    <w:rsid w:val="00186010"/>
    <w:rsid w:val="00211E6B"/>
    <w:rsid w:val="0047121C"/>
    <w:rsid w:val="005032A3"/>
    <w:rsid w:val="00643292"/>
    <w:rsid w:val="00D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6B"/>
    <w:pPr>
      <w:ind w:left="720"/>
      <w:contextualSpacing/>
    </w:pPr>
  </w:style>
  <w:style w:type="table" w:styleId="a4">
    <w:name w:val="Table Grid"/>
    <w:basedOn w:val="a1"/>
    <w:uiPriority w:val="39"/>
    <w:rsid w:val="0050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 749</dc:creator>
  <cp:lastModifiedBy>GorkovaEV</cp:lastModifiedBy>
  <cp:revision>2</cp:revision>
  <dcterms:created xsi:type="dcterms:W3CDTF">2021-01-26T13:16:00Z</dcterms:created>
  <dcterms:modified xsi:type="dcterms:W3CDTF">2021-01-26T13:16:00Z</dcterms:modified>
</cp:coreProperties>
</file>