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B6" w:rsidRPr="00FB7EB6" w:rsidRDefault="00FB7EB6" w:rsidP="00FB7EB6">
      <w:pPr>
        <w:pStyle w:val="Style14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4"/>
        </w:rPr>
      </w:pPr>
      <w:bookmarkStart w:id="0" w:name="_GoBack"/>
      <w:bookmarkEnd w:id="0"/>
      <w:r w:rsidRPr="00FB7EB6">
        <w:rPr>
          <w:rStyle w:val="CharStyle7"/>
          <w:rFonts w:ascii="Times New Roman" w:hAnsi="Times New Roman" w:cs="Times New Roman"/>
          <w:b w:val="0"/>
          <w:bCs w:val="0"/>
          <w:sz w:val="20"/>
        </w:rPr>
        <w:t>Оценка качества условий оказания услуг федеральными учреждениями медико-социальной экспертизы на основании представленной информации оператором, проведанная Минтрудом России</w:t>
      </w:r>
    </w:p>
    <w:tbl>
      <w:tblPr>
        <w:tblW w:w="15866" w:type="dxa"/>
        <w:tblInd w:w="-6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2894"/>
        <w:gridCol w:w="878"/>
        <w:gridCol w:w="586"/>
        <w:gridCol w:w="576"/>
        <w:gridCol w:w="581"/>
        <w:gridCol w:w="576"/>
        <w:gridCol w:w="590"/>
        <w:gridCol w:w="586"/>
        <w:gridCol w:w="581"/>
        <w:gridCol w:w="581"/>
        <w:gridCol w:w="586"/>
        <w:gridCol w:w="590"/>
        <w:gridCol w:w="586"/>
        <w:gridCol w:w="576"/>
        <w:gridCol w:w="581"/>
        <w:gridCol w:w="586"/>
        <w:gridCol w:w="600"/>
        <w:gridCol w:w="576"/>
        <w:gridCol w:w="586"/>
        <w:gridCol w:w="586"/>
        <w:gridCol w:w="590"/>
        <w:gridCol w:w="624"/>
      </w:tblGrid>
      <w:tr w:rsidR="00FB7EB6" w:rsidTr="00333906">
        <w:trPr>
          <w:trHeight w:hRule="exact" w:val="27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B6" w:rsidRDefault="00FB7EB6" w:rsidP="00333906">
            <w:pPr>
              <w:rPr>
                <w:sz w:val="10"/>
                <w:szCs w:val="1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63500" distR="63500" simplePos="0" relativeHeight="251658240" behindDoc="1" locked="0" layoutInCell="1" allowOverlap="1">
                      <wp:simplePos x="0" y="0"/>
                      <wp:positionH relativeFrom="page">
                        <wp:posOffset>1127760</wp:posOffset>
                      </wp:positionH>
                      <wp:positionV relativeFrom="page">
                        <wp:posOffset>390525</wp:posOffset>
                      </wp:positionV>
                      <wp:extent cx="6584950" cy="73025"/>
                      <wp:effectExtent l="3810" t="0" r="2540" b="317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950" cy="7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EB6" w:rsidRDefault="00FB7EB6" w:rsidP="00FB7EB6">
                                  <w:pPr>
                                    <w:pStyle w:val="Style14"/>
                                    <w:shd w:val="clear" w:color="auto" w:fill="auto"/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88.8pt;margin-top:30.75pt;width:518.5pt;height:5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" filled="f" stroked="f">
                      <v:textbox style="mso-fit-shape-to-text:t" inset="0,0,0,0">
                        <w:txbxContent>
                          <w:p w:rsidR="00FB7EB6" w:rsidRDefault="00FB7EB6" w:rsidP="00FB7EB6">
                            <w:pPr>
                              <w:pStyle w:val="Style14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B6" w:rsidRDefault="00FB7EB6" w:rsidP="00333906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B6" w:rsidRDefault="00FB7EB6" w:rsidP="00333906">
            <w:pPr>
              <w:rPr>
                <w:sz w:val="10"/>
                <w:szCs w:val="10"/>
              </w:rPr>
            </w:pPr>
          </w:p>
        </w:tc>
        <w:tc>
          <w:tcPr>
            <w:tcW w:w="1172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Показатели, характеризующие общие критерии оценки качества условий оказания услуг учреждениями медико-социальной экспертизы, в отношении которых проведена независимая оценка</w:t>
            </w:r>
          </w:p>
        </w:tc>
      </w:tr>
      <w:tr w:rsidR="00FB7EB6" w:rsidTr="00333906">
        <w:trPr>
          <w:trHeight w:hRule="exact" w:val="600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40"/>
              <w:jc w:val="left"/>
            </w:pPr>
            <w:r>
              <w:rPr>
                <w:rStyle w:val="CharStyle23"/>
                <w:rFonts w:eastAsiaTheme="minorHAnsi"/>
              </w:rPr>
              <w:t>№п/п</w:t>
            </w:r>
          </w:p>
        </w:tc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56" w:lineRule="exact"/>
            </w:pPr>
            <w:proofErr w:type="spellStart"/>
            <w:r>
              <w:rPr>
                <w:rStyle w:val="CharStyle23"/>
                <w:rFonts w:eastAsiaTheme="minorHAnsi"/>
              </w:rPr>
              <w:t>Нименование</w:t>
            </w:r>
            <w:proofErr w:type="spellEnd"/>
            <w:r>
              <w:rPr>
                <w:rStyle w:val="CharStyle23"/>
                <w:rFonts w:eastAsiaTheme="minorHAnsi"/>
              </w:rPr>
              <w:t xml:space="preserve"> учреждения медико-социальной экспертизы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58" w:lineRule="exact"/>
            </w:pPr>
            <w:r>
              <w:rPr>
                <w:rStyle w:val="CharStyle23"/>
                <w:rFonts w:eastAsiaTheme="minorHAnsi"/>
              </w:rPr>
              <w:t>Итоговый результат по условиям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58" w:lineRule="exact"/>
            </w:pPr>
            <w:r>
              <w:rPr>
                <w:rStyle w:val="CharStyle23"/>
                <w:rFonts w:eastAsiaTheme="minorHAnsi"/>
              </w:rPr>
              <w:t>Открытость и доступность информации об организации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58" w:lineRule="exact"/>
            </w:pPr>
            <w:r>
              <w:rPr>
                <w:rStyle w:val="CharStyle23"/>
                <w:rFonts w:eastAsiaTheme="minorHAnsi"/>
              </w:rPr>
              <w:t>Комфортность условий предоставления услуг, включая время ожидания предоставления услуг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Доступность услуг для инвалидов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58" w:lineRule="exact"/>
            </w:pPr>
            <w:r>
              <w:rPr>
                <w:rStyle w:val="CharStyle23"/>
                <w:rFonts w:eastAsiaTheme="minorHAnsi"/>
              </w:rPr>
              <w:t>Доброжелательность, вежливость работников учреждения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58" w:lineRule="exact"/>
              <w:ind w:left="1020" w:hanging="920"/>
              <w:jc w:val="left"/>
            </w:pPr>
            <w:r>
              <w:rPr>
                <w:rStyle w:val="CharStyle23"/>
                <w:rFonts w:eastAsiaTheme="minorHAnsi"/>
              </w:rPr>
              <w:t>Удовлетворенность условиями услуг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оказания</w:t>
            </w:r>
          </w:p>
        </w:tc>
      </w:tr>
      <w:tr w:rsidR="00FB7EB6" w:rsidTr="00333906">
        <w:trPr>
          <w:trHeight w:hRule="exact" w:val="250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FB7EB6" w:rsidRDefault="00FB7EB6" w:rsidP="00333906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</w:tcPr>
          <w:p w:rsidR="00FB7EB6" w:rsidRDefault="00FB7EB6" w:rsidP="00333906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оказания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1.1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1.2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1.3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2.1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2.2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2.3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3.1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3.2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3.3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4.1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4.2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4.3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5.1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5.2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5.3</w:t>
            </w:r>
          </w:p>
        </w:tc>
      </w:tr>
      <w:tr w:rsidR="00FB7EB6" w:rsidTr="00333906">
        <w:trPr>
          <w:trHeight w:hRule="exact" w:val="245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FB7EB6" w:rsidRDefault="00FB7EB6" w:rsidP="00333906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</w:tcPr>
          <w:p w:rsidR="00FB7EB6" w:rsidRDefault="00FB7EB6" w:rsidP="00333906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FB7EB6" w:rsidRDefault="00FB7EB6" w:rsidP="00333906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50</w:t>
            </w:r>
          </w:p>
        </w:tc>
      </w:tr>
      <w:tr w:rsidR="00FB7EB6" w:rsidTr="00333906">
        <w:trPr>
          <w:trHeight w:hRule="exact" w:val="16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right="120"/>
              <w:jc w:val="right"/>
            </w:pPr>
            <w:r>
              <w:rPr>
                <w:rStyle w:val="CharStyle23"/>
                <w:rFonts w:eastAsiaTheme="minorHAnsi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Республике Адыгея (Адыгея)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50</w:t>
            </w:r>
          </w:p>
        </w:tc>
      </w:tr>
      <w:tr w:rsidR="00FB7EB6" w:rsidTr="00333906">
        <w:trPr>
          <w:trHeight w:hRule="exact" w:val="16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Республике Бурятия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50</w:t>
            </w:r>
          </w:p>
        </w:tc>
      </w:tr>
      <w:tr w:rsidR="00FB7EB6" w:rsidTr="00333906">
        <w:trPr>
          <w:trHeight w:hRule="exact" w:val="16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Республике Алтай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50</w:t>
            </w:r>
          </w:p>
        </w:tc>
      </w:tr>
      <w:tr w:rsidR="00FB7EB6" w:rsidTr="00333906">
        <w:trPr>
          <w:trHeight w:hRule="exact" w:val="16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Республике Дагестан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49</w:t>
            </w:r>
          </w:p>
        </w:tc>
      </w:tr>
      <w:tr w:rsidR="00FB7EB6" w:rsidTr="00333906">
        <w:trPr>
          <w:trHeight w:hRule="exact" w:val="16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Республике Ингушетия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84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49</w:t>
            </w:r>
          </w:p>
        </w:tc>
      </w:tr>
      <w:tr w:rsidR="00FB7EB6" w:rsidTr="00333906">
        <w:trPr>
          <w:trHeight w:hRule="exact" w:val="16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Кабардино-Балкарской Республике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89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86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43</w:t>
            </w:r>
          </w:p>
        </w:tc>
      </w:tr>
      <w:tr w:rsidR="00FB7EB6" w:rsidTr="00333906">
        <w:trPr>
          <w:trHeight w:hRule="exact" w:val="16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Республике Калмыкия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50</w:t>
            </w:r>
          </w:p>
        </w:tc>
      </w:tr>
      <w:tr w:rsidR="00FB7EB6" w:rsidTr="00333906">
        <w:trPr>
          <w:trHeight w:hRule="exact" w:val="16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right="120"/>
              <w:jc w:val="right"/>
            </w:pPr>
            <w:r>
              <w:rPr>
                <w:rStyle w:val="CharStyle23"/>
                <w:rFonts w:eastAsiaTheme="minorHAnsi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Карачаево-Черкесской Республике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50</w:t>
            </w:r>
          </w:p>
        </w:tc>
      </w:tr>
      <w:tr w:rsidR="00FB7EB6" w:rsidTr="00333906">
        <w:trPr>
          <w:trHeight w:hRule="exact" w:val="16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Республике Саха (Якутия)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50</w:t>
            </w:r>
          </w:p>
        </w:tc>
      </w:tr>
      <w:tr w:rsidR="00FB7EB6" w:rsidTr="00333906">
        <w:trPr>
          <w:trHeight w:hRule="exact" w:val="16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jc w:val="left"/>
            </w:pPr>
            <w:r>
              <w:rPr>
                <w:rStyle w:val="CharStyle24"/>
                <w:rFonts w:eastAsiaTheme="minorHAnsi"/>
              </w:rPr>
              <w:t>ФКУ ГБ МСЭ по Республике Северная Осетия-Алания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50</w:t>
            </w:r>
          </w:p>
        </w:tc>
      </w:tr>
      <w:tr w:rsidR="00FB7EB6" w:rsidTr="00333906">
        <w:trPr>
          <w:trHeight w:hRule="exact" w:val="16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11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Республике Тыва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89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49</w:t>
            </w:r>
          </w:p>
        </w:tc>
      </w:tr>
      <w:tr w:rsidR="00FB7EB6" w:rsidTr="00333906">
        <w:trPr>
          <w:trHeight w:hRule="exact" w:val="16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12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Республике Хакасия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49</w:t>
            </w:r>
          </w:p>
        </w:tc>
      </w:tr>
      <w:tr w:rsidR="00FB7EB6" w:rsidTr="00333906">
        <w:trPr>
          <w:trHeight w:hRule="exact" w:val="16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Чеченской Республике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49</w:t>
            </w:r>
          </w:p>
        </w:tc>
      </w:tr>
      <w:tr w:rsidR="00FB7EB6" w:rsidTr="00333906">
        <w:trPr>
          <w:trHeight w:hRule="exact" w:val="16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14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Алтайскому краю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47</w:t>
            </w:r>
          </w:p>
        </w:tc>
      </w:tr>
      <w:tr w:rsidR="00FB7EB6" w:rsidTr="00333906">
        <w:trPr>
          <w:trHeight w:hRule="exact" w:val="16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15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Краснодарскому краю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49</w:t>
            </w:r>
          </w:p>
        </w:tc>
      </w:tr>
      <w:tr w:rsidR="00FB7EB6" w:rsidTr="00333906">
        <w:trPr>
          <w:trHeight w:hRule="exact" w:val="16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16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Красноярскому краю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49</w:t>
            </w:r>
          </w:p>
        </w:tc>
      </w:tr>
      <w:tr w:rsidR="00FB7EB6" w:rsidTr="00333906">
        <w:trPr>
          <w:trHeight w:hRule="exact" w:val="16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17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Приморскому краю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50</w:t>
            </w:r>
          </w:p>
        </w:tc>
      </w:tr>
      <w:tr w:rsidR="00FB7EB6" w:rsidTr="00333906">
        <w:trPr>
          <w:trHeight w:hRule="exact" w:val="16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Ставропольскому краю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50</w:t>
            </w:r>
          </w:p>
        </w:tc>
      </w:tr>
      <w:tr w:rsidR="00FB7EB6" w:rsidTr="00333906">
        <w:trPr>
          <w:trHeight w:hRule="exact" w:val="16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19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Хабаровскому краю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48</w:t>
            </w:r>
          </w:p>
        </w:tc>
      </w:tr>
      <w:tr w:rsidR="00FB7EB6" w:rsidTr="00333906">
        <w:trPr>
          <w:trHeight w:hRule="exact" w:val="16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Амурской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49</w:t>
            </w:r>
          </w:p>
        </w:tc>
      </w:tr>
      <w:tr w:rsidR="00FB7EB6" w:rsidTr="00333906">
        <w:trPr>
          <w:trHeight w:hRule="exact" w:val="16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21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Астраханской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46</w:t>
            </w:r>
          </w:p>
        </w:tc>
      </w:tr>
      <w:tr w:rsidR="00FB7EB6" w:rsidTr="00333906">
        <w:trPr>
          <w:trHeight w:hRule="exact" w:val="16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22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Волгоградской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49</w:t>
            </w:r>
          </w:p>
        </w:tc>
      </w:tr>
      <w:tr w:rsidR="00FB7EB6" w:rsidTr="00333906">
        <w:trPr>
          <w:trHeight w:hRule="exact" w:val="16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23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Иркутской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50</w:t>
            </w:r>
          </w:p>
        </w:tc>
      </w:tr>
      <w:tr w:rsidR="00FB7EB6" w:rsidTr="00333906">
        <w:trPr>
          <w:trHeight w:hRule="exact" w:val="16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24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Камчатскому краю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50</w:t>
            </w:r>
          </w:p>
        </w:tc>
      </w:tr>
      <w:tr w:rsidR="00FB7EB6" w:rsidTr="00333906">
        <w:trPr>
          <w:trHeight w:hRule="exact" w:val="16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25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Кемеровской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49</w:t>
            </w:r>
          </w:p>
        </w:tc>
      </w:tr>
      <w:tr w:rsidR="00FB7EB6" w:rsidTr="00333906">
        <w:trPr>
          <w:trHeight w:hRule="exact" w:val="16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26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Курганской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50</w:t>
            </w:r>
          </w:p>
        </w:tc>
      </w:tr>
      <w:tr w:rsidR="00FB7EB6" w:rsidTr="00333906">
        <w:trPr>
          <w:trHeight w:hRule="exact" w:val="16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27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Магаданской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88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50</w:t>
            </w:r>
          </w:p>
        </w:tc>
      </w:tr>
      <w:tr w:rsidR="00FB7EB6" w:rsidTr="00333906">
        <w:trPr>
          <w:trHeight w:hRule="exact" w:val="16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28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Новосибирской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47</w:t>
            </w:r>
          </w:p>
        </w:tc>
      </w:tr>
      <w:tr w:rsidR="00FB7EB6" w:rsidTr="00333906">
        <w:trPr>
          <w:trHeight w:hRule="exact" w:val="16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Омской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88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50</w:t>
            </w:r>
          </w:p>
        </w:tc>
      </w:tr>
      <w:tr w:rsidR="00FB7EB6" w:rsidTr="00333906">
        <w:trPr>
          <w:trHeight w:hRule="exact" w:val="16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Ростовской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85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49</w:t>
            </w:r>
          </w:p>
        </w:tc>
      </w:tr>
      <w:tr w:rsidR="00FB7EB6" w:rsidTr="00333906">
        <w:trPr>
          <w:trHeight w:hRule="exact" w:val="16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31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Сахалинской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46</w:t>
            </w:r>
          </w:p>
        </w:tc>
      </w:tr>
      <w:tr w:rsidR="00FB7EB6" w:rsidTr="00333906">
        <w:trPr>
          <w:trHeight w:hRule="exact" w:val="16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32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Свердловской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48</w:t>
            </w:r>
          </w:p>
        </w:tc>
      </w:tr>
      <w:tr w:rsidR="00FB7EB6" w:rsidTr="00333906">
        <w:trPr>
          <w:trHeight w:hRule="exact" w:val="16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33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Томской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49</w:t>
            </w:r>
          </w:p>
        </w:tc>
      </w:tr>
      <w:tr w:rsidR="00FB7EB6" w:rsidTr="00333906">
        <w:trPr>
          <w:trHeight w:hRule="exact" w:val="16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34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Тюменской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49</w:t>
            </w:r>
          </w:p>
        </w:tc>
      </w:tr>
      <w:tr w:rsidR="00FB7EB6" w:rsidTr="00333906">
        <w:trPr>
          <w:trHeight w:hRule="exact" w:val="16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35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Челябинской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49</w:t>
            </w:r>
          </w:p>
        </w:tc>
      </w:tr>
      <w:tr w:rsidR="00FB7EB6" w:rsidTr="00333906">
        <w:trPr>
          <w:trHeight w:hRule="exact" w:val="16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36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Забайкальскому краю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50</w:t>
            </w:r>
          </w:p>
        </w:tc>
      </w:tr>
      <w:tr w:rsidR="00FB7EB6" w:rsidTr="00333906">
        <w:trPr>
          <w:trHeight w:hRule="exact" w:val="16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37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Еврейской автономной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50</w:t>
            </w:r>
          </w:p>
        </w:tc>
      </w:tr>
      <w:tr w:rsidR="00FB7EB6" w:rsidTr="00333906">
        <w:trPr>
          <w:trHeight w:hRule="exact" w:val="16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38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 xml:space="preserve">ФКУ ГБ МСЭ по Ханты-Мансийскому автономному </w:t>
            </w:r>
            <w:proofErr w:type="spellStart"/>
            <w:r>
              <w:rPr>
                <w:rStyle w:val="CharStyle24"/>
                <w:rFonts w:eastAsiaTheme="minorHAnsi"/>
              </w:rPr>
              <w:t>окр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50</w:t>
            </w:r>
          </w:p>
        </w:tc>
      </w:tr>
      <w:tr w:rsidR="00FB7EB6" w:rsidTr="00333906">
        <w:trPr>
          <w:trHeight w:hRule="exact" w:val="16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Чукотском автономному округу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89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74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50</w:t>
            </w:r>
          </w:p>
        </w:tc>
      </w:tr>
      <w:tr w:rsidR="00FB7EB6" w:rsidTr="00333906">
        <w:trPr>
          <w:trHeight w:hRule="exact" w:val="16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Ямало-Ненецкому автономному округ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48</w:t>
            </w:r>
          </w:p>
        </w:tc>
      </w:tr>
      <w:tr w:rsidR="00FB7EB6" w:rsidTr="00333906">
        <w:trPr>
          <w:trHeight w:hRule="exact" w:val="16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41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Республике Крым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48</w:t>
            </w:r>
          </w:p>
        </w:tc>
      </w:tr>
      <w:tr w:rsidR="00FB7EB6" w:rsidTr="00333906">
        <w:trPr>
          <w:trHeight w:hRule="exact" w:val="19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CharStyle23"/>
                <w:rFonts w:eastAsiaTheme="minorHAnsi"/>
              </w:rPr>
              <w:t>42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EB6" w:rsidRDefault="00FB7EB6" w:rsidP="00333906">
            <w:pPr>
              <w:pStyle w:val="Style6"/>
              <w:shd w:val="clear" w:color="auto" w:fill="auto"/>
              <w:spacing w:line="100" w:lineRule="exact"/>
              <w:ind w:left="20"/>
              <w:jc w:val="left"/>
            </w:pPr>
            <w:r>
              <w:rPr>
                <w:rStyle w:val="CharStyle24"/>
                <w:rFonts w:eastAsiaTheme="minorHAnsi"/>
              </w:rPr>
              <w:t>ФКУ ГБ МСЭ по г. Севастополь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95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EB6" w:rsidRDefault="00FB7EB6" w:rsidP="00333906">
            <w:pPr>
              <w:pStyle w:val="Style6"/>
              <w:shd w:val="clear" w:color="auto" w:fill="auto"/>
              <w:spacing w:line="120" w:lineRule="exact"/>
            </w:pPr>
            <w:r>
              <w:rPr>
                <w:rStyle w:val="CharStyle23"/>
                <w:rFonts w:eastAsiaTheme="minorHAnsi"/>
              </w:rPr>
              <w:t>48</w:t>
            </w:r>
          </w:p>
        </w:tc>
      </w:tr>
    </w:tbl>
    <w:p w:rsidR="00FB7EB6" w:rsidRPr="00791EC9" w:rsidRDefault="00FB7EB6" w:rsidP="00FB7EB6">
      <w:pPr>
        <w:pStyle w:val="Style6"/>
        <w:shd w:val="clear" w:color="auto" w:fill="auto"/>
        <w:tabs>
          <w:tab w:val="right" w:pos="3679"/>
        </w:tabs>
        <w:ind w:left="20"/>
        <w:jc w:val="lef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sectPr w:rsidR="00FB7EB6" w:rsidRPr="00791EC9" w:rsidSect="00FB7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74A85"/>
    <w:multiLevelType w:val="multilevel"/>
    <w:tmpl w:val="2AB24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225308"/>
    <w:multiLevelType w:val="multilevel"/>
    <w:tmpl w:val="41A6F8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A1625A"/>
    <w:multiLevelType w:val="multilevel"/>
    <w:tmpl w:val="D72687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C9"/>
    <w:rsid w:val="001D1D18"/>
    <w:rsid w:val="003042D9"/>
    <w:rsid w:val="00791EC9"/>
    <w:rsid w:val="00FB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6F85E-BD33-4C65-8A85-5E6632B0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1EC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sid w:val="00791EC9"/>
    <w:rPr>
      <w:b/>
      <w:bCs/>
      <w:sz w:val="28"/>
      <w:szCs w:val="28"/>
      <w:shd w:val="clear" w:color="auto" w:fill="FFFFFF"/>
    </w:rPr>
  </w:style>
  <w:style w:type="character" w:customStyle="1" w:styleId="CharStyle7">
    <w:name w:val="Char Style 7"/>
    <w:basedOn w:val="a0"/>
    <w:link w:val="Style6"/>
    <w:rsid w:val="00791EC9"/>
    <w:rPr>
      <w:sz w:val="28"/>
      <w:szCs w:val="28"/>
      <w:shd w:val="clear" w:color="auto" w:fill="FFFFFF"/>
    </w:rPr>
  </w:style>
  <w:style w:type="character" w:customStyle="1" w:styleId="CharStyle13Exact">
    <w:name w:val="Char Style 13 Exact"/>
    <w:basedOn w:val="a0"/>
    <w:link w:val="Style12"/>
    <w:rsid w:val="00791EC9"/>
    <w:rPr>
      <w:spacing w:val="-3"/>
      <w:sz w:val="26"/>
      <w:szCs w:val="26"/>
      <w:shd w:val="clear" w:color="auto" w:fill="FFFFFF"/>
    </w:rPr>
  </w:style>
  <w:style w:type="character" w:customStyle="1" w:styleId="CharStyle18">
    <w:name w:val="Char Style 18"/>
    <w:basedOn w:val="a0"/>
    <w:link w:val="Style17"/>
    <w:rsid w:val="00791EC9"/>
    <w:rPr>
      <w:b/>
      <w:bCs/>
      <w:shd w:val="clear" w:color="auto" w:fill="FFFFFF"/>
    </w:rPr>
  </w:style>
  <w:style w:type="character" w:customStyle="1" w:styleId="CharStyle19">
    <w:name w:val="Char Style 19"/>
    <w:basedOn w:val="CharStyle18"/>
    <w:rsid w:val="00791E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21">
    <w:name w:val="Char Style 21"/>
    <w:basedOn w:val="a0"/>
    <w:link w:val="Style20"/>
    <w:rsid w:val="00791EC9"/>
    <w:rPr>
      <w:shd w:val="clear" w:color="auto" w:fill="FFFFFF"/>
    </w:rPr>
  </w:style>
  <w:style w:type="paragraph" w:customStyle="1" w:styleId="Style2">
    <w:name w:val="Style 2"/>
    <w:basedOn w:val="a"/>
    <w:link w:val="CharStyle3"/>
    <w:rsid w:val="00791EC9"/>
    <w:pPr>
      <w:shd w:val="clear" w:color="auto" w:fill="FFFFFF"/>
      <w:spacing w:line="319" w:lineRule="exact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paragraph" w:customStyle="1" w:styleId="Style6">
    <w:name w:val="Style 6"/>
    <w:basedOn w:val="a"/>
    <w:link w:val="CharStyle7"/>
    <w:rsid w:val="00791EC9"/>
    <w:pPr>
      <w:shd w:val="clear" w:color="auto" w:fill="FFFFFF"/>
      <w:spacing w:line="319" w:lineRule="exact"/>
      <w:jc w:val="center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paragraph" w:customStyle="1" w:styleId="Style12">
    <w:name w:val="Style 12"/>
    <w:basedOn w:val="a"/>
    <w:link w:val="CharStyle13Exact"/>
    <w:rsid w:val="00791EC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pacing w:val="-3"/>
      <w:sz w:val="26"/>
      <w:szCs w:val="26"/>
      <w:lang w:eastAsia="en-US" w:bidi="ar-SA"/>
    </w:rPr>
  </w:style>
  <w:style w:type="paragraph" w:customStyle="1" w:styleId="Style17">
    <w:name w:val="Style 17"/>
    <w:basedOn w:val="a"/>
    <w:link w:val="CharStyle18"/>
    <w:rsid w:val="00791EC9"/>
    <w:pPr>
      <w:shd w:val="clear" w:color="auto" w:fill="FFFFFF"/>
      <w:spacing w:line="271" w:lineRule="exact"/>
      <w:jc w:val="righ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Style20">
    <w:name w:val="Style 20"/>
    <w:basedOn w:val="a"/>
    <w:link w:val="CharStyle21"/>
    <w:rsid w:val="00791EC9"/>
    <w:pPr>
      <w:shd w:val="clear" w:color="auto" w:fill="FFFFFF"/>
      <w:spacing w:after="300" w:line="271" w:lineRule="exac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CharStyle8">
    <w:name w:val="Char Style 8"/>
    <w:basedOn w:val="a0"/>
    <w:rsid w:val="00791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3">
    <w:name w:val="Table Grid"/>
    <w:basedOn w:val="a1"/>
    <w:uiPriority w:val="39"/>
    <w:rsid w:val="0079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a0"/>
    <w:link w:val="Style4"/>
    <w:rsid w:val="00FB7EB6"/>
    <w:rPr>
      <w:b/>
      <w:bCs/>
      <w:i/>
      <w:iCs/>
      <w:spacing w:val="-20"/>
      <w:sz w:val="26"/>
      <w:szCs w:val="26"/>
      <w:shd w:val="clear" w:color="auto" w:fill="FFFFFF"/>
    </w:rPr>
  </w:style>
  <w:style w:type="character" w:customStyle="1" w:styleId="CharStyle9">
    <w:name w:val="Char Style 9"/>
    <w:basedOn w:val="CharStyle3"/>
    <w:rsid w:val="00FB7E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single"/>
      <w:shd w:val="clear" w:color="auto" w:fill="FFFFFF"/>
      <w:lang w:val="ru-RU" w:eastAsia="ru-RU" w:bidi="ru-RU"/>
    </w:rPr>
  </w:style>
  <w:style w:type="character" w:customStyle="1" w:styleId="CharStyle10">
    <w:name w:val="Char Style 10"/>
    <w:basedOn w:val="CharStyle7"/>
    <w:rsid w:val="00FB7E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CharStyle11Exact">
    <w:name w:val="Char Style 11 Exact"/>
    <w:basedOn w:val="a0"/>
    <w:rsid w:val="00FB7EB6"/>
    <w:rPr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CharStyle15">
    <w:name w:val="Char Style 15"/>
    <w:basedOn w:val="a0"/>
    <w:link w:val="Style14"/>
    <w:rsid w:val="00FB7EB6"/>
    <w:rPr>
      <w:b/>
      <w:bCs/>
      <w:sz w:val="10"/>
      <w:szCs w:val="10"/>
      <w:shd w:val="clear" w:color="auto" w:fill="FFFFFF"/>
    </w:rPr>
  </w:style>
  <w:style w:type="character" w:customStyle="1" w:styleId="CharStyle16">
    <w:name w:val="Char Style 16"/>
    <w:basedOn w:val="CharStyle15"/>
    <w:rsid w:val="00FB7E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22">
    <w:name w:val="Char Style 22"/>
    <w:basedOn w:val="CharStyle15"/>
    <w:rsid w:val="00FB7E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CharStyle23">
    <w:name w:val="Char Style 23"/>
    <w:basedOn w:val="CharStyle7"/>
    <w:rsid w:val="00FB7E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CharStyle24">
    <w:name w:val="Char Style 24"/>
    <w:basedOn w:val="CharStyle7"/>
    <w:rsid w:val="00FB7E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CharStyle25">
    <w:name w:val="Char Style 25"/>
    <w:basedOn w:val="CharStyle15"/>
    <w:rsid w:val="00FB7E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Style4">
    <w:name w:val="Style 4"/>
    <w:basedOn w:val="a"/>
    <w:link w:val="CharStyle5"/>
    <w:rsid w:val="00FB7EB6"/>
    <w:pPr>
      <w:shd w:val="clear" w:color="auto" w:fill="FFFFFF"/>
      <w:spacing w:before="300" w:after="60" w:line="0" w:lineRule="atLeast"/>
      <w:jc w:val="center"/>
    </w:pPr>
    <w:rPr>
      <w:rFonts w:asciiTheme="minorHAnsi" w:eastAsiaTheme="minorHAnsi" w:hAnsiTheme="minorHAnsi" w:cstheme="minorBidi"/>
      <w:b/>
      <w:bCs/>
      <w:i/>
      <w:iCs/>
      <w:color w:val="auto"/>
      <w:spacing w:val="-20"/>
      <w:sz w:val="26"/>
      <w:szCs w:val="26"/>
      <w:lang w:eastAsia="en-US" w:bidi="ar-SA"/>
    </w:rPr>
  </w:style>
  <w:style w:type="paragraph" w:customStyle="1" w:styleId="Style14">
    <w:name w:val="Style 14"/>
    <w:basedOn w:val="a"/>
    <w:link w:val="CharStyle15"/>
    <w:rsid w:val="00FB7E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color w:val="auto"/>
      <w:sz w:val="10"/>
      <w:szCs w:val="1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Заманов Руслан Акиф</dc:creator>
  <cp:keywords/>
  <dc:description/>
  <cp:lastModifiedBy>Ушакова Мария Васильевна</cp:lastModifiedBy>
  <cp:revision>3</cp:revision>
  <dcterms:created xsi:type="dcterms:W3CDTF">2021-04-19T10:56:00Z</dcterms:created>
  <dcterms:modified xsi:type="dcterms:W3CDTF">2021-04-19T14:53:00Z</dcterms:modified>
</cp:coreProperties>
</file>