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8A" w:rsidRPr="00417DB4" w:rsidRDefault="00D01CC4" w:rsidP="005F19BD">
      <w:pPr>
        <w:pStyle w:val="ConsPlusNormal"/>
        <w:spacing w:line="276" w:lineRule="auto"/>
        <w:ind w:firstLine="0"/>
        <w:jc w:val="center"/>
        <w:rPr>
          <w:rFonts w:ascii="Times New Roman" w:hAnsi="Times New Roman" w:cs="Times New Roman"/>
          <w:b/>
          <w:sz w:val="28"/>
          <w:szCs w:val="28"/>
        </w:rPr>
      </w:pPr>
      <w:r w:rsidRPr="00417DB4">
        <w:rPr>
          <w:rFonts w:ascii="Times New Roman" w:hAnsi="Times New Roman" w:cs="Times New Roman"/>
          <w:b/>
          <w:sz w:val="28"/>
          <w:szCs w:val="28"/>
        </w:rPr>
        <w:t xml:space="preserve">ОТЧЕТ О ХОДЕ РЕАЛИЗАЦИИ И ОЦЕНКЕ ЭФФЕКТИВНОСТИ ГОСУДАРСТВЕННОЙ ПРОГРАММЫ РОССИЙСКОЙ ФЕДЕРАЦИИ </w:t>
      </w:r>
    </w:p>
    <w:p w:rsidR="00303F8A" w:rsidRPr="00417DB4" w:rsidRDefault="00D01CC4" w:rsidP="00A723CB">
      <w:pPr>
        <w:pStyle w:val="ConsPlusNormal"/>
        <w:spacing w:line="276" w:lineRule="auto"/>
        <w:ind w:firstLine="0"/>
        <w:jc w:val="center"/>
        <w:rPr>
          <w:rFonts w:ascii="Times New Roman" w:hAnsi="Times New Roman" w:cs="Times New Roman"/>
          <w:b/>
          <w:sz w:val="28"/>
          <w:szCs w:val="28"/>
        </w:rPr>
      </w:pPr>
      <w:r w:rsidRPr="00417DB4">
        <w:rPr>
          <w:rFonts w:ascii="Times New Roman" w:hAnsi="Times New Roman" w:cs="Times New Roman"/>
          <w:b/>
          <w:sz w:val="28"/>
          <w:szCs w:val="28"/>
        </w:rPr>
        <w:t xml:space="preserve">«ДОСТУПНАЯ СРЕДА» </w:t>
      </w:r>
    </w:p>
    <w:p w:rsidR="00141863" w:rsidRPr="00417DB4" w:rsidRDefault="00141863" w:rsidP="00A723CB">
      <w:pPr>
        <w:pStyle w:val="ConsPlusNormal"/>
        <w:spacing w:line="276" w:lineRule="auto"/>
        <w:ind w:firstLine="709"/>
        <w:jc w:val="center"/>
        <w:rPr>
          <w:rFonts w:ascii="Times New Roman" w:hAnsi="Times New Roman" w:cs="Times New Roman"/>
          <w:b/>
          <w:sz w:val="16"/>
          <w:szCs w:val="16"/>
        </w:rPr>
      </w:pPr>
    </w:p>
    <w:p w:rsidR="00D01CC4" w:rsidRPr="00417DB4" w:rsidRDefault="00D01CC4" w:rsidP="00A723CB">
      <w:pPr>
        <w:pStyle w:val="ConsPlusNormal"/>
        <w:spacing w:line="276" w:lineRule="auto"/>
        <w:ind w:firstLine="709"/>
        <w:jc w:val="center"/>
        <w:rPr>
          <w:rFonts w:ascii="Times New Roman" w:hAnsi="Times New Roman" w:cs="Times New Roman"/>
          <w:b/>
          <w:sz w:val="16"/>
          <w:szCs w:val="16"/>
        </w:rPr>
      </w:pPr>
    </w:p>
    <w:p w:rsidR="00A34207" w:rsidRPr="00417DB4" w:rsidRDefault="00594A03" w:rsidP="00A723CB">
      <w:pPr>
        <w:spacing w:after="0"/>
        <w:ind w:firstLine="709"/>
        <w:jc w:val="both"/>
        <w:rPr>
          <w:rFonts w:ascii="Times New Roman" w:hAnsi="Times New Roman" w:cs="Times New Roman"/>
          <w:b/>
          <w:bCs/>
          <w:sz w:val="28"/>
          <w:szCs w:val="28"/>
        </w:rPr>
      </w:pPr>
      <w:r w:rsidRPr="00417DB4">
        <w:rPr>
          <w:rFonts w:ascii="Times New Roman" w:hAnsi="Times New Roman" w:cs="Times New Roman"/>
          <w:b/>
          <w:bCs/>
          <w:sz w:val="26"/>
          <w:szCs w:val="26"/>
        </w:rPr>
        <w:t>1.</w:t>
      </w:r>
      <w:r w:rsidR="00A34207" w:rsidRPr="00417DB4">
        <w:rPr>
          <w:rFonts w:ascii="Times New Roman" w:hAnsi="Times New Roman" w:cs="Times New Roman"/>
          <w:b/>
          <w:bCs/>
          <w:sz w:val="26"/>
          <w:szCs w:val="26"/>
        </w:rPr>
        <w:t xml:space="preserve"> </w:t>
      </w:r>
      <w:r w:rsidR="00A34207" w:rsidRPr="00417DB4">
        <w:rPr>
          <w:rFonts w:ascii="Times New Roman" w:hAnsi="Times New Roman" w:cs="Times New Roman"/>
          <w:b/>
          <w:bCs/>
          <w:sz w:val="28"/>
          <w:szCs w:val="28"/>
        </w:rPr>
        <w:t>Основные результаты, достигнутые в отчетном году</w:t>
      </w:r>
      <w:r w:rsidRPr="00417DB4">
        <w:rPr>
          <w:rFonts w:ascii="Times New Roman" w:hAnsi="Times New Roman" w:cs="Times New Roman"/>
          <w:b/>
          <w:bCs/>
          <w:sz w:val="28"/>
          <w:szCs w:val="28"/>
        </w:rPr>
        <w:t xml:space="preserve">. Причины </w:t>
      </w:r>
      <w:r w:rsidR="00FE502B" w:rsidRPr="00417DB4">
        <w:rPr>
          <w:rFonts w:ascii="Times New Roman" w:hAnsi="Times New Roman" w:cs="Times New Roman"/>
          <w:b/>
          <w:bCs/>
          <w:sz w:val="28"/>
          <w:szCs w:val="28"/>
        </w:rPr>
        <w:t>не достижения</w:t>
      </w:r>
      <w:r w:rsidRPr="00417DB4">
        <w:rPr>
          <w:rFonts w:ascii="Times New Roman" w:hAnsi="Times New Roman" w:cs="Times New Roman"/>
          <w:b/>
          <w:bCs/>
          <w:sz w:val="28"/>
          <w:szCs w:val="28"/>
        </w:rPr>
        <w:t xml:space="preserve"> ожидаемых результатов.</w:t>
      </w:r>
      <w:r w:rsidR="00A34207" w:rsidRPr="00417DB4">
        <w:rPr>
          <w:rFonts w:ascii="Times New Roman" w:hAnsi="Times New Roman" w:cs="Times New Roman"/>
          <w:b/>
          <w:bCs/>
          <w:sz w:val="28"/>
          <w:szCs w:val="28"/>
        </w:rPr>
        <w:t xml:space="preserve"> </w:t>
      </w:r>
    </w:p>
    <w:p w:rsidR="00B30962" w:rsidRPr="00417DB4" w:rsidRDefault="009B1AC3" w:rsidP="00A723CB">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Г</w:t>
      </w:r>
      <w:r w:rsidR="00B30962" w:rsidRPr="00417DB4">
        <w:rPr>
          <w:rFonts w:ascii="Times New Roman" w:eastAsiaTheme="minorHAnsi" w:hAnsi="Times New Roman" w:cs="Times New Roman"/>
          <w:sz w:val="28"/>
          <w:szCs w:val="28"/>
        </w:rPr>
        <w:t>осударственная программа Российской Федерации «Досту</w:t>
      </w:r>
      <w:r w:rsidR="00000C5D" w:rsidRPr="00417DB4">
        <w:rPr>
          <w:rFonts w:ascii="Times New Roman" w:eastAsiaTheme="minorHAnsi" w:hAnsi="Times New Roman" w:cs="Times New Roman"/>
          <w:sz w:val="28"/>
          <w:szCs w:val="28"/>
        </w:rPr>
        <w:t xml:space="preserve">пная среда» </w:t>
      </w:r>
      <w:r w:rsidR="00B30962" w:rsidRPr="00417DB4">
        <w:rPr>
          <w:rFonts w:ascii="Times New Roman" w:eastAsiaTheme="minorHAnsi" w:hAnsi="Times New Roman" w:cs="Times New Roman"/>
          <w:sz w:val="28"/>
          <w:szCs w:val="28"/>
        </w:rPr>
        <w:t xml:space="preserve">(далее </w:t>
      </w:r>
      <w:r w:rsidR="00CD6CF5" w:rsidRPr="00417DB4">
        <w:rPr>
          <w:rFonts w:ascii="Times New Roman" w:eastAsiaTheme="minorHAnsi" w:hAnsi="Times New Roman" w:cs="Times New Roman"/>
          <w:sz w:val="28"/>
          <w:szCs w:val="28"/>
        </w:rPr>
        <w:t>–</w:t>
      </w:r>
      <w:r w:rsidR="00B30962" w:rsidRPr="00417DB4">
        <w:rPr>
          <w:rFonts w:ascii="Times New Roman" w:eastAsiaTheme="minorHAnsi" w:hAnsi="Times New Roman" w:cs="Times New Roman"/>
          <w:sz w:val="28"/>
          <w:szCs w:val="28"/>
        </w:rPr>
        <w:t xml:space="preserve"> Госпрограмма)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w:t>
      </w:r>
      <w:r w:rsidR="004E51CE" w:rsidRPr="00417DB4">
        <w:rPr>
          <w:rFonts w:ascii="Times New Roman" w:eastAsiaTheme="minorHAnsi" w:hAnsi="Times New Roman" w:cs="Times New Roman"/>
          <w:sz w:val="28"/>
          <w:szCs w:val="28"/>
        </w:rPr>
        <w:t>способствует</w:t>
      </w:r>
      <w:r w:rsidR="00B30962" w:rsidRPr="00417DB4">
        <w:rPr>
          <w:rFonts w:ascii="Times New Roman" w:eastAsiaTheme="minorHAnsi" w:hAnsi="Times New Roman" w:cs="Times New Roman"/>
          <w:sz w:val="28"/>
          <w:szCs w:val="28"/>
        </w:rPr>
        <w:t xml:space="preserve"> полноценному участию инвалидов в жизни страны.</w:t>
      </w:r>
    </w:p>
    <w:p w:rsidR="007E4DD1" w:rsidRPr="00417DB4" w:rsidRDefault="007E4DD1" w:rsidP="00A723CB">
      <w:pPr>
        <w:autoSpaceDE w:val="0"/>
        <w:autoSpaceDN w:val="0"/>
        <w:adjustRightInd w:val="0"/>
        <w:spacing w:after="0"/>
        <w:ind w:firstLine="709"/>
        <w:contextualSpacing/>
        <w:jc w:val="both"/>
        <w:rPr>
          <w:rFonts w:ascii="Times New Roman" w:eastAsiaTheme="minorHAnsi" w:hAnsi="Times New Roman" w:cs="Times New Roman"/>
          <w:sz w:val="28"/>
          <w:szCs w:val="28"/>
        </w:rPr>
      </w:pPr>
    </w:p>
    <w:p w:rsidR="00173F74" w:rsidRPr="00417DB4" w:rsidRDefault="00303F8A" w:rsidP="00A723CB">
      <w:pPr>
        <w:autoSpaceDE w:val="0"/>
        <w:autoSpaceDN w:val="0"/>
        <w:adjustRightInd w:val="0"/>
        <w:spacing w:after="0"/>
        <w:ind w:firstLine="709"/>
        <w:contextualSpacing/>
        <w:jc w:val="both"/>
        <w:rPr>
          <w:rFonts w:ascii="Times New Roman" w:eastAsiaTheme="minorHAnsi" w:hAnsi="Times New Roman" w:cs="Times New Roman"/>
          <w:b/>
          <w:i/>
          <w:sz w:val="26"/>
          <w:szCs w:val="26"/>
        </w:rPr>
      </w:pPr>
      <w:r w:rsidRPr="00417DB4">
        <w:rPr>
          <w:rFonts w:ascii="Times New Roman" w:eastAsiaTheme="minorHAnsi" w:hAnsi="Times New Roman" w:cs="Times New Roman"/>
          <w:b/>
          <w:i/>
          <w:sz w:val="28"/>
          <w:szCs w:val="28"/>
        </w:rPr>
        <w:t xml:space="preserve">В </w:t>
      </w:r>
      <w:r w:rsidR="00173F74" w:rsidRPr="00417DB4">
        <w:rPr>
          <w:rFonts w:ascii="Times New Roman" w:eastAsiaTheme="minorHAnsi" w:hAnsi="Times New Roman" w:cs="Times New Roman"/>
          <w:b/>
          <w:i/>
          <w:sz w:val="28"/>
          <w:szCs w:val="28"/>
        </w:rPr>
        <w:t>рамках реализации</w:t>
      </w:r>
      <w:r w:rsidRPr="00417DB4">
        <w:rPr>
          <w:rFonts w:ascii="Times New Roman" w:eastAsiaTheme="minorHAnsi" w:hAnsi="Times New Roman" w:cs="Times New Roman"/>
          <w:b/>
          <w:i/>
          <w:sz w:val="28"/>
          <w:szCs w:val="28"/>
        </w:rPr>
        <w:t xml:space="preserve"> </w:t>
      </w:r>
      <w:r w:rsidR="00CB1B8D" w:rsidRPr="00417DB4">
        <w:rPr>
          <w:rFonts w:ascii="Times New Roman" w:eastAsiaTheme="minorHAnsi" w:hAnsi="Times New Roman" w:cs="Times New Roman"/>
          <w:b/>
          <w:i/>
          <w:sz w:val="28"/>
          <w:szCs w:val="28"/>
        </w:rPr>
        <w:t>Госпрограмм</w:t>
      </w:r>
      <w:r w:rsidR="00B30962" w:rsidRPr="00417DB4">
        <w:rPr>
          <w:rFonts w:ascii="Times New Roman" w:eastAsiaTheme="minorHAnsi" w:hAnsi="Times New Roman" w:cs="Times New Roman"/>
          <w:b/>
          <w:i/>
          <w:sz w:val="28"/>
          <w:szCs w:val="28"/>
        </w:rPr>
        <w:t>ы</w:t>
      </w:r>
      <w:r w:rsidR="00173F74" w:rsidRPr="00417DB4">
        <w:rPr>
          <w:rFonts w:ascii="Times New Roman" w:eastAsiaTheme="minorHAnsi" w:hAnsi="Times New Roman" w:cs="Times New Roman"/>
          <w:b/>
          <w:i/>
          <w:sz w:val="28"/>
          <w:szCs w:val="28"/>
        </w:rPr>
        <w:t xml:space="preserve"> </w:t>
      </w:r>
      <w:r w:rsidR="00E0244F" w:rsidRPr="00417DB4">
        <w:rPr>
          <w:rFonts w:ascii="Times New Roman" w:eastAsiaTheme="minorHAnsi" w:hAnsi="Times New Roman" w:cs="Times New Roman"/>
          <w:b/>
          <w:i/>
          <w:sz w:val="28"/>
          <w:szCs w:val="28"/>
        </w:rPr>
        <w:t>в 2020 году</w:t>
      </w:r>
      <w:r w:rsidR="00612401" w:rsidRPr="00417DB4">
        <w:rPr>
          <w:rFonts w:ascii="Times New Roman" w:eastAsiaTheme="minorHAnsi" w:hAnsi="Times New Roman" w:cs="Times New Roman"/>
          <w:b/>
          <w:i/>
          <w:sz w:val="28"/>
          <w:szCs w:val="28"/>
        </w:rPr>
        <w:t xml:space="preserve"> </w:t>
      </w:r>
      <w:r w:rsidR="00173F74" w:rsidRPr="00417DB4">
        <w:rPr>
          <w:rFonts w:ascii="Times New Roman" w:eastAsiaTheme="minorHAnsi" w:hAnsi="Times New Roman" w:cs="Times New Roman"/>
          <w:b/>
          <w:i/>
          <w:sz w:val="28"/>
          <w:szCs w:val="28"/>
        </w:rPr>
        <w:t>обеспечено:</w:t>
      </w:r>
    </w:p>
    <w:p w:rsidR="00526C9C" w:rsidRPr="00417DB4" w:rsidRDefault="00526C9C" w:rsidP="00A723CB">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w:t>
      </w:r>
      <w:r w:rsidR="00612401" w:rsidRPr="00417DB4">
        <w:rPr>
          <w:rFonts w:ascii="Times New Roman" w:eastAsiaTheme="minorHAnsi" w:hAnsi="Times New Roman" w:cs="Times New Roman"/>
          <w:sz w:val="28"/>
          <w:szCs w:val="28"/>
        </w:rPr>
        <w:t xml:space="preserve">личестве приоритетных объектов </w:t>
      </w:r>
      <w:r w:rsidRPr="00417DB4">
        <w:rPr>
          <w:rFonts w:ascii="Times New Roman" w:eastAsiaTheme="minorHAnsi" w:hAnsi="Times New Roman" w:cs="Times New Roman"/>
          <w:sz w:val="28"/>
          <w:szCs w:val="28"/>
        </w:rPr>
        <w:t xml:space="preserve">до </w:t>
      </w:r>
      <w:r w:rsidR="00601EED" w:rsidRPr="00417DB4">
        <w:rPr>
          <w:rFonts w:ascii="Times New Roman" w:eastAsiaTheme="minorHAnsi" w:hAnsi="Times New Roman" w:cs="Times New Roman"/>
          <w:sz w:val="28"/>
          <w:szCs w:val="28"/>
        </w:rPr>
        <w:t>70,4</w:t>
      </w:r>
      <w:r w:rsidR="00FC704A" w:rsidRPr="00417DB4">
        <w:rPr>
          <w:rFonts w:ascii="Times New Roman" w:eastAsiaTheme="minorHAnsi" w:hAnsi="Times New Roman" w:cs="Times New Roman"/>
          <w:sz w:val="28"/>
          <w:szCs w:val="28"/>
        </w:rPr>
        <w:t xml:space="preserve"> процента</w:t>
      </w:r>
      <w:r w:rsidRPr="00417DB4">
        <w:rPr>
          <w:rFonts w:ascii="Times New Roman" w:eastAsiaTheme="minorHAnsi" w:hAnsi="Times New Roman" w:cs="Times New Roman"/>
          <w:sz w:val="28"/>
          <w:szCs w:val="28"/>
        </w:rPr>
        <w:t>;</w:t>
      </w:r>
    </w:p>
    <w:p w:rsidR="00526C9C" w:rsidRPr="00417DB4" w:rsidRDefault="00526C9C" w:rsidP="00A723CB">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увеличение доли инвалидов, положительно оценивающих отношение населения к проблемам инвалидов, в общей численности опрошенных инвалидов до </w:t>
      </w:r>
      <w:r w:rsidR="00D457C0" w:rsidRPr="00417DB4">
        <w:rPr>
          <w:rFonts w:ascii="Times New Roman" w:eastAsiaTheme="minorHAnsi" w:hAnsi="Times New Roman" w:cs="Times New Roman"/>
          <w:sz w:val="28"/>
          <w:szCs w:val="28"/>
        </w:rPr>
        <w:t>67,7</w:t>
      </w:r>
      <w:r w:rsidR="00431BEC" w:rsidRPr="00417DB4">
        <w:rPr>
          <w:rFonts w:ascii="Times New Roman" w:eastAsiaTheme="minorHAnsi" w:hAnsi="Times New Roman" w:cs="Times New Roman"/>
          <w:sz w:val="28"/>
          <w:szCs w:val="28"/>
        </w:rPr>
        <w:t xml:space="preserve"> процента;</w:t>
      </w:r>
    </w:p>
    <w:p w:rsidR="00526C9C" w:rsidRPr="00417DB4" w:rsidRDefault="00526C9C" w:rsidP="00A723CB">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w:t>
      </w:r>
      <w:r w:rsidR="00A13550" w:rsidRPr="00417DB4">
        <w:rPr>
          <w:rFonts w:ascii="Times New Roman" w:eastAsiaTheme="minorHAnsi" w:hAnsi="Times New Roman" w:cs="Times New Roman"/>
          <w:sz w:val="28"/>
          <w:szCs w:val="28"/>
        </w:rPr>
        <w:t xml:space="preserve">до </w:t>
      </w:r>
      <w:r w:rsidR="007D487A" w:rsidRPr="00417DB4">
        <w:rPr>
          <w:rFonts w:ascii="Times New Roman" w:eastAsiaTheme="minorHAnsi" w:hAnsi="Times New Roman" w:cs="Times New Roman"/>
          <w:sz w:val="28"/>
          <w:szCs w:val="28"/>
        </w:rPr>
        <w:t>45,9</w:t>
      </w:r>
      <w:r w:rsidR="00D457C0" w:rsidRPr="00417DB4">
        <w:rPr>
          <w:rFonts w:ascii="Times New Roman" w:eastAsiaTheme="minorHAnsi" w:hAnsi="Times New Roman" w:cs="Times New Roman"/>
          <w:sz w:val="28"/>
          <w:szCs w:val="28"/>
        </w:rPr>
        <w:t xml:space="preserve"> процента</w:t>
      </w:r>
      <w:r w:rsidR="00CD6CF5" w:rsidRPr="00417DB4">
        <w:rPr>
          <w:rFonts w:ascii="Times New Roman" w:eastAsiaTheme="minorHAnsi" w:hAnsi="Times New Roman" w:cs="Times New Roman"/>
          <w:sz w:val="28"/>
          <w:szCs w:val="28"/>
        </w:rPr>
        <w:t>;</w:t>
      </w:r>
    </w:p>
    <w:p w:rsidR="00131757" w:rsidRPr="00417DB4" w:rsidRDefault="00CD6CF5" w:rsidP="00A723CB">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увеличение</w:t>
      </w:r>
      <w:r w:rsidRPr="00417DB4">
        <w:rPr>
          <w:rFonts w:ascii="Times New Roman" w:eastAsiaTheme="minorHAnsi" w:hAnsi="Times New Roman" w:cs="Times New Roman"/>
          <w:i/>
          <w:sz w:val="28"/>
          <w:szCs w:val="28"/>
        </w:rPr>
        <w:t xml:space="preserve"> </w:t>
      </w:r>
      <w:r w:rsidR="003D2440" w:rsidRPr="00417DB4">
        <w:rPr>
          <w:rFonts w:ascii="Times New Roman" w:eastAsiaTheme="minorHAnsi" w:hAnsi="Times New Roman" w:cs="Times New Roman"/>
          <w:sz w:val="28"/>
          <w:szCs w:val="28"/>
        </w:rPr>
        <w:t>д</w:t>
      </w:r>
      <w:r w:rsidRPr="00417DB4">
        <w:rPr>
          <w:rFonts w:ascii="Times New Roman" w:hAnsi="Times New Roman" w:cs="Times New Roman"/>
          <w:sz w:val="28"/>
          <w:szCs w:val="28"/>
        </w:rPr>
        <w:t>оли</w:t>
      </w:r>
      <w:r w:rsidR="00131757" w:rsidRPr="00417DB4">
        <w:rPr>
          <w:rFonts w:ascii="Times New Roman" w:hAnsi="Times New Roman" w:cs="Times New Roman"/>
          <w:sz w:val="28"/>
          <w:szCs w:val="28"/>
        </w:rPr>
        <w:t xml:space="preserve">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r w:rsidRPr="00417DB4">
        <w:rPr>
          <w:rFonts w:ascii="Times New Roman" w:eastAsiaTheme="minorHAnsi" w:hAnsi="Times New Roman" w:cs="Times New Roman"/>
          <w:sz w:val="28"/>
          <w:szCs w:val="28"/>
        </w:rPr>
        <w:t xml:space="preserve">, до </w:t>
      </w:r>
      <w:r w:rsidR="00131757" w:rsidRPr="00417DB4">
        <w:rPr>
          <w:rFonts w:ascii="Times New Roman" w:eastAsiaTheme="minorHAnsi" w:hAnsi="Times New Roman" w:cs="Times New Roman"/>
          <w:sz w:val="28"/>
          <w:szCs w:val="28"/>
        </w:rPr>
        <w:t>71,9 процента;</w:t>
      </w:r>
    </w:p>
    <w:p w:rsidR="00131757" w:rsidRPr="00417DB4" w:rsidRDefault="00CD6CF5" w:rsidP="00A723CB">
      <w:pPr>
        <w:autoSpaceDE w:val="0"/>
        <w:autoSpaceDN w:val="0"/>
        <w:adjustRightInd w:val="0"/>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увеличение доли</w:t>
      </w:r>
      <w:r w:rsidR="00131757" w:rsidRPr="00417DB4">
        <w:rPr>
          <w:rFonts w:ascii="Times New Roman" w:hAnsi="Times New Roman" w:cs="Times New Roman"/>
          <w:sz w:val="28"/>
          <w:szCs w:val="28"/>
        </w:rPr>
        <w:t xml:space="preserve">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w:t>
      </w:r>
      <w:r w:rsidRPr="00417DB4">
        <w:rPr>
          <w:rFonts w:ascii="Times New Roman" w:hAnsi="Times New Roman" w:cs="Times New Roman"/>
          <w:sz w:val="28"/>
          <w:szCs w:val="28"/>
        </w:rPr>
        <w:t xml:space="preserve">билитации или абилитации (дети), до </w:t>
      </w:r>
      <w:r w:rsidR="00131757" w:rsidRPr="00417DB4">
        <w:rPr>
          <w:rFonts w:ascii="Times New Roman" w:hAnsi="Times New Roman" w:cs="Times New Roman"/>
          <w:sz w:val="28"/>
          <w:szCs w:val="28"/>
        </w:rPr>
        <w:t>73,8 процента</w:t>
      </w:r>
      <w:r w:rsidR="00D90192" w:rsidRPr="00417DB4">
        <w:rPr>
          <w:rFonts w:ascii="Times New Roman" w:hAnsi="Times New Roman" w:cs="Times New Roman"/>
          <w:sz w:val="28"/>
          <w:szCs w:val="28"/>
        </w:rPr>
        <w:t>.</w:t>
      </w:r>
    </w:p>
    <w:p w:rsidR="00CD6CF5" w:rsidRPr="00417DB4" w:rsidRDefault="00CD6CF5" w:rsidP="00A723CB">
      <w:pPr>
        <w:autoSpaceDE w:val="0"/>
        <w:autoSpaceDN w:val="0"/>
        <w:adjustRightInd w:val="0"/>
        <w:spacing w:after="0"/>
        <w:ind w:firstLine="709"/>
        <w:contextualSpacing/>
        <w:jc w:val="both"/>
        <w:rPr>
          <w:rFonts w:ascii="Times New Roman" w:eastAsiaTheme="minorHAnsi" w:hAnsi="Times New Roman" w:cs="Times New Roman"/>
          <w:sz w:val="28"/>
          <w:szCs w:val="28"/>
        </w:rPr>
      </w:pPr>
    </w:p>
    <w:p w:rsidR="00F447A4" w:rsidRPr="00417DB4" w:rsidRDefault="00674A53" w:rsidP="00674A53">
      <w:pPr>
        <w:autoSpaceDE w:val="0"/>
        <w:autoSpaceDN w:val="0"/>
        <w:adjustRightInd w:val="0"/>
        <w:spacing w:after="0"/>
        <w:ind w:firstLine="709"/>
        <w:contextualSpacing/>
        <w:jc w:val="both"/>
        <w:rPr>
          <w:rFonts w:ascii="Times New Roman" w:eastAsiaTheme="minorHAnsi" w:hAnsi="Times New Roman" w:cs="Times New Roman"/>
          <w:i/>
          <w:sz w:val="28"/>
          <w:szCs w:val="28"/>
        </w:rPr>
      </w:pPr>
      <w:r w:rsidRPr="00417DB4">
        <w:rPr>
          <w:rFonts w:ascii="Times New Roman" w:eastAsiaTheme="minorHAnsi" w:hAnsi="Times New Roman" w:cs="Times New Roman"/>
          <w:i/>
          <w:sz w:val="28"/>
          <w:szCs w:val="28"/>
        </w:rPr>
        <w:t>При этом значения ряда показателей не были достигнуты:</w:t>
      </w:r>
    </w:p>
    <w:p w:rsidR="00674A53" w:rsidRPr="00417DB4" w:rsidRDefault="003D2440" w:rsidP="003D2440">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hAnsi="Times New Roman" w:cs="Times New Roman"/>
          <w:sz w:val="28"/>
          <w:szCs w:val="28"/>
        </w:rPr>
        <w:t>доля</w:t>
      </w:r>
      <w:r w:rsidR="00D71C33" w:rsidRPr="00417DB4">
        <w:rPr>
          <w:rFonts w:ascii="Times New Roman" w:hAnsi="Times New Roman" w:cs="Times New Roman"/>
          <w:sz w:val="28"/>
          <w:szCs w:val="28"/>
        </w:rPr>
        <w:t xml:space="preserve"> занятых инвалидов трудоспособного возраста в общей численности инвалидов трудоспособного возраста в Российской Федерации</w:t>
      </w:r>
      <w:r w:rsidR="00D71C33" w:rsidRPr="00417DB4">
        <w:rPr>
          <w:rFonts w:ascii="Times New Roman" w:eastAsiaTheme="minorHAnsi" w:hAnsi="Times New Roman" w:cs="Times New Roman"/>
          <w:sz w:val="28"/>
          <w:szCs w:val="28"/>
        </w:rPr>
        <w:t xml:space="preserve"> </w:t>
      </w:r>
      <w:r w:rsidR="00674A53" w:rsidRPr="00417DB4">
        <w:rPr>
          <w:rFonts w:ascii="Times New Roman" w:hAnsi="Times New Roman" w:cs="Times New Roman"/>
          <w:sz w:val="28"/>
          <w:szCs w:val="28"/>
        </w:rPr>
        <w:t xml:space="preserve">составила </w:t>
      </w:r>
      <w:r w:rsidR="00674A53" w:rsidRPr="00417DB4">
        <w:rPr>
          <w:rFonts w:ascii="Times New Roman" w:eastAsiaTheme="minorHAnsi" w:hAnsi="Times New Roman" w:cs="Times New Roman"/>
          <w:sz w:val="28"/>
          <w:szCs w:val="28"/>
        </w:rPr>
        <w:t xml:space="preserve">26,2 </w:t>
      </w:r>
      <w:r w:rsidR="00674A53" w:rsidRPr="00417DB4">
        <w:rPr>
          <w:rFonts w:ascii="Times New Roman" w:eastAsiaTheme="minorHAnsi" w:hAnsi="Times New Roman" w:cs="Times New Roman"/>
          <w:sz w:val="28"/>
          <w:szCs w:val="28"/>
        </w:rPr>
        <w:lastRenderedPageBreak/>
        <w:t xml:space="preserve">процента (при плановом значении 40 процентов). Отклонение от планового значения обусловлено следующим. </w:t>
      </w:r>
    </w:p>
    <w:p w:rsidR="00674A53" w:rsidRPr="00417DB4" w:rsidRDefault="00674A53" w:rsidP="00674A53">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Пунктом 10 Плана мероприятий по повышению уровня занятости инвалидов на 2017 - 2020 годы, утвержденного распоряжением Правительства Российской Федерации от 10.05.2017 № 893-р, (далее – План) было предусмотрено мероприятие по утверждению приказом Минтруда России ежегодных целевых прогнозных показателей по трудоустройству инвалидов в разрезе субъектов Российской Федерации. </w:t>
      </w:r>
    </w:p>
    <w:p w:rsidR="00674A53" w:rsidRPr="00417DB4" w:rsidRDefault="00674A53" w:rsidP="00674A53">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Согласно Плану, в целом по Российской Федерации был определен показатель – численность работающих инвалидов трудоспособного возраста:</w:t>
      </w:r>
    </w:p>
    <w:p w:rsidR="00674A53" w:rsidRPr="00417DB4" w:rsidRDefault="00674A53" w:rsidP="00674A53">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2017 год </w:t>
      </w:r>
      <w:r w:rsidR="00784049" w:rsidRPr="00417DB4">
        <w:rPr>
          <w:rFonts w:ascii="Times New Roman" w:eastAsiaTheme="minorHAnsi" w:hAnsi="Times New Roman" w:cs="Times New Roman"/>
          <w:sz w:val="28"/>
          <w:szCs w:val="28"/>
        </w:rPr>
        <w:t>–</w:t>
      </w:r>
      <w:r w:rsidRPr="00417DB4">
        <w:rPr>
          <w:rFonts w:ascii="Times New Roman" w:eastAsiaTheme="minorHAnsi" w:hAnsi="Times New Roman" w:cs="Times New Roman"/>
          <w:sz w:val="28"/>
          <w:szCs w:val="28"/>
        </w:rPr>
        <w:t xml:space="preserve"> 1</w:t>
      </w:r>
      <w:r w:rsidR="00784049" w:rsidRPr="00417DB4">
        <w:rPr>
          <w:rFonts w:ascii="Times New Roman" w:eastAsiaTheme="minorHAnsi" w:hAnsi="Times New Roman" w:cs="Times New Roman"/>
          <w:sz w:val="28"/>
          <w:szCs w:val="28"/>
        </w:rPr>
        <w:t xml:space="preserve"> </w:t>
      </w:r>
      <w:r w:rsidRPr="00417DB4">
        <w:rPr>
          <w:rFonts w:ascii="Times New Roman" w:eastAsiaTheme="minorHAnsi" w:hAnsi="Times New Roman" w:cs="Times New Roman"/>
          <w:sz w:val="28"/>
          <w:szCs w:val="28"/>
        </w:rPr>
        <w:t>100 тыс. человек (30 процентов);</w:t>
      </w:r>
    </w:p>
    <w:p w:rsidR="00674A53" w:rsidRPr="00417DB4" w:rsidRDefault="00674A53" w:rsidP="00674A53">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2018 год </w:t>
      </w:r>
      <w:r w:rsidR="00784049" w:rsidRPr="00417DB4">
        <w:rPr>
          <w:rFonts w:ascii="Times New Roman" w:eastAsiaTheme="minorHAnsi" w:hAnsi="Times New Roman" w:cs="Times New Roman"/>
          <w:sz w:val="28"/>
          <w:szCs w:val="28"/>
        </w:rPr>
        <w:t>–</w:t>
      </w:r>
      <w:r w:rsidRPr="00417DB4">
        <w:rPr>
          <w:rFonts w:ascii="Times New Roman" w:eastAsiaTheme="minorHAnsi" w:hAnsi="Times New Roman" w:cs="Times New Roman"/>
          <w:sz w:val="28"/>
          <w:szCs w:val="28"/>
        </w:rPr>
        <w:t xml:space="preserve"> 1</w:t>
      </w:r>
      <w:r w:rsidR="00784049" w:rsidRPr="00417DB4">
        <w:rPr>
          <w:rFonts w:ascii="Times New Roman" w:eastAsiaTheme="minorHAnsi" w:hAnsi="Times New Roman" w:cs="Times New Roman"/>
          <w:sz w:val="28"/>
          <w:szCs w:val="28"/>
        </w:rPr>
        <w:t xml:space="preserve"> </w:t>
      </w:r>
      <w:r w:rsidRPr="00417DB4">
        <w:rPr>
          <w:rFonts w:ascii="Times New Roman" w:eastAsiaTheme="minorHAnsi" w:hAnsi="Times New Roman" w:cs="Times New Roman"/>
          <w:sz w:val="28"/>
          <w:szCs w:val="28"/>
        </w:rPr>
        <w:t>300 тыс. человек (35 процентов);</w:t>
      </w:r>
    </w:p>
    <w:p w:rsidR="00674A53" w:rsidRPr="00417DB4" w:rsidRDefault="00674A53" w:rsidP="00674A53">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2019 год </w:t>
      </w:r>
      <w:r w:rsidR="00784049" w:rsidRPr="00417DB4">
        <w:rPr>
          <w:rFonts w:ascii="Times New Roman" w:eastAsiaTheme="minorHAnsi" w:hAnsi="Times New Roman" w:cs="Times New Roman"/>
          <w:sz w:val="28"/>
          <w:szCs w:val="28"/>
        </w:rPr>
        <w:t>–</w:t>
      </w:r>
      <w:r w:rsidRPr="00417DB4">
        <w:rPr>
          <w:rFonts w:ascii="Times New Roman" w:eastAsiaTheme="minorHAnsi" w:hAnsi="Times New Roman" w:cs="Times New Roman"/>
          <w:sz w:val="28"/>
          <w:szCs w:val="28"/>
        </w:rPr>
        <w:t xml:space="preserve"> 1</w:t>
      </w:r>
      <w:r w:rsidR="00784049" w:rsidRPr="00417DB4">
        <w:rPr>
          <w:rFonts w:ascii="Times New Roman" w:eastAsiaTheme="minorHAnsi" w:hAnsi="Times New Roman" w:cs="Times New Roman"/>
          <w:sz w:val="28"/>
          <w:szCs w:val="28"/>
        </w:rPr>
        <w:t xml:space="preserve"> </w:t>
      </w:r>
      <w:r w:rsidRPr="00417DB4">
        <w:rPr>
          <w:rFonts w:ascii="Times New Roman" w:eastAsiaTheme="minorHAnsi" w:hAnsi="Times New Roman" w:cs="Times New Roman"/>
          <w:sz w:val="28"/>
          <w:szCs w:val="28"/>
        </w:rPr>
        <w:t>500 тыс. человек (40 процентов);</w:t>
      </w:r>
    </w:p>
    <w:p w:rsidR="00674A53" w:rsidRPr="00417DB4" w:rsidRDefault="00674A53" w:rsidP="00674A53">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2020 год </w:t>
      </w:r>
      <w:r w:rsidR="00784049" w:rsidRPr="00417DB4">
        <w:rPr>
          <w:rFonts w:ascii="Times New Roman" w:eastAsiaTheme="minorHAnsi" w:hAnsi="Times New Roman" w:cs="Times New Roman"/>
          <w:sz w:val="28"/>
          <w:szCs w:val="28"/>
        </w:rPr>
        <w:t>–</w:t>
      </w:r>
      <w:r w:rsidRPr="00417DB4">
        <w:rPr>
          <w:rFonts w:ascii="Times New Roman" w:eastAsiaTheme="minorHAnsi" w:hAnsi="Times New Roman" w:cs="Times New Roman"/>
          <w:sz w:val="28"/>
          <w:szCs w:val="28"/>
        </w:rPr>
        <w:t xml:space="preserve"> 1</w:t>
      </w:r>
      <w:r w:rsidR="00784049" w:rsidRPr="00417DB4">
        <w:rPr>
          <w:rFonts w:ascii="Times New Roman" w:eastAsiaTheme="minorHAnsi" w:hAnsi="Times New Roman" w:cs="Times New Roman"/>
          <w:sz w:val="28"/>
          <w:szCs w:val="28"/>
        </w:rPr>
        <w:t xml:space="preserve"> </w:t>
      </w:r>
      <w:r w:rsidRPr="00417DB4">
        <w:rPr>
          <w:rFonts w:ascii="Times New Roman" w:eastAsiaTheme="minorHAnsi" w:hAnsi="Times New Roman" w:cs="Times New Roman"/>
          <w:sz w:val="28"/>
          <w:szCs w:val="28"/>
        </w:rPr>
        <w:t>900 тыс. человек (50 процентов).</w:t>
      </w:r>
    </w:p>
    <w:p w:rsidR="00674A53" w:rsidRPr="00417DB4" w:rsidRDefault="00674A53" w:rsidP="00674A53">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При этом, прогнозные показатели 2018-2020 годов подлежа</w:t>
      </w:r>
      <w:r w:rsidR="0000458F" w:rsidRPr="00417DB4">
        <w:rPr>
          <w:rFonts w:ascii="Times New Roman" w:eastAsiaTheme="minorHAnsi" w:hAnsi="Times New Roman" w:cs="Times New Roman"/>
          <w:sz w:val="28"/>
          <w:szCs w:val="28"/>
        </w:rPr>
        <w:t>т</w:t>
      </w:r>
      <w:r w:rsidRPr="00417DB4">
        <w:rPr>
          <w:rFonts w:ascii="Times New Roman" w:eastAsiaTheme="minorHAnsi" w:hAnsi="Times New Roman" w:cs="Times New Roman"/>
          <w:sz w:val="28"/>
          <w:szCs w:val="28"/>
        </w:rPr>
        <w:t xml:space="preserve"> корректировке с учетом напряженности на рынке труда, динамике трудоустройства инвалидов, включая итоги реализации программ сопровождения инвалидов молодого возраста при трудоустройстве, статистических сведений о потребностях инвалидов в трудоустройстве, количестве доступных квотируемых рабочих мест, а также с учетом достижения индикаторов за предшествующий период.</w:t>
      </w:r>
    </w:p>
    <w:p w:rsidR="00674A53" w:rsidRPr="00417DB4" w:rsidRDefault="00674A53" w:rsidP="00674A53">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По результатам 2020 года в целом по всем субъектам Российской Федерации в соответствии с приказом Минтруда России от 05.12.2019 № 769н «Об утверждении показателей для оценки эффективности деятельности органов службы занятости по содействию занятости инвалидов на 2020 год» </w:t>
      </w:r>
      <w:r w:rsidR="00977616" w:rsidRPr="00417DB4">
        <w:rPr>
          <w:rFonts w:ascii="Times New Roman" w:eastAsiaTheme="minorHAnsi" w:hAnsi="Times New Roman" w:cs="Times New Roman"/>
          <w:sz w:val="28"/>
          <w:szCs w:val="28"/>
        </w:rPr>
        <w:t>значение планового показателя</w:t>
      </w:r>
      <w:r w:rsidRPr="00417DB4">
        <w:rPr>
          <w:rFonts w:ascii="Times New Roman" w:eastAsiaTheme="minorHAnsi" w:hAnsi="Times New Roman" w:cs="Times New Roman"/>
          <w:sz w:val="28"/>
          <w:szCs w:val="28"/>
        </w:rPr>
        <w:t xml:space="preserve"> уровня трудоустройства инвалидов трудоспособного возраста на 2020 год был</w:t>
      </w:r>
      <w:r w:rsidR="00977616" w:rsidRPr="00417DB4">
        <w:rPr>
          <w:rFonts w:ascii="Times New Roman" w:eastAsiaTheme="minorHAnsi" w:hAnsi="Times New Roman" w:cs="Times New Roman"/>
          <w:sz w:val="28"/>
          <w:szCs w:val="28"/>
        </w:rPr>
        <w:t>о</w:t>
      </w:r>
      <w:r w:rsidRPr="00417DB4">
        <w:rPr>
          <w:rFonts w:ascii="Times New Roman" w:eastAsiaTheme="minorHAnsi" w:hAnsi="Times New Roman" w:cs="Times New Roman"/>
          <w:sz w:val="28"/>
          <w:szCs w:val="28"/>
        </w:rPr>
        <w:t xml:space="preserve"> установлен</w:t>
      </w:r>
      <w:r w:rsidR="00977616" w:rsidRPr="00417DB4">
        <w:rPr>
          <w:rFonts w:ascii="Times New Roman" w:eastAsiaTheme="minorHAnsi" w:hAnsi="Times New Roman" w:cs="Times New Roman"/>
          <w:sz w:val="28"/>
          <w:szCs w:val="28"/>
        </w:rPr>
        <w:t>о</w:t>
      </w:r>
      <w:r w:rsidRPr="00417DB4">
        <w:rPr>
          <w:rFonts w:ascii="Times New Roman" w:eastAsiaTheme="minorHAnsi" w:hAnsi="Times New Roman" w:cs="Times New Roman"/>
          <w:sz w:val="28"/>
          <w:szCs w:val="28"/>
        </w:rPr>
        <w:t xml:space="preserve"> в размере 1 348,5 тыс. человек.</w:t>
      </w:r>
    </w:p>
    <w:p w:rsidR="00674A53" w:rsidRPr="00417DB4" w:rsidRDefault="00674A53" w:rsidP="00674A53">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В то же время, в соответствии с данными мониторинга Пенсионного фонда Российской Федерации (далее – ПФР), проводимого согласно приказу Минтруда России от 19.09.2017 № 680, численность инвалидов трудоспособного возраста, работавших в 2020 году по состоянию на конец 4 квартала 2020 года составила 1 013,3 тыс. человек. </w:t>
      </w:r>
    </w:p>
    <w:p w:rsidR="00674A53" w:rsidRPr="00417DB4" w:rsidRDefault="00674A53" w:rsidP="00674A53">
      <w:pPr>
        <w:autoSpaceDE w:val="0"/>
        <w:autoSpaceDN w:val="0"/>
        <w:adjustRightInd w:val="0"/>
        <w:spacing w:after="0"/>
        <w:ind w:firstLine="709"/>
        <w:contextualSpacing/>
        <w:jc w:val="both"/>
        <w:rPr>
          <w:rFonts w:ascii="Times New Roman" w:eastAsiaTheme="minorHAnsi" w:hAnsi="Times New Roman" w:cs="Times New Roman"/>
          <w:b/>
          <w:i/>
          <w:sz w:val="24"/>
          <w:szCs w:val="28"/>
          <w:u w:val="single"/>
        </w:rPr>
      </w:pPr>
      <w:r w:rsidRPr="00417DB4">
        <w:rPr>
          <w:rFonts w:ascii="Times New Roman" w:eastAsiaTheme="minorHAnsi" w:hAnsi="Times New Roman" w:cs="Times New Roman"/>
          <w:b/>
          <w:i/>
          <w:sz w:val="24"/>
          <w:szCs w:val="28"/>
          <w:u w:val="single"/>
        </w:rPr>
        <w:t xml:space="preserve">Справочно: </w:t>
      </w:r>
    </w:p>
    <w:p w:rsidR="00674A53" w:rsidRPr="00417DB4" w:rsidRDefault="00674A53" w:rsidP="00674A53">
      <w:pPr>
        <w:autoSpaceDE w:val="0"/>
        <w:autoSpaceDN w:val="0"/>
        <w:adjustRightInd w:val="0"/>
        <w:spacing w:after="0"/>
        <w:ind w:firstLine="709"/>
        <w:contextualSpacing/>
        <w:jc w:val="both"/>
        <w:rPr>
          <w:rFonts w:ascii="Times New Roman" w:eastAsiaTheme="minorHAnsi" w:hAnsi="Times New Roman" w:cs="Times New Roman"/>
          <w:i/>
          <w:sz w:val="24"/>
          <w:szCs w:val="28"/>
        </w:rPr>
      </w:pPr>
      <w:r w:rsidRPr="00417DB4">
        <w:rPr>
          <w:rFonts w:ascii="Times New Roman" w:eastAsiaTheme="minorHAnsi" w:hAnsi="Times New Roman" w:cs="Times New Roman"/>
          <w:i/>
          <w:sz w:val="24"/>
          <w:szCs w:val="28"/>
        </w:rPr>
        <w:t>Общая численность инвалидов трудоспособного возраста по данным мониторинга ПФР в 2020 году составила 3 848 164 человек.</w:t>
      </w:r>
    </w:p>
    <w:p w:rsidR="00674A53" w:rsidRPr="00417DB4" w:rsidRDefault="00674A53" w:rsidP="00674A53">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То есть, фактическое не достижение показателей по численности работавших в 2020 году инвалидов трудоспособного возраста составило 335,2 тыс. человек.</w:t>
      </w:r>
    </w:p>
    <w:p w:rsidR="00674A53" w:rsidRPr="00417DB4" w:rsidRDefault="00674A53" w:rsidP="00674A53">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При этом, в последние годы (2018-2020) в абсолютных цифрах общее количество работавших инвалидов трудоспособного возраста остается стабильным, </w:t>
      </w:r>
      <w:r w:rsidRPr="00417DB4">
        <w:rPr>
          <w:rFonts w:ascii="Times New Roman" w:eastAsiaTheme="minorHAnsi" w:hAnsi="Times New Roman" w:cs="Times New Roman"/>
          <w:sz w:val="28"/>
          <w:szCs w:val="28"/>
        </w:rPr>
        <w:lastRenderedPageBreak/>
        <w:t xml:space="preserve">даже возросло в 2020 году по сравнению с 2019 годом: 2018 год – 1 012,5 тыс. человек, 2019 год – 967,2 тыс. человек, 2020 год - 1 013,3 тыс. человек. </w:t>
      </w:r>
    </w:p>
    <w:p w:rsidR="00674A53" w:rsidRPr="00417DB4" w:rsidRDefault="00674A53" w:rsidP="00674A53">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Следует отметить, что в целом, по данным вышеуказанного мониторинга ПФР, общая численность инвалидов, работавших в 2020 году, больше на 503,5 тыс. человек за счет работавших инвалидов старше трудоспособного возраста. Причем, на основании данных того же мониторинга ПФР идет некоторое снижение численности работающих инвалидов старше трудоспособного возраста. Так, в 2018 году было 641,1 тыс. таких инвалида, в 2019 году – 602,1 тыс., а в 2020 году – 503,5 тыс. В 2020 году значительное влияние на общую численность работавших инвалидов старше трудоспособного возраста оказало последствие </w:t>
      </w:r>
      <w:r w:rsidR="009D1FB5" w:rsidRPr="00417DB4">
        <w:rPr>
          <w:rFonts w:ascii="Times New Roman" w:eastAsiaTheme="minorHAnsi" w:hAnsi="Times New Roman" w:cs="Times New Roman"/>
          <w:sz w:val="28"/>
          <w:szCs w:val="28"/>
          <w:lang w:val="en-US"/>
        </w:rPr>
        <w:t>COVID</w:t>
      </w:r>
      <w:r w:rsidRPr="00417DB4">
        <w:rPr>
          <w:rFonts w:ascii="Times New Roman" w:eastAsiaTheme="minorHAnsi" w:hAnsi="Times New Roman" w:cs="Times New Roman"/>
          <w:sz w:val="28"/>
          <w:szCs w:val="28"/>
        </w:rPr>
        <w:t>-19.</w:t>
      </w:r>
    </w:p>
    <w:p w:rsidR="00674A53" w:rsidRPr="00417DB4" w:rsidRDefault="00674A53" w:rsidP="00674A53">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В то же время, количество рабочих мест, подходящих для трудоустройства инвалидов, за период с 2016 года возросло только в части увеличения количества рабочих мест в рамках установленной квоты для приема на работу инвалидов на 104 тыс. рабочих мест за 4 года.</w:t>
      </w:r>
    </w:p>
    <w:p w:rsidR="00D71C33" w:rsidRPr="00417DB4" w:rsidRDefault="00674A53" w:rsidP="00674A53">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В остальном на рынке труда за последние годы (не считая фактор повышения уровня регистрируемой безработицы в 2020 году из-за пандемии </w:t>
      </w:r>
      <w:r w:rsidR="009D1FB5" w:rsidRPr="00417DB4">
        <w:rPr>
          <w:rFonts w:ascii="Times New Roman" w:eastAsiaTheme="minorHAnsi" w:hAnsi="Times New Roman" w:cs="Times New Roman"/>
          <w:sz w:val="28"/>
          <w:szCs w:val="28"/>
          <w:lang w:val="en-US"/>
        </w:rPr>
        <w:t>COVID</w:t>
      </w:r>
      <w:r w:rsidR="003864D4" w:rsidRPr="00417DB4">
        <w:rPr>
          <w:rFonts w:ascii="Times New Roman" w:eastAsiaTheme="minorHAnsi" w:hAnsi="Times New Roman" w:cs="Times New Roman"/>
          <w:sz w:val="28"/>
          <w:szCs w:val="28"/>
        </w:rPr>
        <w:t>-19</w:t>
      </w:r>
      <w:r w:rsidRPr="00417DB4">
        <w:rPr>
          <w:rFonts w:ascii="Times New Roman" w:eastAsiaTheme="minorHAnsi" w:hAnsi="Times New Roman" w:cs="Times New Roman"/>
          <w:sz w:val="28"/>
          <w:szCs w:val="28"/>
        </w:rPr>
        <w:t>) общее количество рабочих мест оставалось стабильным с некоторой динамикой к снижению общей численности рабочих мест.</w:t>
      </w:r>
    </w:p>
    <w:p w:rsidR="003F4304" w:rsidRPr="00417DB4" w:rsidRDefault="003F4304" w:rsidP="003F4304">
      <w:pPr>
        <w:autoSpaceDE w:val="0"/>
        <w:autoSpaceDN w:val="0"/>
        <w:adjustRightInd w:val="0"/>
        <w:spacing w:after="0"/>
        <w:contextualSpacing/>
        <w:jc w:val="both"/>
        <w:rPr>
          <w:rFonts w:ascii="Times New Roman" w:eastAsiaTheme="minorHAnsi" w:hAnsi="Times New Roman" w:cs="Times New Roman"/>
          <w:sz w:val="28"/>
          <w:szCs w:val="28"/>
        </w:rPr>
      </w:pPr>
    </w:p>
    <w:p w:rsidR="00816056" w:rsidRPr="00417DB4" w:rsidRDefault="00376B08" w:rsidP="00A723CB">
      <w:pPr>
        <w:autoSpaceDE w:val="0"/>
        <w:autoSpaceDN w:val="0"/>
        <w:adjustRightInd w:val="0"/>
        <w:spacing w:after="0"/>
        <w:ind w:firstLine="709"/>
        <w:contextualSpacing/>
        <w:jc w:val="both"/>
        <w:rPr>
          <w:rFonts w:ascii="Times New Roman" w:eastAsiaTheme="minorHAnsi" w:hAnsi="Times New Roman" w:cs="Times New Roman"/>
          <w:b/>
          <w:i/>
          <w:sz w:val="28"/>
          <w:szCs w:val="28"/>
        </w:rPr>
      </w:pPr>
      <w:r w:rsidRPr="00417DB4">
        <w:rPr>
          <w:rFonts w:ascii="Times New Roman" w:eastAsiaTheme="minorHAnsi" w:hAnsi="Times New Roman" w:cs="Times New Roman"/>
          <w:b/>
          <w:i/>
          <w:sz w:val="28"/>
          <w:szCs w:val="28"/>
        </w:rPr>
        <w:t>В рамках реализации п</w:t>
      </w:r>
      <w:r w:rsidR="00E0244F" w:rsidRPr="00417DB4">
        <w:rPr>
          <w:rFonts w:ascii="Times New Roman" w:eastAsiaTheme="minorHAnsi" w:hAnsi="Times New Roman" w:cs="Times New Roman"/>
          <w:b/>
          <w:i/>
          <w:sz w:val="28"/>
          <w:szCs w:val="28"/>
        </w:rPr>
        <w:t>одпрограммы 1 Госпрограммы в 2020</w:t>
      </w:r>
      <w:r w:rsidRPr="00417DB4">
        <w:rPr>
          <w:rFonts w:ascii="Times New Roman" w:eastAsiaTheme="minorHAnsi" w:hAnsi="Times New Roman" w:cs="Times New Roman"/>
          <w:b/>
          <w:i/>
          <w:sz w:val="28"/>
          <w:szCs w:val="28"/>
        </w:rPr>
        <w:t xml:space="preserve"> </w:t>
      </w:r>
      <w:r w:rsidR="00E0244F" w:rsidRPr="00417DB4">
        <w:rPr>
          <w:rFonts w:ascii="Times New Roman" w:eastAsiaTheme="minorHAnsi" w:hAnsi="Times New Roman" w:cs="Times New Roman"/>
          <w:b/>
          <w:i/>
          <w:sz w:val="28"/>
          <w:szCs w:val="28"/>
        </w:rPr>
        <w:t xml:space="preserve">году </w:t>
      </w:r>
      <w:r w:rsidRPr="00417DB4">
        <w:rPr>
          <w:rFonts w:ascii="Times New Roman" w:eastAsiaTheme="minorHAnsi" w:hAnsi="Times New Roman" w:cs="Times New Roman"/>
          <w:b/>
          <w:i/>
          <w:sz w:val="28"/>
          <w:szCs w:val="28"/>
        </w:rPr>
        <w:t>обеспечено:</w:t>
      </w:r>
    </w:p>
    <w:p w:rsidR="00816056" w:rsidRPr="00417DB4" w:rsidRDefault="00816056" w:rsidP="00A723CB">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w:t>
      </w:r>
      <w:r w:rsidR="00A80624" w:rsidRPr="00417DB4">
        <w:rPr>
          <w:rFonts w:ascii="Times New Roman" w:eastAsiaTheme="minorHAnsi" w:hAnsi="Times New Roman" w:cs="Times New Roman"/>
          <w:sz w:val="28"/>
          <w:szCs w:val="28"/>
        </w:rPr>
        <w:t>9</w:t>
      </w:r>
      <w:r w:rsidR="004D0709" w:rsidRPr="00417DB4">
        <w:rPr>
          <w:rFonts w:ascii="Times New Roman" w:eastAsiaTheme="minorHAnsi" w:hAnsi="Times New Roman" w:cs="Times New Roman"/>
          <w:sz w:val="28"/>
          <w:szCs w:val="28"/>
        </w:rPr>
        <w:t xml:space="preserve">9 </w:t>
      </w:r>
      <w:r w:rsidRPr="00417DB4">
        <w:rPr>
          <w:rFonts w:ascii="Times New Roman" w:eastAsiaTheme="minorHAnsi" w:hAnsi="Times New Roman" w:cs="Times New Roman"/>
          <w:sz w:val="28"/>
          <w:szCs w:val="28"/>
        </w:rPr>
        <w:t>процентов;</w:t>
      </w:r>
    </w:p>
    <w:p w:rsidR="00AC54A2" w:rsidRPr="00417DB4" w:rsidRDefault="00AC54A2" w:rsidP="00A723CB">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увеличение доли </w:t>
      </w:r>
      <w:r w:rsidR="00401161" w:rsidRPr="00417DB4">
        <w:rPr>
          <w:rFonts w:ascii="Times New Roman" w:hAnsi="Times New Roman" w:cs="Times New Roman"/>
          <w:sz w:val="28"/>
          <w:szCs w:val="28"/>
        </w:rPr>
        <w:t>детей-инвалидов в возрасте от 5 до 18 лет, получающих дополнительное образование, в общей численности детей-инвалидов такого возраста</w:t>
      </w:r>
      <w:r w:rsidRPr="00417DB4">
        <w:rPr>
          <w:rFonts w:ascii="Times New Roman" w:eastAsiaTheme="minorHAnsi" w:hAnsi="Times New Roman" w:cs="Times New Roman"/>
          <w:sz w:val="28"/>
          <w:szCs w:val="28"/>
        </w:rPr>
        <w:t xml:space="preserve"> до </w:t>
      </w:r>
      <w:r w:rsidR="00154EF6" w:rsidRPr="00417DB4">
        <w:rPr>
          <w:rFonts w:ascii="Times New Roman" w:eastAsiaTheme="minorHAnsi" w:hAnsi="Times New Roman" w:cs="Times New Roman"/>
          <w:sz w:val="28"/>
          <w:szCs w:val="28"/>
        </w:rPr>
        <w:t>50,6</w:t>
      </w:r>
      <w:r w:rsidR="00FB77F6" w:rsidRPr="00417DB4">
        <w:rPr>
          <w:rFonts w:ascii="Times New Roman" w:eastAsiaTheme="minorHAnsi" w:hAnsi="Times New Roman" w:cs="Times New Roman"/>
          <w:sz w:val="28"/>
          <w:szCs w:val="28"/>
        </w:rPr>
        <w:t xml:space="preserve"> процентов</w:t>
      </w:r>
      <w:r w:rsidRPr="00417DB4">
        <w:rPr>
          <w:rFonts w:ascii="Times New Roman" w:eastAsiaTheme="minorHAnsi" w:hAnsi="Times New Roman" w:cs="Times New Roman"/>
          <w:sz w:val="28"/>
          <w:szCs w:val="28"/>
        </w:rPr>
        <w:t>;</w:t>
      </w:r>
    </w:p>
    <w:p w:rsidR="00AC54A2" w:rsidRPr="00417DB4" w:rsidRDefault="00AC54A2" w:rsidP="00A723CB">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увеличение доли </w:t>
      </w:r>
      <w:r w:rsidR="00F32418" w:rsidRPr="00417DB4">
        <w:rPr>
          <w:rFonts w:ascii="Times New Roman" w:hAnsi="Times New Roman" w:cs="Times New Roman"/>
          <w:sz w:val="28"/>
          <w:szCs w:val="28"/>
        </w:rPr>
        <w:t>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r w:rsidR="00FB77F6" w:rsidRPr="00417DB4">
        <w:rPr>
          <w:rFonts w:ascii="Times New Roman" w:eastAsiaTheme="minorHAnsi" w:hAnsi="Times New Roman" w:cs="Times New Roman"/>
          <w:sz w:val="28"/>
          <w:szCs w:val="28"/>
        </w:rPr>
        <w:t xml:space="preserve"> до </w:t>
      </w:r>
      <w:r w:rsidR="00154EF6" w:rsidRPr="00417DB4">
        <w:rPr>
          <w:rFonts w:ascii="Times New Roman" w:eastAsiaTheme="minorHAnsi" w:hAnsi="Times New Roman" w:cs="Times New Roman"/>
          <w:sz w:val="28"/>
          <w:szCs w:val="28"/>
        </w:rPr>
        <w:t>21,8</w:t>
      </w:r>
      <w:r w:rsidRPr="00417DB4">
        <w:rPr>
          <w:rFonts w:ascii="Times New Roman" w:eastAsiaTheme="minorHAnsi" w:hAnsi="Times New Roman" w:cs="Times New Roman"/>
          <w:sz w:val="28"/>
          <w:szCs w:val="28"/>
        </w:rPr>
        <w:t xml:space="preserve"> процент</w:t>
      </w:r>
      <w:r w:rsidR="00FB77F6" w:rsidRPr="00417DB4">
        <w:rPr>
          <w:rFonts w:ascii="Times New Roman" w:eastAsiaTheme="minorHAnsi" w:hAnsi="Times New Roman" w:cs="Times New Roman"/>
          <w:sz w:val="28"/>
          <w:szCs w:val="28"/>
        </w:rPr>
        <w:t>а</w:t>
      </w:r>
      <w:r w:rsidRPr="00417DB4">
        <w:rPr>
          <w:rFonts w:ascii="Times New Roman" w:eastAsiaTheme="minorHAnsi" w:hAnsi="Times New Roman" w:cs="Times New Roman"/>
          <w:sz w:val="28"/>
          <w:szCs w:val="28"/>
        </w:rPr>
        <w:t>;</w:t>
      </w:r>
    </w:p>
    <w:p w:rsidR="00FC5F54" w:rsidRPr="00417DB4" w:rsidRDefault="00FC5F54" w:rsidP="00A723CB">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увеличение доли детей-инвалидов в возрасте от 1,5 года до 7 лет, охваченных дошкольным образованием, в общей численности детей-инвалидов такого возраста</w:t>
      </w:r>
      <w:r w:rsidR="00921D40" w:rsidRPr="00417DB4">
        <w:rPr>
          <w:rFonts w:ascii="Times New Roman" w:eastAsiaTheme="minorHAnsi" w:hAnsi="Times New Roman" w:cs="Times New Roman"/>
          <w:sz w:val="28"/>
          <w:szCs w:val="28"/>
        </w:rPr>
        <w:t>,</w:t>
      </w:r>
      <w:r w:rsidRPr="00417DB4">
        <w:rPr>
          <w:rFonts w:ascii="Times New Roman" w:eastAsiaTheme="minorHAnsi" w:hAnsi="Times New Roman" w:cs="Times New Roman"/>
          <w:sz w:val="28"/>
          <w:szCs w:val="28"/>
        </w:rPr>
        <w:t xml:space="preserve"> до 100 процентов;</w:t>
      </w:r>
    </w:p>
    <w:p w:rsidR="00AC54A2" w:rsidRPr="00417DB4" w:rsidRDefault="00AC54A2" w:rsidP="00A723CB">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увеличение доли </w:t>
      </w:r>
      <w:r w:rsidR="00456AF4" w:rsidRPr="00417DB4">
        <w:rPr>
          <w:rFonts w:ascii="Times New Roman" w:hAnsi="Times New Roman" w:cs="Times New Roman"/>
          <w:sz w:val="28"/>
          <w:szCs w:val="28"/>
        </w:rPr>
        <w:t>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r w:rsidR="00456AF4" w:rsidRPr="00417DB4">
        <w:rPr>
          <w:rFonts w:ascii="Times New Roman" w:eastAsiaTheme="minorHAnsi" w:hAnsi="Times New Roman" w:cs="Times New Roman"/>
          <w:sz w:val="28"/>
          <w:szCs w:val="28"/>
        </w:rPr>
        <w:t xml:space="preserve"> </w:t>
      </w:r>
      <w:r w:rsidR="00FB77F6" w:rsidRPr="00417DB4">
        <w:rPr>
          <w:rFonts w:ascii="Times New Roman" w:eastAsiaTheme="minorHAnsi" w:hAnsi="Times New Roman" w:cs="Times New Roman"/>
          <w:sz w:val="28"/>
          <w:szCs w:val="28"/>
        </w:rPr>
        <w:t xml:space="preserve">до </w:t>
      </w:r>
      <w:r w:rsidR="00154EF6" w:rsidRPr="00417DB4">
        <w:rPr>
          <w:rFonts w:ascii="Times New Roman" w:eastAsiaTheme="minorHAnsi" w:hAnsi="Times New Roman" w:cs="Times New Roman"/>
          <w:sz w:val="28"/>
          <w:szCs w:val="28"/>
        </w:rPr>
        <w:t>28 процентов</w:t>
      </w:r>
      <w:r w:rsidRPr="00417DB4">
        <w:rPr>
          <w:rFonts w:ascii="Times New Roman" w:eastAsiaTheme="minorHAnsi" w:hAnsi="Times New Roman" w:cs="Times New Roman"/>
          <w:sz w:val="28"/>
          <w:szCs w:val="28"/>
        </w:rPr>
        <w:t>;</w:t>
      </w:r>
    </w:p>
    <w:p w:rsidR="00FC5F54" w:rsidRPr="00417DB4" w:rsidRDefault="00FC5F54" w:rsidP="00FC5F54">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увеличение доли станций метро, доступных для инвалидов и других маломобильных групп населения, в общем количестве станций метро, до 32,5 процента;</w:t>
      </w:r>
    </w:p>
    <w:p w:rsidR="00F7229B" w:rsidRPr="00417DB4" w:rsidRDefault="00E425CC" w:rsidP="00A723CB">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lastRenderedPageBreak/>
        <w:t>транслирование</w:t>
      </w:r>
      <w:r w:rsidR="005A4FBA" w:rsidRPr="00417DB4">
        <w:rPr>
          <w:rFonts w:ascii="Times New Roman" w:eastAsiaTheme="minorHAnsi" w:hAnsi="Times New Roman" w:cs="Times New Roman"/>
          <w:sz w:val="28"/>
          <w:szCs w:val="28"/>
        </w:rPr>
        <w:t xml:space="preserve"> 13</w:t>
      </w:r>
      <w:r w:rsidR="00CE5000" w:rsidRPr="00417DB4">
        <w:rPr>
          <w:rFonts w:ascii="Times New Roman" w:eastAsiaTheme="minorHAnsi" w:hAnsi="Times New Roman" w:cs="Times New Roman"/>
          <w:sz w:val="28"/>
          <w:szCs w:val="28"/>
        </w:rPr>
        <w:t>365</w:t>
      </w:r>
      <w:r w:rsidR="00F7229B" w:rsidRPr="00417DB4">
        <w:rPr>
          <w:rFonts w:ascii="Times New Roman" w:eastAsiaTheme="minorHAnsi" w:hAnsi="Times New Roman" w:cs="Times New Roman"/>
          <w:sz w:val="28"/>
          <w:szCs w:val="28"/>
        </w:rPr>
        <w:t xml:space="preserve"> </w:t>
      </w:r>
      <w:r w:rsidR="00995703" w:rsidRPr="00417DB4">
        <w:rPr>
          <w:rFonts w:ascii="Times New Roman" w:eastAsiaTheme="minorHAnsi" w:hAnsi="Times New Roman" w:cs="Times New Roman"/>
          <w:sz w:val="28"/>
          <w:szCs w:val="28"/>
        </w:rPr>
        <w:t>часов субтитров</w:t>
      </w:r>
      <w:r w:rsidR="00F7229B" w:rsidRPr="00417DB4">
        <w:rPr>
          <w:rFonts w:ascii="Times New Roman" w:eastAsiaTheme="minorHAnsi" w:hAnsi="Times New Roman" w:cs="Times New Roman"/>
          <w:sz w:val="28"/>
          <w:szCs w:val="28"/>
        </w:rPr>
        <w:t xml:space="preserve"> для субтитрирования телевизионных программ общероссийских обязательных общедоступных каналов;</w:t>
      </w:r>
    </w:p>
    <w:p w:rsidR="003D2440" w:rsidRPr="00417DB4" w:rsidRDefault="003D2440" w:rsidP="003D2440">
      <w:pPr>
        <w:spacing w:after="0"/>
        <w:ind w:firstLine="708"/>
        <w:jc w:val="both"/>
        <w:rPr>
          <w:rFonts w:ascii="Times New Roman" w:hAnsi="Times New Roman" w:cs="Times New Roman"/>
          <w:sz w:val="28"/>
          <w:szCs w:val="28"/>
        </w:rPr>
      </w:pPr>
      <w:r w:rsidRPr="00417DB4">
        <w:rPr>
          <w:rFonts w:ascii="Times New Roman" w:eastAsiaTheme="minorHAnsi" w:hAnsi="Times New Roman" w:cs="Times New Roman"/>
          <w:sz w:val="28"/>
          <w:szCs w:val="28"/>
        </w:rPr>
        <w:t>увеличение доли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этой категории населения до 76 процентов</w:t>
      </w:r>
      <w:r w:rsidRPr="00417DB4">
        <w:rPr>
          <w:rFonts w:ascii="Times New Roman" w:hAnsi="Times New Roman" w:cs="Times New Roman"/>
          <w:sz w:val="28"/>
          <w:szCs w:val="28"/>
        </w:rPr>
        <w:t>;</w:t>
      </w:r>
    </w:p>
    <w:p w:rsidR="00F7229B" w:rsidRPr="00417DB4" w:rsidRDefault="00F7229B" w:rsidP="00A723CB">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увеличение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до </w:t>
      </w:r>
      <w:r w:rsidR="001735F9" w:rsidRPr="00417DB4">
        <w:rPr>
          <w:rFonts w:ascii="Times New Roman" w:eastAsiaTheme="minorHAnsi" w:hAnsi="Times New Roman" w:cs="Times New Roman"/>
          <w:sz w:val="28"/>
          <w:szCs w:val="28"/>
        </w:rPr>
        <w:t>30621</w:t>
      </w:r>
      <w:r w:rsidR="00B50409" w:rsidRPr="00417DB4">
        <w:rPr>
          <w:rFonts w:ascii="Times New Roman" w:eastAsiaTheme="minorHAnsi" w:hAnsi="Times New Roman" w:cs="Times New Roman"/>
          <w:sz w:val="28"/>
          <w:szCs w:val="28"/>
        </w:rPr>
        <w:t xml:space="preserve"> единиц;</w:t>
      </w:r>
    </w:p>
    <w:p w:rsidR="00410EF7" w:rsidRPr="00417DB4" w:rsidRDefault="00410EF7" w:rsidP="00A723CB">
      <w:pPr>
        <w:autoSpaceDE w:val="0"/>
        <w:autoSpaceDN w:val="0"/>
        <w:adjustRightInd w:val="0"/>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увеличение доли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r w:rsidR="00495E32" w:rsidRPr="00417DB4">
        <w:rPr>
          <w:rFonts w:ascii="Times New Roman" w:eastAsiaTheme="minorHAnsi" w:hAnsi="Times New Roman" w:cs="Times New Roman"/>
          <w:sz w:val="28"/>
          <w:szCs w:val="28"/>
        </w:rPr>
        <w:t xml:space="preserve"> до </w:t>
      </w:r>
      <w:r w:rsidR="00154EF6" w:rsidRPr="00417DB4">
        <w:rPr>
          <w:rFonts w:ascii="Times New Roman" w:eastAsiaTheme="minorHAnsi" w:hAnsi="Times New Roman" w:cs="Times New Roman"/>
          <w:sz w:val="28"/>
          <w:szCs w:val="28"/>
        </w:rPr>
        <w:t>78,5</w:t>
      </w:r>
      <w:r w:rsidR="000D5F18" w:rsidRPr="00417DB4">
        <w:rPr>
          <w:rFonts w:ascii="Times New Roman" w:eastAsiaTheme="minorHAnsi" w:hAnsi="Times New Roman" w:cs="Times New Roman"/>
          <w:sz w:val="28"/>
          <w:szCs w:val="28"/>
        </w:rPr>
        <w:t xml:space="preserve"> процента</w:t>
      </w:r>
      <w:r w:rsidRPr="00417DB4">
        <w:rPr>
          <w:rFonts w:ascii="Times New Roman" w:eastAsiaTheme="minorHAnsi" w:hAnsi="Times New Roman" w:cs="Times New Roman"/>
          <w:sz w:val="28"/>
          <w:szCs w:val="28"/>
        </w:rPr>
        <w:t>;</w:t>
      </w:r>
    </w:p>
    <w:p w:rsidR="00FD369E" w:rsidRPr="00417DB4" w:rsidRDefault="00FD369E" w:rsidP="00A723CB">
      <w:pPr>
        <w:autoSpaceDE w:val="0"/>
        <w:autoSpaceDN w:val="0"/>
        <w:adjustRightInd w:val="0"/>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увеличение удельного веса числа образовательных организаций высшего образования, здания которых приспособлены для обучения лиц с ограниченными возможностями здоровья</w:t>
      </w:r>
      <w:r w:rsidR="00E425CC" w:rsidRPr="00417DB4">
        <w:rPr>
          <w:rFonts w:ascii="Times New Roman" w:eastAsiaTheme="minorHAnsi" w:hAnsi="Times New Roman" w:cs="Times New Roman"/>
          <w:sz w:val="28"/>
          <w:szCs w:val="28"/>
        </w:rPr>
        <w:t>,</w:t>
      </w:r>
      <w:r w:rsidR="00A137B6" w:rsidRPr="00417DB4">
        <w:rPr>
          <w:rFonts w:ascii="Times New Roman" w:eastAsiaTheme="minorHAnsi" w:hAnsi="Times New Roman" w:cs="Times New Roman"/>
          <w:sz w:val="28"/>
          <w:szCs w:val="28"/>
        </w:rPr>
        <w:t xml:space="preserve"> до </w:t>
      </w:r>
      <w:r w:rsidR="00A277EC" w:rsidRPr="00417DB4">
        <w:rPr>
          <w:rFonts w:ascii="Times New Roman" w:eastAsiaTheme="minorHAnsi" w:hAnsi="Times New Roman" w:cs="Times New Roman"/>
          <w:sz w:val="28"/>
          <w:szCs w:val="28"/>
        </w:rPr>
        <w:t>25</w:t>
      </w:r>
      <w:r w:rsidR="00FC5F54" w:rsidRPr="00417DB4">
        <w:rPr>
          <w:rFonts w:ascii="Times New Roman" w:eastAsiaTheme="minorHAnsi" w:hAnsi="Times New Roman" w:cs="Times New Roman"/>
          <w:sz w:val="28"/>
          <w:szCs w:val="28"/>
        </w:rPr>
        <w:t>,1 процента;</w:t>
      </w:r>
    </w:p>
    <w:p w:rsidR="00FC5F54" w:rsidRPr="00417DB4" w:rsidRDefault="00FC5F54" w:rsidP="00FC5F54">
      <w:pPr>
        <w:autoSpaceDE w:val="0"/>
        <w:autoSpaceDN w:val="0"/>
        <w:adjustRightInd w:val="0"/>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до 22,8 процента, трамвайного до 21,2 процентов, троллейбусного до 33,0 процента (при плановом значении 33,9 процента). Причины недостижения значения показателя в части троллейбусного подвижного состава вызваны следующим. По данным Росстата, в 2019 году инвентарный подвижной состав троллейбусного парка города Москвы был представлен 848 машинами, из которых 778 ед. или 91,7 процент оборудованы для перевозки маломобильных групп населения. Согласно статистическим данным, в 2019 году парк низкопольных троллейбусов города Москвы составлял 26 процентов от общего количества таких троллейбусов, эксплуатирующихся на территории Российской Федерации. В целях обновления подвижного состава наземного общественного пассажирского транспорта, предусмотренного в национальном проекте «Безопасные и качественные автомобильные дороги», в 2020 году было поставлено 64 низкопольных троллейбуса в Омскую и Ивановскую городские агломерации. Таким образом, по информации Минтранса России недостижение запланированного на 2020 год показателя в части троллейбусного транспорта обусловлено снятием с эксплуатации низкопольных троллейбусов в городе Москве, в ходе проведения реформы наземного транспорта.</w:t>
      </w:r>
    </w:p>
    <w:p w:rsidR="00FC5F54" w:rsidRPr="00417DB4" w:rsidRDefault="00FC5F54" w:rsidP="00FC5F54">
      <w:pPr>
        <w:autoSpaceDE w:val="0"/>
        <w:autoSpaceDN w:val="0"/>
        <w:adjustRightInd w:val="0"/>
        <w:spacing w:after="0"/>
        <w:ind w:firstLine="708"/>
        <w:jc w:val="both"/>
        <w:rPr>
          <w:rFonts w:ascii="Times New Roman" w:eastAsiaTheme="minorHAnsi" w:hAnsi="Times New Roman" w:cs="Times New Roman"/>
          <w:sz w:val="28"/>
          <w:szCs w:val="28"/>
        </w:rPr>
      </w:pPr>
    </w:p>
    <w:p w:rsidR="00CD6CF5" w:rsidRPr="00417DB4" w:rsidRDefault="00CD6CF5" w:rsidP="00FC5F54">
      <w:pPr>
        <w:autoSpaceDE w:val="0"/>
        <w:autoSpaceDN w:val="0"/>
        <w:adjustRightInd w:val="0"/>
        <w:spacing w:after="0"/>
        <w:ind w:firstLine="708"/>
        <w:jc w:val="both"/>
        <w:rPr>
          <w:rFonts w:ascii="Times New Roman" w:eastAsiaTheme="minorHAnsi" w:hAnsi="Times New Roman" w:cs="Times New Roman"/>
          <w:sz w:val="28"/>
          <w:szCs w:val="28"/>
        </w:rPr>
      </w:pPr>
    </w:p>
    <w:p w:rsidR="003D2440" w:rsidRPr="00417DB4" w:rsidRDefault="003D2440" w:rsidP="003D2440">
      <w:pPr>
        <w:autoSpaceDE w:val="0"/>
        <w:autoSpaceDN w:val="0"/>
        <w:adjustRightInd w:val="0"/>
        <w:spacing w:after="0"/>
        <w:ind w:firstLine="709"/>
        <w:contextualSpacing/>
        <w:jc w:val="both"/>
        <w:rPr>
          <w:rFonts w:ascii="Times New Roman" w:eastAsiaTheme="minorHAnsi" w:hAnsi="Times New Roman" w:cs="Times New Roman"/>
          <w:i/>
          <w:sz w:val="28"/>
          <w:szCs w:val="28"/>
        </w:rPr>
      </w:pPr>
      <w:r w:rsidRPr="00417DB4">
        <w:rPr>
          <w:rFonts w:ascii="Times New Roman" w:eastAsiaTheme="minorHAnsi" w:hAnsi="Times New Roman" w:cs="Times New Roman"/>
          <w:i/>
          <w:sz w:val="28"/>
          <w:szCs w:val="28"/>
        </w:rPr>
        <w:lastRenderedPageBreak/>
        <w:t>При этом значения ряда показателей не были достигнуты:</w:t>
      </w:r>
    </w:p>
    <w:p w:rsidR="00154EF6" w:rsidRPr="00417DB4" w:rsidRDefault="00A137B6" w:rsidP="00A723CB">
      <w:pPr>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w:t>
      </w:r>
      <w:r w:rsidR="00154EF6" w:rsidRPr="00417DB4">
        <w:rPr>
          <w:rFonts w:ascii="Times New Roman" w:eastAsiaTheme="minorHAnsi" w:hAnsi="Times New Roman" w:cs="Times New Roman"/>
          <w:sz w:val="28"/>
          <w:szCs w:val="28"/>
        </w:rPr>
        <w:t xml:space="preserve"> школьного возраста составила 99</w:t>
      </w:r>
      <w:r w:rsidRPr="00417DB4">
        <w:rPr>
          <w:rFonts w:ascii="Times New Roman" w:eastAsiaTheme="minorHAnsi" w:hAnsi="Times New Roman" w:cs="Times New Roman"/>
          <w:sz w:val="28"/>
          <w:szCs w:val="28"/>
        </w:rPr>
        <w:t xml:space="preserve">,8 процента </w:t>
      </w:r>
      <w:r w:rsidR="003D2440" w:rsidRPr="00417DB4">
        <w:rPr>
          <w:rFonts w:ascii="Times New Roman" w:eastAsiaTheme="minorHAnsi" w:hAnsi="Times New Roman" w:cs="Times New Roman"/>
          <w:sz w:val="28"/>
          <w:szCs w:val="28"/>
        </w:rPr>
        <w:t xml:space="preserve">(при плановом значении 100 процентов) </w:t>
      </w:r>
      <w:r w:rsidRPr="00417DB4">
        <w:rPr>
          <w:rFonts w:ascii="Times New Roman" w:eastAsiaTheme="minorHAnsi" w:hAnsi="Times New Roman" w:cs="Times New Roman"/>
          <w:sz w:val="28"/>
          <w:szCs w:val="28"/>
        </w:rPr>
        <w:t>–</w:t>
      </w:r>
      <w:r w:rsidR="00154EF6" w:rsidRPr="00417DB4">
        <w:rPr>
          <w:rFonts w:ascii="Times New Roman" w:eastAsiaTheme="minorHAnsi" w:hAnsi="Times New Roman" w:cs="Times New Roman"/>
          <w:sz w:val="28"/>
          <w:szCs w:val="28"/>
        </w:rPr>
        <w:t xml:space="preserve"> по информации Минпросвещения России, отклонение от планового значения обусловлено тем, что в Псковской области при расчете фактического значения показателя результативности не учтены 67 детей-инвалидов школьного возраста, продолжающих получать дошкольное образование, 14 детей-инвалидов, получающих профессиональное обучение в профессиональных образовательных организациях области.</w:t>
      </w:r>
    </w:p>
    <w:p w:rsidR="00F447A4" w:rsidRPr="00417DB4" w:rsidRDefault="00F447A4" w:rsidP="003D2440">
      <w:pPr>
        <w:autoSpaceDE w:val="0"/>
        <w:autoSpaceDN w:val="0"/>
        <w:adjustRightInd w:val="0"/>
        <w:spacing w:after="0"/>
        <w:contextualSpacing/>
        <w:jc w:val="both"/>
        <w:rPr>
          <w:rFonts w:ascii="Times New Roman" w:eastAsiaTheme="minorHAnsi" w:hAnsi="Times New Roman" w:cs="Times New Roman"/>
          <w:i/>
          <w:sz w:val="28"/>
          <w:szCs w:val="28"/>
        </w:rPr>
      </w:pPr>
    </w:p>
    <w:p w:rsidR="00A55875" w:rsidRPr="00417DB4" w:rsidRDefault="00F447A4" w:rsidP="00A55875">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доля граждан, признающих навыки, достоинства и способности инвалидов, в общей численно</w:t>
      </w:r>
      <w:r w:rsidR="00A55875" w:rsidRPr="00417DB4">
        <w:rPr>
          <w:rFonts w:ascii="Times New Roman" w:eastAsiaTheme="minorHAnsi" w:hAnsi="Times New Roman" w:cs="Times New Roman"/>
          <w:sz w:val="28"/>
          <w:szCs w:val="28"/>
        </w:rPr>
        <w:t>сти опрошенных граждан превысила</w:t>
      </w:r>
      <w:r w:rsidRPr="00417DB4">
        <w:rPr>
          <w:rFonts w:ascii="Times New Roman" w:eastAsiaTheme="minorHAnsi" w:hAnsi="Times New Roman" w:cs="Times New Roman"/>
          <w:sz w:val="28"/>
          <w:szCs w:val="28"/>
        </w:rPr>
        <w:t xml:space="preserve"> фактическое значение 2019 года, однако не достигло планового значения на 2020 год (68,7 процента) и составило 67,3 процента </w:t>
      </w:r>
      <w:r w:rsidR="00A55875" w:rsidRPr="00417DB4">
        <w:rPr>
          <w:rFonts w:ascii="Times New Roman" w:eastAsiaTheme="minorHAnsi" w:hAnsi="Times New Roman" w:cs="Times New Roman"/>
          <w:sz w:val="28"/>
          <w:szCs w:val="28"/>
        </w:rPr>
        <w:t xml:space="preserve">по следующим причинам: </w:t>
      </w:r>
    </w:p>
    <w:p w:rsidR="00A55875" w:rsidRPr="00417DB4" w:rsidRDefault="003F4304" w:rsidP="00A55875">
      <w:pPr>
        <w:shd w:val="clear" w:color="auto" w:fill="FFFFFF"/>
        <w:spacing w:after="0"/>
        <w:ind w:firstLine="709"/>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 </w:t>
      </w:r>
      <w:r w:rsidR="00A55875" w:rsidRPr="00417DB4">
        <w:rPr>
          <w:rFonts w:ascii="Times New Roman" w:eastAsiaTheme="minorHAnsi" w:hAnsi="Times New Roman" w:cs="Times New Roman"/>
          <w:sz w:val="28"/>
          <w:szCs w:val="28"/>
        </w:rPr>
        <w:t>социологические исследования до 2020 года включительно проводились исполнителями, определенными по результатам закупочных процедур, что в определенной мере затрудняло возможность обеспечения преемственности проводимых социологических исследований и сопоставимости их результатов;</w:t>
      </w:r>
    </w:p>
    <w:p w:rsidR="00A55875" w:rsidRPr="00417DB4" w:rsidRDefault="003F4304" w:rsidP="00A55875">
      <w:pPr>
        <w:shd w:val="clear" w:color="auto" w:fill="FFFFFF"/>
        <w:spacing w:after="0"/>
        <w:ind w:firstLine="709"/>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 </w:t>
      </w:r>
      <w:r w:rsidR="00A55875" w:rsidRPr="00417DB4">
        <w:rPr>
          <w:rFonts w:ascii="Times New Roman" w:eastAsiaTheme="minorHAnsi" w:hAnsi="Times New Roman" w:cs="Times New Roman"/>
          <w:sz w:val="28"/>
          <w:szCs w:val="28"/>
        </w:rPr>
        <w:t>в 2020 году ограничительные меры, связанные с распространением новой коронавирусной инфекции COVID-19, также ограничили возможности исполнителя государственного контракта на оказание услуг по подготовке и проведению репрезентативных социологических исследований в части проведения полноценных подробных интервью с респондентами для оценки инвалидами отношения населения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 оценки гражданами Российской Федерации навыков, достоинств и способностей инвалидов.</w:t>
      </w:r>
    </w:p>
    <w:p w:rsidR="00A55875" w:rsidRPr="00417DB4" w:rsidRDefault="00A55875" w:rsidP="00A55875">
      <w:pPr>
        <w:shd w:val="clear" w:color="auto" w:fill="FFFFFF"/>
        <w:spacing w:after="0"/>
        <w:ind w:firstLine="709"/>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Для обеспечения преемственности, последовательности и повышения эффективности работы по проведению социологических исследований в сфере формирования доступной среды для инвалидов и других маломобильных групп населения с анализом и оценкой результатов этой работы в части достижения плановых значений показателей (индикаторов) государственной программы Российской Федерации «Доступная среда» (показателя 1.17) с 2021 года Минтрудом России принято решение об изменении порядка проведения соответствующих исследований.</w:t>
      </w:r>
    </w:p>
    <w:p w:rsidR="00A55875" w:rsidRPr="00417DB4" w:rsidRDefault="00A55875" w:rsidP="00A55875">
      <w:pPr>
        <w:shd w:val="clear" w:color="auto" w:fill="FFFFFF"/>
        <w:spacing w:after="0"/>
        <w:ind w:firstLine="709"/>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Начиная с 2021 года организация подготовки и проведения социологических исследований в сфере формирования доступной среды для инвалидов и других маломобильных групп населения будет осуществляется Федеральным ресурсным </w:t>
      </w:r>
      <w:r w:rsidRPr="00417DB4">
        <w:rPr>
          <w:rFonts w:ascii="Times New Roman" w:eastAsiaTheme="minorHAnsi" w:hAnsi="Times New Roman" w:cs="Times New Roman"/>
          <w:sz w:val="28"/>
          <w:szCs w:val="28"/>
        </w:rPr>
        <w:lastRenderedPageBreak/>
        <w:t>(информационно-методическим) центром по формированию доступной среды, созданным на базе ФГБУ ДПО СПбИУВЭК Минтруда России</w:t>
      </w:r>
      <w:r w:rsidR="00251B27" w:rsidRPr="00417DB4">
        <w:rPr>
          <w:rFonts w:ascii="Times New Roman" w:eastAsiaTheme="minorHAnsi" w:hAnsi="Times New Roman" w:cs="Times New Roman"/>
          <w:sz w:val="28"/>
          <w:szCs w:val="28"/>
        </w:rPr>
        <w:t xml:space="preserve"> (далее – Федеральный центр)</w:t>
      </w:r>
      <w:r w:rsidRPr="00417DB4">
        <w:rPr>
          <w:rFonts w:ascii="Times New Roman" w:eastAsiaTheme="minorHAnsi" w:hAnsi="Times New Roman" w:cs="Times New Roman"/>
          <w:sz w:val="28"/>
          <w:szCs w:val="28"/>
        </w:rPr>
        <w:t>, в рамках государственного задания. В порядке исполнения указанного мероприятия в 2021 году Федеральным центром будут разработаны предложения по корректировке программы и порядка проведения социологических исследований с обновлением статистического инструментария для их проведения, а также организовано проведение социологических исследований на основе разработанной программы.</w:t>
      </w:r>
    </w:p>
    <w:p w:rsidR="00131757" w:rsidRPr="00417DB4" w:rsidRDefault="00131757" w:rsidP="00A606BF">
      <w:pPr>
        <w:autoSpaceDE w:val="0"/>
        <w:autoSpaceDN w:val="0"/>
        <w:adjustRightInd w:val="0"/>
        <w:spacing w:after="0"/>
        <w:contextualSpacing/>
        <w:jc w:val="both"/>
        <w:rPr>
          <w:rFonts w:ascii="Times New Roman" w:eastAsiaTheme="minorHAnsi" w:hAnsi="Times New Roman" w:cs="Times New Roman"/>
          <w:sz w:val="28"/>
          <w:szCs w:val="28"/>
        </w:rPr>
      </w:pPr>
    </w:p>
    <w:p w:rsidR="00FA3A8B" w:rsidRPr="00417DB4" w:rsidRDefault="00FA3A8B" w:rsidP="00A723CB">
      <w:pPr>
        <w:autoSpaceDE w:val="0"/>
        <w:autoSpaceDN w:val="0"/>
        <w:adjustRightInd w:val="0"/>
        <w:spacing w:after="0"/>
        <w:ind w:firstLine="709"/>
        <w:contextualSpacing/>
        <w:jc w:val="both"/>
        <w:rPr>
          <w:rFonts w:ascii="Times New Roman" w:eastAsiaTheme="minorHAnsi" w:hAnsi="Times New Roman" w:cs="Times New Roman"/>
          <w:b/>
          <w:i/>
          <w:sz w:val="28"/>
          <w:szCs w:val="28"/>
        </w:rPr>
      </w:pPr>
      <w:r w:rsidRPr="00417DB4">
        <w:rPr>
          <w:rFonts w:ascii="Times New Roman" w:eastAsiaTheme="minorHAnsi" w:hAnsi="Times New Roman" w:cs="Times New Roman"/>
          <w:b/>
          <w:i/>
          <w:sz w:val="28"/>
          <w:szCs w:val="28"/>
        </w:rPr>
        <w:t xml:space="preserve">В рамках реализации подпрограммы </w:t>
      </w:r>
      <w:r w:rsidR="00856F23" w:rsidRPr="00417DB4">
        <w:rPr>
          <w:rFonts w:ascii="Times New Roman" w:eastAsiaTheme="minorHAnsi" w:hAnsi="Times New Roman" w:cs="Times New Roman"/>
          <w:b/>
          <w:i/>
          <w:sz w:val="28"/>
          <w:szCs w:val="28"/>
        </w:rPr>
        <w:t>2</w:t>
      </w:r>
      <w:r w:rsidR="00E0244F" w:rsidRPr="00417DB4">
        <w:rPr>
          <w:rFonts w:ascii="Times New Roman" w:eastAsiaTheme="minorHAnsi" w:hAnsi="Times New Roman" w:cs="Times New Roman"/>
          <w:b/>
          <w:i/>
          <w:sz w:val="28"/>
          <w:szCs w:val="28"/>
        </w:rPr>
        <w:t xml:space="preserve"> Госпрограммы в 2020 году</w:t>
      </w:r>
      <w:r w:rsidRPr="00417DB4">
        <w:rPr>
          <w:rFonts w:ascii="Times New Roman" w:eastAsiaTheme="minorHAnsi" w:hAnsi="Times New Roman" w:cs="Times New Roman"/>
          <w:b/>
          <w:i/>
          <w:sz w:val="28"/>
          <w:szCs w:val="28"/>
        </w:rPr>
        <w:t xml:space="preserve"> обеспечено:</w:t>
      </w:r>
    </w:p>
    <w:p w:rsidR="00CA2C0C" w:rsidRPr="00417DB4" w:rsidRDefault="00CA2C0C" w:rsidP="00A723CB">
      <w:pPr>
        <w:autoSpaceDE w:val="0"/>
        <w:autoSpaceDN w:val="0"/>
        <w:adjustRightInd w:val="0"/>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увеличение доли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w:t>
      </w:r>
      <w:r w:rsidR="00731F8C" w:rsidRPr="00417DB4">
        <w:rPr>
          <w:rFonts w:ascii="Times New Roman" w:hAnsi="Times New Roman" w:cs="Times New Roman"/>
          <w:sz w:val="28"/>
          <w:szCs w:val="28"/>
        </w:rPr>
        <w:t>тов Росси</w:t>
      </w:r>
      <w:r w:rsidR="00581EC1" w:rsidRPr="00417DB4">
        <w:rPr>
          <w:rFonts w:ascii="Times New Roman" w:hAnsi="Times New Roman" w:cs="Times New Roman"/>
          <w:sz w:val="28"/>
          <w:szCs w:val="28"/>
        </w:rPr>
        <w:t>йской Федерации</w:t>
      </w:r>
      <w:r w:rsidR="00E425CC" w:rsidRPr="00417DB4">
        <w:rPr>
          <w:rFonts w:ascii="Times New Roman" w:hAnsi="Times New Roman" w:cs="Times New Roman"/>
          <w:sz w:val="28"/>
          <w:szCs w:val="28"/>
        </w:rPr>
        <w:t>,</w:t>
      </w:r>
      <w:r w:rsidR="00581EC1" w:rsidRPr="00417DB4">
        <w:rPr>
          <w:rFonts w:ascii="Times New Roman" w:hAnsi="Times New Roman" w:cs="Times New Roman"/>
          <w:sz w:val="28"/>
          <w:szCs w:val="28"/>
        </w:rPr>
        <w:t xml:space="preserve"> до </w:t>
      </w:r>
      <w:r w:rsidR="005E06A8" w:rsidRPr="00417DB4">
        <w:rPr>
          <w:rFonts w:ascii="Times New Roman" w:hAnsi="Times New Roman" w:cs="Times New Roman"/>
          <w:sz w:val="28"/>
          <w:szCs w:val="28"/>
        </w:rPr>
        <w:t>6</w:t>
      </w:r>
      <w:r w:rsidR="00581EC1" w:rsidRPr="00417DB4">
        <w:rPr>
          <w:rFonts w:ascii="Times New Roman" w:hAnsi="Times New Roman" w:cs="Times New Roman"/>
          <w:sz w:val="28"/>
          <w:szCs w:val="28"/>
        </w:rPr>
        <w:t>0 процентов</w:t>
      </w:r>
      <w:r w:rsidRPr="00417DB4">
        <w:rPr>
          <w:rFonts w:ascii="Times New Roman" w:hAnsi="Times New Roman" w:cs="Times New Roman"/>
          <w:sz w:val="28"/>
          <w:szCs w:val="28"/>
        </w:rPr>
        <w:t>;</w:t>
      </w:r>
    </w:p>
    <w:p w:rsidR="00500D69" w:rsidRPr="00417DB4" w:rsidRDefault="000A4406" w:rsidP="00A723CB">
      <w:pPr>
        <w:autoSpaceDE w:val="0"/>
        <w:autoSpaceDN w:val="0"/>
        <w:adjustRightInd w:val="0"/>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 xml:space="preserve">достижение </w:t>
      </w:r>
      <w:r w:rsidR="00500D69" w:rsidRPr="00417DB4">
        <w:rPr>
          <w:rFonts w:ascii="Times New Roman" w:hAnsi="Times New Roman" w:cs="Times New Roman"/>
          <w:sz w:val="28"/>
          <w:szCs w:val="28"/>
        </w:rPr>
        <w:t>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w:t>
      </w:r>
      <w:r w:rsidR="00CC165E" w:rsidRPr="00417DB4">
        <w:rPr>
          <w:rFonts w:ascii="Times New Roman" w:hAnsi="Times New Roman" w:cs="Times New Roman"/>
          <w:sz w:val="28"/>
          <w:szCs w:val="28"/>
        </w:rPr>
        <w:t>ва реабилитации (услуги)</w:t>
      </w:r>
      <w:r w:rsidR="00E425CC" w:rsidRPr="00417DB4">
        <w:rPr>
          <w:rFonts w:ascii="Times New Roman" w:hAnsi="Times New Roman" w:cs="Times New Roman"/>
          <w:sz w:val="28"/>
          <w:szCs w:val="28"/>
        </w:rPr>
        <w:t>,</w:t>
      </w:r>
      <w:r w:rsidR="00CC165E" w:rsidRPr="00417DB4">
        <w:rPr>
          <w:rFonts w:ascii="Times New Roman" w:hAnsi="Times New Roman" w:cs="Times New Roman"/>
          <w:sz w:val="28"/>
          <w:szCs w:val="28"/>
        </w:rPr>
        <w:t xml:space="preserve"> до </w:t>
      </w:r>
      <w:r w:rsidRPr="00417DB4">
        <w:rPr>
          <w:rFonts w:ascii="Times New Roman" w:hAnsi="Times New Roman" w:cs="Times New Roman"/>
          <w:sz w:val="28"/>
          <w:szCs w:val="28"/>
        </w:rPr>
        <w:t>93,4</w:t>
      </w:r>
      <w:r w:rsidR="00CC165E" w:rsidRPr="00417DB4">
        <w:rPr>
          <w:rFonts w:ascii="Times New Roman" w:hAnsi="Times New Roman" w:cs="Times New Roman"/>
          <w:sz w:val="28"/>
          <w:szCs w:val="28"/>
        </w:rPr>
        <w:t xml:space="preserve"> процентов</w:t>
      </w:r>
      <w:r w:rsidR="00500D69" w:rsidRPr="00417DB4">
        <w:rPr>
          <w:rFonts w:ascii="Times New Roman" w:hAnsi="Times New Roman" w:cs="Times New Roman"/>
          <w:sz w:val="28"/>
          <w:szCs w:val="28"/>
        </w:rPr>
        <w:t>;</w:t>
      </w:r>
    </w:p>
    <w:p w:rsidR="00A606BF" w:rsidRPr="00417DB4" w:rsidRDefault="00A606BF" w:rsidP="00A723CB">
      <w:pPr>
        <w:autoSpaceDE w:val="0"/>
        <w:autoSpaceDN w:val="0"/>
        <w:adjustRightInd w:val="0"/>
        <w:spacing w:after="0"/>
        <w:ind w:firstLine="709"/>
        <w:contextualSpacing/>
        <w:jc w:val="both"/>
        <w:rPr>
          <w:rFonts w:ascii="Times New Roman" w:hAnsi="Times New Roman" w:cs="Times New Roman"/>
          <w:sz w:val="28"/>
          <w:szCs w:val="28"/>
        </w:rPr>
      </w:pPr>
      <w:r w:rsidRPr="00417DB4">
        <w:rPr>
          <w:rFonts w:ascii="Times New Roman" w:eastAsiaTheme="minorHAnsi" w:hAnsi="Times New Roman" w:cs="Times New Roman"/>
          <w:sz w:val="28"/>
          <w:szCs w:val="28"/>
        </w:rPr>
        <w:t>увеличение доли выпускников-инвалидов 9 и 11 классов, охваченных профориентационной работой, в общей численности выпускников-инвалидов, до 100 процентов;</w:t>
      </w:r>
    </w:p>
    <w:p w:rsidR="00B57397" w:rsidRPr="00417DB4" w:rsidRDefault="00B57397" w:rsidP="00A723CB">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увеличение доли инвалидов, принятых на обучение по программам бакалавриата и </w:t>
      </w:r>
      <w:r w:rsidR="001B4933" w:rsidRPr="00417DB4">
        <w:rPr>
          <w:rFonts w:ascii="Times New Roman" w:eastAsiaTheme="minorHAnsi" w:hAnsi="Times New Roman" w:cs="Times New Roman"/>
          <w:sz w:val="28"/>
          <w:szCs w:val="28"/>
        </w:rPr>
        <w:t xml:space="preserve">программам </w:t>
      </w:r>
      <w:r w:rsidRPr="00417DB4">
        <w:rPr>
          <w:rFonts w:ascii="Times New Roman" w:eastAsiaTheme="minorHAnsi" w:hAnsi="Times New Roman" w:cs="Times New Roman"/>
          <w:sz w:val="28"/>
          <w:szCs w:val="28"/>
        </w:rPr>
        <w:t xml:space="preserve">специалитета (по отношению к </w:t>
      </w:r>
      <w:r w:rsidR="001B4933" w:rsidRPr="00417DB4">
        <w:rPr>
          <w:rFonts w:ascii="Times New Roman" w:eastAsiaTheme="minorHAnsi" w:hAnsi="Times New Roman" w:cs="Times New Roman"/>
          <w:sz w:val="28"/>
          <w:szCs w:val="28"/>
        </w:rPr>
        <w:t>значению показателя предыдущего</w:t>
      </w:r>
      <w:r w:rsidRPr="00417DB4">
        <w:rPr>
          <w:rFonts w:ascii="Times New Roman" w:eastAsiaTheme="minorHAnsi" w:hAnsi="Times New Roman" w:cs="Times New Roman"/>
          <w:sz w:val="28"/>
          <w:szCs w:val="28"/>
        </w:rPr>
        <w:t xml:space="preserve"> год</w:t>
      </w:r>
      <w:r w:rsidR="001B4933" w:rsidRPr="00417DB4">
        <w:rPr>
          <w:rFonts w:ascii="Times New Roman" w:eastAsiaTheme="minorHAnsi" w:hAnsi="Times New Roman" w:cs="Times New Roman"/>
          <w:sz w:val="28"/>
          <w:szCs w:val="28"/>
        </w:rPr>
        <w:t>а</w:t>
      </w:r>
      <w:r w:rsidRPr="00417DB4">
        <w:rPr>
          <w:rFonts w:ascii="Times New Roman" w:eastAsiaTheme="minorHAnsi" w:hAnsi="Times New Roman" w:cs="Times New Roman"/>
          <w:sz w:val="28"/>
          <w:szCs w:val="28"/>
        </w:rPr>
        <w:t>)</w:t>
      </w:r>
      <w:r w:rsidR="00E425CC" w:rsidRPr="00417DB4">
        <w:rPr>
          <w:rFonts w:ascii="Times New Roman" w:eastAsiaTheme="minorHAnsi" w:hAnsi="Times New Roman" w:cs="Times New Roman"/>
          <w:sz w:val="28"/>
          <w:szCs w:val="28"/>
        </w:rPr>
        <w:t>,</w:t>
      </w:r>
      <w:r w:rsidRPr="00417DB4">
        <w:rPr>
          <w:rFonts w:ascii="Times New Roman" w:eastAsiaTheme="minorHAnsi" w:hAnsi="Times New Roman" w:cs="Times New Roman"/>
          <w:sz w:val="28"/>
          <w:szCs w:val="28"/>
        </w:rPr>
        <w:t xml:space="preserve"> до </w:t>
      </w:r>
      <w:r w:rsidR="00CA1D13" w:rsidRPr="00417DB4">
        <w:rPr>
          <w:rFonts w:ascii="Times New Roman" w:eastAsiaTheme="minorHAnsi" w:hAnsi="Times New Roman" w:cs="Times New Roman"/>
          <w:sz w:val="28"/>
          <w:szCs w:val="28"/>
        </w:rPr>
        <w:t>112</w:t>
      </w:r>
      <w:r w:rsidR="00580995" w:rsidRPr="00417DB4">
        <w:rPr>
          <w:rFonts w:ascii="Times New Roman" w:eastAsiaTheme="minorHAnsi" w:hAnsi="Times New Roman" w:cs="Times New Roman"/>
          <w:sz w:val="28"/>
          <w:szCs w:val="28"/>
        </w:rPr>
        <w:t>,4 процента</w:t>
      </w:r>
      <w:r w:rsidRPr="00417DB4">
        <w:rPr>
          <w:rFonts w:ascii="Times New Roman" w:eastAsiaTheme="minorHAnsi" w:hAnsi="Times New Roman" w:cs="Times New Roman"/>
          <w:sz w:val="28"/>
          <w:szCs w:val="28"/>
        </w:rPr>
        <w:t>;</w:t>
      </w:r>
    </w:p>
    <w:p w:rsidR="00B9254D" w:rsidRPr="00417DB4" w:rsidRDefault="000802AC" w:rsidP="00A723CB">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снижение</w:t>
      </w:r>
      <w:r w:rsidR="00B9254D" w:rsidRPr="00417DB4">
        <w:rPr>
          <w:rFonts w:ascii="Times New Roman" w:eastAsiaTheme="minorHAnsi" w:hAnsi="Times New Roman" w:cs="Times New Roman"/>
          <w:sz w:val="28"/>
          <w:szCs w:val="28"/>
        </w:rPr>
        <w:t xml:space="preserve"> доли студентов из числа инвалидов, обучающихся по программа</w:t>
      </w:r>
      <w:r w:rsidR="00D50E4F" w:rsidRPr="00417DB4">
        <w:rPr>
          <w:rFonts w:ascii="Times New Roman" w:eastAsiaTheme="minorHAnsi" w:hAnsi="Times New Roman" w:cs="Times New Roman"/>
          <w:sz w:val="28"/>
          <w:szCs w:val="28"/>
        </w:rPr>
        <w:t>м бакалавриата и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w:t>
      </w:r>
      <w:r w:rsidR="00E425CC" w:rsidRPr="00417DB4">
        <w:rPr>
          <w:rFonts w:ascii="Times New Roman" w:eastAsiaTheme="minorHAnsi" w:hAnsi="Times New Roman" w:cs="Times New Roman"/>
          <w:sz w:val="28"/>
          <w:szCs w:val="28"/>
        </w:rPr>
        <w:t>,</w:t>
      </w:r>
      <w:r w:rsidR="00821385" w:rsidRPr="00417DB4">
        <w:rPr>
          <w:rFonts w:ascii="Times New Roman" w:eastAsiaTheme="minorHAnsi" w:hAnsi="Times New Roman" w:cs="Times New Roman"/>
          <w:sz w:val="28"/>
          <w:szCs w:val="28"/>
        </w:rPr>
        <w:t xml:space="preserve"> до </w:t>
      </w:r>
      <w:r w:rsidRPr="00417DB4">
        <w:rPr>
          <w:rFonts w:ascii="Times New Roman" w:eastAsiaTheme="minorHAnsi" w:hAnsi="Times New Roman" w:cs="Times New Roman"/>
          <w:sz w:val="28"/>
          <w:szCs w:val="28"/>
        </w:rPr>
        <w:t>3,7</w:t>
      </w:r>
      <w:r w:rsidR="00B9254D" w:rsidRPr="00417DB4">
        <w:rPr>
          <w:rFonts w:ascii="Times New Roman" w:eastAsiaTheme="minorHAnsi" w:hAnsi="Times New Roman" w:cs="Times New Roman"/>
          <w:sz w:val="28"/>
          <w:szCs w:val="28"/>
        </w:rPr>
        <w:t xml:space="preserve"> процентов;</w:t>
      </w:r>
    </w:p>
    <w:p w:rsidR="00B9254D" w:rsidRPr="00417DB4" w:rsidRDefault="003D2440" w:rsidP="00A723CB">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достижение</w:t>
      </w:r>
      <w:r w:rsidR="00B9254D" w:rsidRPr="00417DB4">
        <w:rPr>
          <w:rFonts w:ascii="Times New Roman" w:eastAsiaTheme="minorHAnsi" w:hAnsi="Times New Roman" w:cs="Times New Roman"/>
          <w:sz w:val="28"/>
          <w:szCs w:val="28"/>
        </w:rPr>
        <w:t xml:space="preserve"> доли инвалидов, принятых на обучение по </w:t>
      </w:r>
      <w:r w:rsidR="007F2E7A" w:rsidRPr="00417DB4">
        <w:rPr>
          <w:rFonts w:ascii="Times New Roman" w:eastAsiaTheme="minorHAnsi" w:hAnsi="Times New Roman" w:cs="Times New Roman"/>
          <w:sz w:val="28"/>
          <w:szCs w:val="28"/>
        </w:rPr>
        <w:t xml:space="preserve">образовательным </w:t>
      </w:r>
      <w:r w:rsidR="00B9254D" w:rsidRPr="00417DB4">
        <w:rPr>
          <w:rFonts w:ascii="Times New Roman" w:eastAsiaTheme="minorHAnsi" w:hAnsi="Times New Roman" w:cs="Times New Roman"/>
          <w:sz w:val="28"/>
          <w:szCs w:val="28"/>
        </w:rPr>
        <w:t xml:space="preserve">программам среднего профессионального образования (по отношению к </w:t>
      </w:r>
      <w:r w:rsidR="007F2E7A" w:rsidRPr="00417DB4">
        <w:rPr>
          <w:rFonts w:ascii="Times New Roman" w:eastAsiaTheme="minorHAnsi" w:hAnsi="Times New Roman" w:cs="Times New Roman"/>
          <w:sz w:val="28"/>
          <w:szCs w:val="28"/>
        </w:rPr>
        <w:t>значению показателя предыдущего</w:t>
      </w:r>
      <w:r w:rsidR="00B9254D" w:rsidRPr="00417DB4">
        <w:rPr>
          <w:rFonts w:ascii="Times New Roman" w:eastAsiaTheme="minorHAnsi" w:hAnsi="Times New Roman" w:cs="Times New Roman"/>
          <w:sz w:val="28"/>
          <w:szCs w:val="28"/>
        </w:rPr>
        <w:t xml:space="preserve"> год</w:t>
      </w:r>
      <w:r w:rsidR="007F2E7A" w:rsidRPr="00417DB4">
        <w:rPr>
          <w:rFonts w:ascii="Times New Roman" w:eastAsiaTheme="minorHAnsi" w:hAnsi="Times New Roman" w:cs="Times New Roman"/>
          <w:sz w:val="28"/>
          <w:szCs w:val="28"/>
        </w:rPr>
        <w:t>а</w:t>
      </w:r>
      <w:r w:rsidR="00B9254D" w:rsidRPr="00417DB4">
        <w:rPr>
          <w:rFonts w:ascii="Times New Roman" w:eastAsiaTheme="minorHAnsi" w:hAnsi="Times New Roman" w:cs="Times New Roman"/>
          <w:sz w:val="28"/>
          <w:szCs w:val="28"/>
        </w:rPr>
        <w:t>)</w:t>
      </w:r>
      <w:r w:rsidR="00E425CC" w:rsidRPr="00417DB4">
        <w:rPr>
          <w:rFonts w:ascii="Times New Roman" w:eastAsiaTheme="minorHAnsi" w:hAnsi="Times New Roman" w:cs="Times New Roman"/>
          <w:sz w:val="28"/>
          <w:szCs w:val="28"/>
        </w:rPr>
        <w:t>,</w:t>
      </w:r>
      <w:r w:rsidR="00B9254D" w:rsidRPr="00417DB4">
        <w:rPr>
          <w:rFonts w:ascii="Times New Roman" w:eastAsiaTheme="minorHAnsi" w:hAnsi="Times New Roman" w:cs="Times New Roman"/>
          <w:sz w:val="28"/>
          <w:szCs w:val="28"/>
        </w:rPr>
        <w:t xml:space="preserve"> до </w:t>
      </w:r>
      <w:r w:rsidR="00154EF6" w:rsidRPr="00417DB4">
        <w:rPr>
          <w:rFonts w:ascii="Times New Roman" w:eastAsiaTheme="minorHAnsi" w:hAnsi="Times New Roman" w:cs="Times New Roman"/>
          <w:sz w:val="28"/>
          <w:szCs w:val="28"/>
        </w:rPr>
        <w:t>109,3</w:t>
      </w:r>
      <w:r w:rsidR="00B9254D" w:rsidRPr="00417DB4">
        <w:rPr>
          <w:rFonts w:ascii="Times New Roman" w:eastAsiaTheme="minorHAnsi" w:hAnsi="Times New Roman" w:cs="Times New Roman"/>
          <w:sz w:val="28"/>
          <w:szCs w:val="28"/>
        </w:rPr>
        <w:t xml:space="preserve"> процент</w:t>
      </w:r>
      <w:r w:rsidR="00154EF6" w:rsidRPr="00417DB4">
        <w:rPr>
          <w:rFonts w:ascii="Times New Roman" w:eastAsiaTheme="minorHAnsi" w:hAnsi="Times New Roman" w:cs="Times New Roman"/>
          <w:sz w:val="28"/>
          <w:szCs w:val="28"/>
        </w:rPr>
        <w:t>а</w:t>
      </w:r>
      <w:r w:rsidR="00B9254D" w:rsidRPr="00417DB4">
        <w:rPr>
          <w:rFonts w:ascii="Times New Roman" w:eastAsiaTheme="minorHAnsi" w:hAnsi="Times New Roman" w:cs="Times New Roman"/>
          <w:sz w:val="28"/>
          <w:szCs w:val="28"/>
        </w:rPr>
        <w:t>;</w:t>
      </w:r>
    </w:p>
    <w:p w:rsidR="00B9254D" w:rsidRPr="00417DB4" w:rsidRDefault="000802AC" w:rsidP="00A723CB">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снижение</w:t>
      </w:r>
      <w:r w:rsidR="00B9254D" w:rsidRPr="00417DB4">
        <w:rPr>
          <w:rFonts w:ascii="Times New Roman" w:eastAsiaTheme="minorHAnsi" w:hAnsi="Times New Roman" w:cs="Times New Roman"/>
          <w:sz w:val="28"/>
          <w:szCs w:val="28"/>
        </w:rPr>
        <w:t xml:space="preserve"> доли студентов из числа инвалидов, обуч</w:t>
      </w:r>
      <w:r w:rsidR="00F54979" w:rsidRPr="00417DB4">
        <w:rPr>
          <w:rFonts w:ascii="Times New Roman" w:eastAsiaTheme="minorHAnsi" w:hAnsi="Times New Roman" w:cs="Times New Roman"/>
          <w:sz w:val="28"/>
          <w:szCs w:val="28"/>
        </w:rPr>
        <w:t>авшихся</w:t>
      </w:r>
      <w:r w:rsidR="00B9254D" w:rsidRPr="00417DB4">
        <w:rPr>
          <w:rFonts w:ascii="Times New Roman" w:eastAsiaTheme="minorHAnsi" w:hAnsi="Times New Roman" w:cs="Times New Roman"/>
          <w:sz w:val="28"/>
          <w:szCs w:val="28"/>
        </w:rPr>
        <w:t xml:space="preserve"> по </w:t>
      </w:r>
      <w:r w:rsidR="00F54979" w:rsidRPr="00417DB4">
        <w:rPr>
          <w:rFonts w:ascii="Times New Roman" w:eastAsiaTheme="minorHAnsi" w:hAnsi="Times New Roman" w:cs="Times New Roman"/>
          <w:sz w:val="28"/>
          <w:szCs w:val="28"/>
        </w:rPr>
        <w:t xml:space="preserve">образовательным </w:t>
      </w:r>
      <w:r w:rsidR="00B9254D" w:rsidRPr="00417DB4">
        <w:rPr>
          <w:rFonts w:ascii="Times New Roman" w:eastAsiaTheme="minorHAnsi" w:hAnsi="Times New Roman" w:cs="Times New Roman"/>
          <w:sz w:val="28"/>
          <w:szCs w:val="28"/>
        </w:rPr>
        <w:t>программам среднего профессионального образования, выбывших по причине академической неуспеваемости</w:t>
      </w:r>
      <w:r w:rsidR="00E425CC" w:rsidRPr="00417DB4">
        <w:rPr>
          <w:rFonts w:ascii="Times New Roman" w:eastAsiaTheme="minorHAnsi" w:hAnsi="Times New Roman" w:cs="Times New Roman"/>
          <w:sz w:val="28"/>
          <w:szCs w:val="28"/>
        </w:rPr>
        <w:t>,</w:t>
      </w:r>
      <w:r w:rsidR="00B9254D" w:rsidRPr="00417DB4">
        <w:rPr>
          <w:rFonts w:ascii="Times New Roman" w:eastAsiaTheme="minorHAnsi" w:hAnsi="Times New Roman" w:cs="Times New Roman"/>
          <w:sz w:val="28"/>
          <w:szCs w:val="28"/>
        </w:rPr>
        <w:t xml:space="preserve"> до </w:t>
      </w:r>
      <w:r w:rsidR="00154EF6" w:rsidRPr="00417DB4">
        <w:rPr>
          <w:rFonts w:ascii="Times New Roman" w:eastAsiaTheme="minorHAnsi" w:hAnsi="Times New Roman" w:cs="Times New Roman"/>
          <w:sz w:val="28"/>
          <w:szCs w:val="28"/>
        </w:rPr>
        <w:t>2,4</w:t>
      </w:r>
      <w:r w:rsidR="00B9254D" w:rsidRPr="00417DB4">
        <w:rPr>
          <w:rFonts w:ascii="Times New Roman" w:eastAsiaTheme="minorHAnsi" w:hAnsi="Times New Roman" w:cs="Times New Roman"/>
          <w:sz w:val="28"/>
          <w:szCs w:val="28"/>
        </w:rPr>
        <w:t xml:space="preserve"> процент</w:t>
      </w:r>
      <w:r w:rsidR="00BB1498" w:rsidRPr="00417DB4">
        <w:rPr>
          <w:rFonts w:ascii="Times New Roman" w:eastAsiaTheme="minorHAnsi" w:hAnsi="Times New Roman" w:cs="Times New Roman"/>
          <w:sz w:val="28"/>
          <w:szCs w:val="28"/>
        </w:rPr>
        <w:t>а</w:t>
      </w:r>
      <w:r w:rsidR="00B9254D" w:rsidRPr="00417DB4">
        <w:rPr>
          <w:rFonts w:ascii="Times New Roman" w:eastAsiaTheme="minorHAnsi" w:hAnsi="Times New Roman" w:cs="Times New Roman"/>
          <w:sz w:val="28"/>
          <w:szCs w:val="28"/>
        </w:rPr>
        <w:t>;</w:t>
      </w:r>
    </w:p>
    <w:p w:rsidR="002D5D1C" w:rsidRPr="00417DB4" w:rsidRDefault="002D5D1C" w:rsidP="00A723CB">
      <w:pPr>
        <w:autoSpaceDE w:val="0"/>
        <w:autoSpaceDN w:val="0"/>
        <w:adjustRightInd w:val="0"/>
        <w:spacing w:after="0"/>
        <w:ind w:firstLine="709"/>
        <w:contextualSpacing/>
        <w:jc w:val="both"/>
        <w:rPr>
          <w:rFonts w:ascii="Times New Roman" w:hAnsi="Times New Roman" w:cs="Times New Roman"/>
          <w:sz w:val="28"/>
          <w:szCs w:val="28"/>
        </w:rPr>
      </w:pPr>
      <w:r w:rsidRPr="00417DB4">
        <w:rPr>
          <w:rFonts w:ascii="Times New Roman" w:eastAsiaTheme="minorHAnsi" w:hAnsi="Times New Roman" w:cs="Times New Roman"/>
          <w:sz w:val="28"/>
          <w:szCs w:val="28"/>
        </w:rPr>
        <w:t xml:space="preserve">увеличение </w:t>
      </w:r>
      <w:r w:rsidRPr="00417DB4">
        <w:rPr>
          <w:rFonts w:ascii="Times New Roman" w:hAnsi="Times New Roman" w:cs="Times New Roman"/>
          <w:sz w:val="28"/>
          <w:szCs w:val="28"/>
        </w:rPr>
        <w:t>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заявление на получ</w:t>
      </w:r>
      <w:r w:rsidR="009D4E1F" w:rsidRPr="00417DB4">
        <w:rPr>
          <w:rFonts w:ascii="Times New Roman" w:hAnsi="Times New Roman" w:cs="Times New Roman"/>
          <w:sz w:val="28"/>
          <w:szCs w:val="28"/>
        </w:rPr>
        <w:t>ени</w:t>
      </w:r>
      <w:r w:rsidR="006D01AC" w:rsidRPr="00417DB4">
        <w:rPr>
          <w:rFonts w:ascii="Times New Roman" w:hAnsi="Times New Roman" w:cs="Times New Roman"/>
          <w:sz w:val="28"/>
          <w:szCs w:val="28"/>
        </w:rPr>
        <w:t>е государственных услуг</w:t>
      </w:r>
      <w:r w:rsidR="00E425CC" w:rsidRPr="00417DB4">
        <w:rPr>
          <w:rFonts w:ascii="Times New Roman" w:hAnsi="Times New Roman" w:cs="Times New Roman"/>
          <w:sz w:val="28"/>
          <w:szCs w:val="28"/>
        </w:rPr>
        <w:t>,</w:t>
      </w:r>
      <w:r w:rsidR="006D01AC" w:rsidRPr="00417DB4">
        <w:rPr>
          <w:rFonts w:ascii="Times New Roman" w:hAnsi="Times New Roman" w:cs="Times New Roman"/>
          <w:sz w:val="28"/>
          <w:szCs w:val="28"/>
        </w:rPr>
        <w:t xml:space="preserve"> до </w:t>
      </w:r>
      <w:r w:rsidR="00041437" w:rsidRPr="00417DB4">
        <w:rPr>
          <w:rFonts w:ascii="Times New Roman" w:hAnsi="Times New Roman" w:cs="Times New Roman"/>
          <w:sz w:val="28"/>
          <w:szCs w:val="28"/>
        </w:rPr>
        <w:t>33,6</w:t>
      </w:r>
      <w:r w:rsidR="009D4E1F" w:rsidRPr="00417DB4">
        <w:rPr>
          <w:rFonts w:ascii="Times New Roman" w:hAnsi="Times New Roman" w:cs="Times New Roman"/>
          <w:sz w:val="28"/>
          <w:szCs w:val="28"/>
        </w:rPr>
        <w:t xml:space="preserve"> процента</w:t>
      </w:r>
      <w:r w:rsidR="0097681F" w:rsidRPr="00417DB4">
        <w:rPr>
          <w:rFonts w:ascii="Times New Roman" w:hAnsi="Times New Roman" w:cs="Times New Roman"/>
          <w:sz w:val="28"/>
          <w:szCs w:val="28"/>
        </w:rPr>
        <w:t>;</w:t>
      </w:r>
    </w:p>
    <w:p w:rsidR="00154EF6" w:rsidRPr="00417DB4" w:rsidRDefault="00154EF6" w:rsidP="00041437">
      <w:pPr>
        <w:autoSpaceDE w:val="0"/>
        <w:autoSpaceDN w:val="0"/>
        <w:adjustRightInd w:val="0"/>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достижение численности инвалидов, которым оказаны услуги по протезированию в период пребывания их в стационарах сложного протезирования федеральных государстве</w:t>
      </w:r>
      <w:r w:rsidR="00041437" w:rsidRPr="00417DB4">
        <w:rPr>
          <w:rFonts w:ascii="Times New Roman" w:hAnsi="Times New Roman" w:cs="Times New Roman"/>
          <w:sz w:val="28"/>
          <w:szCs w:val="28"/>
        </w:rPr>
        <w:t>нных унитарных предприятий до 8</w:t>
      </w:r>
      <w:r w:rsidRPr="00417DB4">
        <w:rPr>
          <w:rFonts w:ascii="Times New Roman" w:hAnsi="Times New Roman" w:cs="Times New Roman"/>
          <w:sz w:val="28"/>
          <w:szCs w:val="28"/>
        </w:rPr>
        <w:t>952 человек (постановлением Правительства Российской Федерации от 23.12.2020 № 2236 в приложение № 1 к Госпрограмме внесены изменения в части установления планового значения данного на 2020 год – 7000 человек. Указанное изменение обусловлено ограничительными мерами, вводимыми в 2020 году в связи с пандемией, вызванной новой коронавирусной инфекцией COVID-19, и прекращением работы стационаров сложного протезирования ФГУП «Московское ПрОП» Минтруда России полностью или частично в целях соблюдения противоэпидемических мер).</w:t>
      </w:r>
    </w:p>
    <w:p w:rsidR="00F125BC" w:rsidRPr="00417DB4" w:rsidRDefault="00F125BC" w:rsidP="008F0F30">
      <w:pPr>
        <w:autoSpaceDE w:val="0"/>
        <w:autoSpaceDN w:val="0"/>
        <w:adjustRightInd w:val="0"/>
        <w:spacing w:after="0"/>
        <w:contextualSpacing/>
        <w:jc w:val="both"/>
        <w:rPr>
          <w:rFonts w:ascii="Times New Roman" w:hAnsi="Times New Roman" w:cs="Times New Roman"/>
          <w:sz w:val="28"/>
          <w:szCs w:val="28"/>
        </w:rPr>
      </w:pPr>
    </w:p>
    <w:p w:rsidR="00B407BB" w:rsidRPr="00417DB4" w:rsidRDefault="00154EF6" w:rsidP="00041437">
      <w:pPr>
        <w:autoSpaceDE w:val="0"/>
        <w:autoSpaceDN w:val="0"/>
        <w:adjustRightInd w:val="0"/>
        <w:spacing w:after="0"/>
        <w:ind w:firstLine="709"/>
        <w:contextualSpacing/>
        <w:jc w:val="both"/>
        <w:rPr>
          <w:rFonts w:ascii="Times New Roman" w:eastAsiaTheme="minorHAnsi" w:hAnsi="Times New Roman" w:cs="Times New Roman"/>
          <w:i/>
          <w:sz w:val="28"/>
          <w:szCs w:val="28"/>
        </w:rPr>
      </w:pPr>
      <w:r w:rsidRPr="00417DB4">
        <w:rPr>
          <w:rFonts w:ascii="Times New Roman" w:eastAsiaTheme="minorHAnsi" w:hAnsi="Times New Roman" w:cs="Times New Roman"/>
          <w:i/>
          <w:sz w:val="28"/>
          <w:szCs w:val="28"/>
        </w:rPr>
        <w:t>При этом значения ряда показателей не были достигнуты:</w:t>
      </w:r>
    </w:p>
    <w:p w:rsidR="005E06A8" w:rsidRPr="00417DB4" w:rsidRDefault="00CB58F3" w:rsidP="00A723CB">
      <w:pPr>
        <w:spacing w:after="0"/>
        <w:ind w:firstLine="708"/>
        <w:jc w:val="both"/>
        <w:rPr>
          <w:rFonts w:ascii="Times New Roman" w:hAnsi="Times New Roman" w:cs="Times New Roman"/>
          <w:sz w:val="28"/>
          <w:szCs w:val="28"/>
        </w:rPr>
      </w:pPr>
      <w:r w:rsidRPr="00417DB4">
        <w:rPr>
          <w:rFonts w:ascii="Times New Roman" w:eastAsiaTheme="minorHAnsi" w:hAnsi="Times New Roman" w:cs="Times New Roman"/>
          <w:sz w:val="28"/>
          <w:szCs w:val="28"/>
        </w:rPr>
        <w:t xml:space="preserve">доля </w:t>
      </w:r>
      <w:r w:rsidRPr="00417DB4">
        <w:rPr>
          <w:rFonts w:ascii="Times New Roman" w:hAnsi="Times New Roman" w:cs="Times New Roman"/>
          <w:sz w:val="28"/>
          <w:szCs w:val="28"/>
        </w:rPr>
        <w:t xml:space="preserve">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 </w:t>
      </w:r>
      <w:r w:rsidR="00041437" w:rsidRPr="00417DB4">
        <w:rPr>
          <w:rFonts w:ascii="Times New Roman" w:hAnsi="Times New Roman" w:cs="Times New Roman"/>
          <w:sz w:val="28"/>
          <w:szCs w:val="28"/>
        </w:rPr>
        <w:t xml:space="preserve">– составила 23,5 процента </w:t>
      </w:r>
      <w:r w:rsidRPr="00417DB4">
        <w:rPr>
          <w:rFonts w:ascii="Times New Roman" w:hAnsi="Times New Roman" w:cs="Times New Roman"/>
          <w:sz w:val="28"/>
          <w:szCs w:val="28"/>
        </w:rPr>
        <w:t>(</w:t>
      </w:r>
      <w:r w:rsidR="00041437" w:rsidRPr="00417DB4">
        <w:rPr>
          <w:rFonts w:ascii="Times New Roman" w:hAnsi="Times New Roman" w:cs="Times New Roman"/>
          <w:sz w:val="28"/>
          <w:szCs w:val="28"/>
        </w:rPr>
        <w:t>при плановом</w:t>
      </w:r>
      <w:r w:rsidRPr="00417DB4">
        <w:rPr>
          <w:rFonts w:ascii="Times New Roman" w:hAnsi="Times New Roman" w:cs="Times New Roman"/>
          <w:sz w:val="28"/>
          <w:szCs w:val="28"/>
        </w:rPr>
        <w:t xml:space="preserve"> знач</w:t>
      </w:r>
      <w:r w:rsidR="00041437" w:rsidRPr="00417DB4">
        <w:rPr>
          <w:rFonts w:ascii="Times New Roman" w:hAnsi="Times New Roman" w:cs="Times New Roman"/>
          <w:sz w:val="28"/>
          <w:szCs w:val="28"/>
        </w:rPr>
        <w:t>ении</w:t>
      </w:r>
      <w:r w:rsidR="005E06A8" w:rsidRPr="00417DB4">
        <w:rPr>
          <w:rFonts w:ascii="Times New Roman" w:hAnsi="Times New Roman" w:cs="Times New Roman"/>
          <w:sz w:val="28"/>
          <w:szCs w:val="28"/>
        </w:rPr>
        <w:t xml:space="preserve"> на 2020 год 90 процентов</w:t>
      </w:r>
      <w:r w:rsidR="00041437" w:rsidRPr="00417DB4">
        <w:rPr>
          <w:rFonts w:ascii="Times New Roman" w:hAnsi="Times New Roman" w:cs="Times New Roman"/>
          <w:sz w:val="28"/>
          <w:szCs w:val="28"/>
        </w:rPr>
        <w:t xml:space="preserve">). </w:t>
      </w:r>
      <w:r w:rsidR="005E06A8" w:rsidRPr="00417DB4">
        <w:rPr>
          <w:rFonts w:ascii="Times New Roman" w:hAnsi="Times New Roman" w:cs="Times New Roman"/>
          <w:sz w:val="28"/>
          <w:szCs w:val="28"/>
        </w:rPr>
        <w:t>Тенденция снижения данного показателя сохраняется с 2019 года (плановое значение на 2019 год составляло 46,2 процента, при этом фактическое значение составило 25,9 процента) и обусловлена следующим – по итогам 2018 года 20 субъектами Российской Федерации (23,5 процента) сообщено о реализации планов. При этом отдельными регионами отмечалось желание реализации региональных программ. Однако возникала необходимость подготовки обеспечения финансовых возможностей регионального бюджета в части финансирования расходов на реализацию соответствующих мероприятий.</w:t>
      </w:r>
      <w:r w:rsidR="00D50327" w:rsidRPr="00417DB4">
        <w:rPr>
          <w:rFonts w:ascii="Times New Roman" w:hAnsi="Times New Roman" w:cs="Times New Roman"/>
          <w:sz w:val="28"/>
          <w:szCs w:val="28"/>
        </w:rPr>
        <w:t xml:space="preserve"> </w:t>
      </w:r>
      <w:r w:rsidR="005E06A8" w:rsidRPr="00417DB4">
        <w:rPr>
          <w:rFonts w:ascii="Times New Roman" w:hAnsi="Times New Roman" w:cs="Times New Roman"/>
          <w:sz w:val="28"/>
          <w:szCs w:val="28"/>
        </w:rPr>
        <w:t>Так, некоторые из них в 2019 году утвердили региональные программы, а некоторые только приступили к их разработке.</w:t>
      </w:r>
    </w:p>
    <w:p w:rsidR="005E06A8" w:rsidRPr="00417DB4" w:rsidRDefault="00D50327" w:rsidP="00A723CB">
      <w:pPr>
        <w:spacing w:after="0"/>
        <w:ind w:firstLine="708"/>
        <w:jc w:val="both"/>
        <w:rPr>
          <w:rFonts w:ascii="Times New Roman" w:hAnsi="Times New Roman" w:cs="Times New Roman"/>
          <w:sz w:val="28"/>
          <w:szCs w:val="28"/>
        </w:rPr>
      </w:pPr>
      <w:r w:rsidRPr="00417DB4">
        <w:rPr>
          <w:rFonts w:ascii="Times New Roman" w:hAnsi="Times New Roman" w:cs="Times New Roman"/>
          <w:sz w:val="28"/>
          <w:szCs w:val="28"/>
        </w:rPr>
        <w:t>В 2020</w:t>
      </w:r>
      <w:r w:rsidR="005E06A8" w:rsidRPr="00417DB4">
        <w:rPr>
          <w:rFonts w:ascii="Times New Roman" w:hAnsi="Times New Roman" w:cs="Times New Roman"/>
          <w:sz w:val="28"/>
          <w:szCs w:val="28"/>
        </w:rPr>
        <w:t xml:space="preserve"> году для участия в Госпрограмме в 2021 - 2023 годах в Минтруд России проекты региональных программ представили уже 69 регионов (в 2019 году 66 регионов) из 85, что свидетельствует об уменьшении числа субъектов Российской Федерации, которые собираются реализовывать планы, и соответственно об увеличении количества регионов, формирующих систему комплексной реабилитации и абилитации инвалидов и детей-инвалидов программным методом. Таким образом, с учетом имеющихся у регионов потребностей</w:t>
      </w:r>
      <w:r w:rsidR="00041437" w:rsidRPr="00417DB4">
        <w:rPr>
          <w:rFonts w:ascii="Times New Roman" w:hAnsi="Times New Roman" w:cs="Times New Roman"/>
          <w:sz w:val="28"/>
          <w:szCs w:val="28"/>
        </w:rPr>
        <w:t>,</w:t>
      </w:r>
      <w:r w:rsidR="005E06A8" w:rsidRPr="00417DB4">
        <w:rPr>
          <w:rFonts w:ascii="Times New Roman" w:hAnsi="Times New Roman" w:cs="Times New Roman"/>
          <w:sz w:val="28"/>
          <w:szCs w:val="28"/>
        </w:rPr>
        <w:t xml:space="preserve"> Минтрудом России организована совместная с ними работа по разработке соответствующих региональных мероприятий по формированию системы комплексной</w:t>
      </w:r>
      <w:r w:rsidR="005E06A8" w:rsidRPr="00417DB4">
        <w:rPr>
          <w:rFonts w:ascii="Times New Roman" w:hAnsi="Times New Roman" w:cs="Times New Roman"/>
          <w:color w:val="FF0000"/>
          <w:sz w:val="28"/>
          <w:szCs w:val="28"/>
        </w:rPr>
        <w:t xml:space="preserve"> </w:t>
      </w:r>
      <w:r w:rsidR="005E06A8" w:rsidRPr="00417DB4">
        <w:rPr>
          <w:rFonts w:ascii="Times New Roman" w:hAnsi="Times New Roman" w:cs="Times New Roman"/>
          <w:sz w:val="28"/>
          <w:szCs w:val="28"/>
        </w:rPr>
        <w:t>реабилитации и абилитации инвалидов и детей-инвалидов. Итоги данной работы показали, что наибольший интерес у субъектов Российской Федерации возникает к реализации данных мероприятий в форме региональных программ, а не планов. При этом, необходимо отметить, что каждым регионом одновременно с разработкой региональной программы разрабатывается также план ее реализации.</w:t>
      </w:r>
    </w:p>
    <w:p w:rsidR="00D566BA" w:rsidRPr="00417DB4" w:rsidRDefault="005E06A8" w:rsidP="00041437">
      <w:pPr>
        <w:spacing w:after="0"/>
        <w:ind w:firstLine="708"/>
        <w:jc w:val="both"/>
        <w:rPr>
          <w:rFonts w:ascii="Times New Roman" w:hAnsi="Times New Roman" w:cs="Times New Roman"/>
          <w:sz w:val="28"/>
          <w:szCs w:val="28"/>
        </w:rPr>
      </w:pPr>
      <w:r w:rsidRPr="00417DB4">
        <w:rPr>
          <w:rFonts w:ascii="Times New Roman" w:hAnsi="Times New Roman" w:cs="Times New Roman"/>
          <w:sz w:val="28"/>
          <w:szCs w:val="28"/>
        </w:rPr>
        <w:t>С учетом изложенного, субъектами Российской Федерации мероприятия по формированию системы комплексной реабилитации и абилитации инвалидов и детей-инвалидов планируются, однако форма их реализации в виде планов менее актуальна. Параллельная реализация и региональных программ, и региональных планов представляется для регионов не целесообразной, и в дальнейшем данный показатель (и</w:t>
      </w:r>
      <w:r w:rsidR="00041437" w:rsidRPr="00417DB4">
        <w:rPr>
          <w:rFonts w:ascii="Times New Roman" w:hAnsi="Times New Roman" w:cs="Times New Roman"/>
          <w:sz w:val="28"/>
          <w:szCs w:val="28"/>
        </w:rPr>
        <w:t>ндикатор) планируется исключить.</w:t>
      </w:r>
    </w:p>
    <w:p w:rsidR="00041437" w:rsidRPr="00417DB4" w:rsidRDefault="00041437" w:rsidP="00041437">
      <w:pPr>
        <w:spacing w:after="0"/>
        <w:ind w:firstLine="708"/>
        <w:jc w:val="both"/>
        <w:rPr>
          <w:rFonts w:ascii="Times New Roman" w:hAnsi="Times New Roman" w:cs="Times New Roman"/>
          <w:sz w:val="28"/>
          <w:szCs w:val="28"/>
        </w:rPr>
      </w:pPr>
    </w:p>
    <w:p w:rsidR="003F4304" w:rsidRPr="00417DB4" w:rsidRDefault="003F4304" w:rsidP="003F4304">
      <w:pPr>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доля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составила </w:t>
      </w:r>
      <w:r w:rsidRPr="00417DB4">
        <w:rPr>
          <w:rFonts w:ascii="Times New Roman" w:hAnsi="Times New Roman" w:cs="Times New Roman"/>
          <w:sz w:val="28"/>
          <w:szCs w:val="28"/>
        </w:rPr>
        <w:t>89,5 процента (</w:t>
      </w:r>
      <w:r w:rsidRPr="00417DB4">
        <w:rPr>
          <w:rFonts w:ascii="Times New Roman" w:eastAsiaTheme="minorHAnsi" w:hAnsi="Times New Roman" w:cs="Times New Roman"/>
          <w:sz w:val="28"/>
          <w:szCs w:val="28"/>
        </w:rPr>
        <w:t>при плановом значении на 2020 год 98 процентов).</w:t>
      </w:r>
    </w:p>
    <w:p w:rsidR="003F4304" w:rsidRPr="00417DB4" w:rsidRDefault="003F4304" w:rsidP="003F4304">
      <w:pPr>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Сбор и анализ информации о предоставленных инвалидам ТСР по результатам отчетного года проводится в соответствии с формой федерального статистического наблюдения №1-собес (ТСР) (далее – форма Собес-1 (ТСР)), утвержденной приказом Росстата от 24.10.2019 № 621 «Об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обеспеченностью инвалидов техническими средствами реабилитации, а также ветеранов протезами и протезно-ортопедическими изделиями».</w:t>
      </w:r>
    </w:p>
    <w:p w:rsidR="003F4304" w:rsidRPr="00417DB4" w:rsidRDefault="003F4304" w:rsidP="003F4304">
      <w:pPr>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Данная отчетная форма Собес-1 содержит информацию о количестве предоставленных ТСР и услугах (единиц), численности инвалидов и отдельных категорий граждан из числа ветеранов, состоящих в отчетном периоде на учете в уполномоченном органе по обеспечению ТСР и услугами (человек) – по видам изделий, а также общей численности получателей ТСР и услуг, обеспеченных в отчетном году  в полном объеме, не в полном объеме - частично, не обеспеченных в отчетном году (человек), а также суммарном объеме затрат (тыс. руб.) на обеспечение инвалидов ТСР за счет средств федерального бюджета.</w:t>
      </w:r>
    </w:p>
    <w:p w:rsidR="003F4304" w:rsidRPr="00417DB4" w:rsidRDefault="003F4304" w:rsidP="003F4304">
      <w:pPr>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Одновременно с этим, информация, содержащаяся в форме Собес-1 (ТСР), позволяет сформировать показатель (индикатор)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 за отчетный период.</w:t>
      </w:r>
    </w:p>
    <w:p w:rsidR="003F4304" w:rsidRPr="00417DB4" w:rsidRDefault="003F4304" w:rsidP="003F4304">
      <w:pPr>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Значение плановых показателей связано с объемами финансирования на мероприятия по обеспечению инвалидов ТСР.</w:t>
      </w:r>
    </w:p>
    <w:p w:rsidR="003F4304" w:rsidRPr="00417DB4" w:rsidRDefault="003F4304" w:rsidP="003F4304">
      <w:pPr>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Начиная с 2016 г. объем средств федерального бюджета на обеспечение инвалидов ТСР предусматривался в целом исходя из потребности, в связи с чем, плановые значения ежегодно установлены на уровне 98 процентов.</w:t>
      </w:r>
    </w:p>
    <w:p w:rsidR="003F4304" w:rsidRPr="00417DB4" w:rsidRDefault="003F4304" w:rsidP="003F4304">
      <w:pPr>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При этом оставшиеся 2 процента обусловлены особенностями предоставления отдельных видов ТСР, например, такими, как длительность изготовления протезных изделий (в случае обращения инвалида за получение в конце года), длительность обучения собак-проводников.</w:t>
      </w:r>
    </w:p>
    <w:p w:rsidR="003F4304" w:rsidRPr="00417DB4" w:rsidRDefault="003F4304" w:rsidP="003F4304">
      <w:pPr>
        <w:spacing w:after="0"/>
        <w:ind w:firstLine="708"/>
        <w:jc w:val="both"/>
        <w:rPr>
          <w:rFonts w:ascii="Times New Roman" w:hAnsi="Times New Roman" w:cs="Times New Roman"/>
          <w:sz w:val="28"/>
          <w:szCs w:val="28"/>
        </w:rPr>
      </w:pPr>
      <w:r w:rsidRPr="00417DB4">
        <w:rPr>
          <w:rFonts w:ascii="Times New Roman" w:hAnsi="Times New Roman" w:cs="Times New Roman"/>
          <w:sz w:val="28"/>
          <w:szCs w:val="28"/>
        </w:rPr>
        <w:t>Вместе с тем, учитывая, что обеспечение инвалидов ТСР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согласно которому регламентированы сроки проведения конкурсных процедур и сроки заключения государственных контрактов, освоить в конце финансового периода бюджетные ассигнования в этом же году в полном объеме, и как следствие обеспечить инвалидов ТСР в полном объеме, не представлялось возможным.</w:t>
      </w:r>
      <w:r w:rsidRPr="00417DB4">
        <w:rPr>
          <w:sz w:val="28"/>
          <w:szCs w:val="28"/>
        </w:rPr>
        <w:t xml:space="preserve"> </w:t>
      </w:r>
    </w:p>
    <w:p w:rsidR="003F4304" w:rsidRPr="00417DB4" w:rsidRDefault="003F4304" w:rsidP="00897779">
      <w:pPr>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Одновременно с этим, в связи с неисполнением поставщиками взятых на себя обязательств в рамках государственных контрактов на закупку ТСР по независящим от них причинам (изоляция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обеспечить инвалидов ТСР в полном объеме, не представилось возможным.</w:t>
      </w:r>
    </w:p>
    <w:p w:rsidR="003F4304" w:rsidRPr="00417DB4" w:rsidRDefault="003F4304" w:rsidP="00041437">
      <w:pPr>
        <w:spacing w:after="0"/>
        <w:ind w:firstLine="708"/>
        <w:jc w:val="both"/>
        <w:rPr>
          <w:rFonts w:ascii="Times New Roman" w:hAnsi="Times New Roman" w:cs="Times New Roman"/>
          <w:sz w:val="28"/>
          <w:szCs w:val="28"/>
        </w:rPr>
      </w:pPr>
    </w:p>
    <w:p w:rsidR="00041437" w:rsidRPr="00417DB4" w:rsidRDefault="00041437" w:rsidP="00041437">
      <w:pPr>
        <w:spacing w:after="0"/>
        <w:ind w:firstLine="708"/>
        <w:jc w:val="both"/>
        <w:rPr>
          <w:rFonts w:ascii="Times New Roman" w:hAnsi="Times New Roman" w:cs="Times New Roman"/>
          <w:sz w:val="28"/>
          <w:szCs w:val="28"/>
        </w:rPr>
      </w:pPr>
      <w:r w:rsidRPr="00417DB4">
        <w:rPr>
          <w:rFonts w:ascii="Times New Roman" w:eastAsiaTheme="minorHAnsi" w:hAnsi="Times New Roman" w:cs="Times New Roman"/>
          <w:sz w:val="28"/>
          <w:szCs w:val="28"/>
        </w:rPr>
        <w:t xml:space="preserve">доля </w:t>
      </w:r>
      <w:r w:rsidRPr="00417DB4">
        <w:rPr>
          <w:rFonts w:ascii="Times New Roman" w:hAnsi="Times New Roman" w:cs="Times New Roman"/>
          <w:sz w:val="28"/>
          <w:szCs w:val="28"/>
        </w:rPr>
        <w:t xml:space="preserve">инвалидов, трудоустроенных органами службы занятости, в общем числе инвалидов, обратившихся в органы службы занятости, составила 38,2 процента (при плановом значении 60 процентов) – отклонение значения показателя связано с отсутствием вакантных должностей, отсутствием соискателей с соответствующей квалификацией, вредными или опасными условия труда, противопоказаниями в индивидуальной программе реабилитации инвалида, низким уровнем заработной платы, территориальной удаленностью организации от мест проживания, отсутствием мотивации к официальному трудоустройству. </w:t>
      </w:r>
    </w:p>
    <w:p w:rsidR="00041437" w:rsidRPr="00417DB4" w:rsidRDefault="00041437" w:rsidP="003F2083">
      <w:pPr>
        <w:spacing w:after="0"/>
        <w:ind w:firstLine="708"/>
        <w:jc w:val="both"/>
        <w:rPr>
          <w:rFonts w:ascii="Times New Roman" w:hAnsi="Times New Roman" w:cs="Times New Roman"/>
          <w:sz w:val="28"/>
          <w:szCs w:val="28"/>
        </w:rPr>
      </w:pPr>
      <w:r w:rsidRPr="00417DB4">
        <w:rPr>
          <w:rFonts w:ascii="Times New Roman" w:hAnsi="Times New Roman" w:cs="Times New Roman"/>
          <w:sz w:val="28"/>
          <w:szCs w:val="28"/>
        </w:rPr>
        <w:t>Кроме того, одним из главных факторов, повлиявших на трудоустройство инвалидов в 2020 году, стало распространение новой коронавирусной инфекции COVID-19, которой сопутствует наличие угрозы санитарно-эпидемиологическому благополучию населения, в том числе инвалидов, или иных угроз жизни и здоровью граждан.</w:t>
      </w:r>
    </w:p>
    <w:p w:rsidR="006F4074" w:rsidRPr="00417DB4" w:rsidRDefault="006F4074" w:rsidP="006F4074">
      <w:pPr>
        <w:spacing w:after="0"/>
        <w:ind w:firstLine="709"/>
        <w:jc w:val="both"/>
        <w:rPr>
          <w:rFonts w:ascii="Times New Roman" w:eastAsia="Calibri" w:hAnsi="Times New Roman" w:cs="Times New Roman"/>
          <w:sz w:val="28"/>
          <w:szCs w:val="28"/>
          <w:lang w:eastAsia="ru-RU"/>
        </w:rPr>
      </w:pPr>
      <w:r w:rsidRPr="00417DB4">
        <w:rPr>
          <w:rFonts w:ascii="Times New Roman" w:eastAsia="Calibri" w:hAnsi="Times New Roman" w:cs="Times New Roman"/>
          <w:sz w:val="28"/>
          <w:szCs w:val="28"/>
          <w:lang w:eastAsia="ru-RU"/>
        </w:rPr>
        <w:t xml:space="preserve">Минтрудом России проводится следующая работа по нивелированию рисков недостижения плановых значений вышеуказанного показателя в целях повышения уровня занятости категорий граждан, испытывающих трудности в поиске работы. </w:t>
      </w:r>
    </w:p>
    <w:p w:rsidR="006F4074" w:rsidRPr="00417DB4" w:rsidRDefault="006F4074" w:rsidP="006F4074">
      <w:pPr>
        <w:spacing w:after="0"/>
        <w:ind w:firstLine="709"/>
        <w:jc w:val="both"/>
        <w:rPr>
          <w:rFonts w:ascii="Times New Roman" w:eastAsia="Calibri" w:hAnsi="Times New Roman" w:cs="Times New Roman"/>
          <w:color w:val="000000"/>
          <w:sz w:val="28"/>
          <w:szCs w:val="28"/>
        </w:rPr>
      </w:pPr>
      <w:r w:rsidRPr="00417DB4">
        <w:rPr>
          <w:rFonts w:ascii="Times New Roman" w:eastAsia="Calibri" w:hAnsi="Times New Roman" w:cs="Times New Roman"/>
          <w:sz w:val="28"/>
          <w:szCs w:val="28"/>
          <w:lang w:eastAsia="ru-RU"/>
        </w:rPr>
        <w:t xml:space="preserve">В </w:t>
      </w:r>
      <w:r w:rsidRPr="00417DB4">
        <w:rPr>
          <w:rFonts w:ascii="Times New Roman" w:eastAsia="Calibri" w:hAnsi="Times New Roman" w:cs="Times New Roman"/>
          <w:color w:val="000000"/>
          <w:sz w:val="28"/>
          <w:szCs w:val="28"/>
        </w:rPr>
        <w:t>настоящее время реализуется план мероприятий по повышению уровня занятости инвалидов на 2017 – 2020 годы, утвержденный распоряжением Правительства Российской Федерации от 10.05.2017 № 893-р, подготовленный по проекту Минтруда России (далее – План).</w:t>
      </w:r>
    </w:p>
    <w:p w:rsidR="006F4074" w:rsidRPr="00417DB4" w:rsidRDefault="006F4074" w:rsidP="006F4074">
      <w:pPr>
        <w:spacing w:after="0"/>
        <w:ind w:firstLine="709"/>
        <w:jc w:val="both"/>
        <w:rPr>
          <w:rFonts w:ascii="Times New Roman" w:eastAsia="Calibri" w:hAnsi="Times New Roman" w:cs="Times New Roman"/>
          <w:color w:val="000000"/>
          <w:sz w:val="28"/>
          <w:szCs w:val="28"/>
        </w:rPr>
      </w:pPr>
      <w:r w:rsidRPr="00417DB4">
        <w:rPr>
          <w:rFonts w:ascii="Times New Roman" w:eastAsia="Calibri" w:hAnsi="Times New Roman" w:cs="Times New Roman"/>
          <w:color w:val="000000"/>
          <w:sz w:val="28"/>
          <w:szCs w:val="28"/>
        </w:rPr>
        <w:t>В рамках реализации Плана приняты следующие нормативные акты, разработанные Минтрудом России:</w:t>
      </w:r>
    </w:p>
    <w:p w:rsidR="006F4074" w:rsidRPr="00417DB4" w:rsidRDefault="006F4074" w:rsidP="006F4074">
      <w:pPr>
        <w:spacing w:after="0"/>
        <w:ind w:firstLine="709"/>
        <w:jc w:val="both"/>
        <w:rPr>
          <w:rFonts w:ascii="Times New Roman" w:eastAsia="Calibri" w:hAnsi="Times New Roman" w:cs="Times New Roman"/>
          <w:color w:val="000000"/>
          <w:sz w:val="28"/>
          <w:szCs w:val="28"/>
        </w:rPr>
      </w:pPr>
      <w:r w:rsidRPr="00417DB4">
        <w:rPr>
          <w:rFonts w:ascii="Times New Roman" w:eastAsia="Calibri" w:hAnsi="Times New Roman" w:cs="Times New Roman"/>
          <w:color w:val="000000"/>
          <w:sz w:val="28"/>
          <w:szCs w:val="28"/>
        </w:rPr>
        <w:t>Федеральный закон от 29.12.2017 № 476-ФЗ «О внесении изменений в Закон Российской Федерации «О занятости населения в Российской Федерации», определяющий правовой механизм реализации органами службы занятости дополнительных мероприятий в области содействия занятости инвалидов, а также наделяющий органы службы занятости полномочиями по предоставлению государственной услуги по организации сопровождения при содействии занятости инвалидов;</w:t>
      </w:r>
    </w:p>
    <w:p w:rsidR="006F4074" w:rsidRPr="00417DB4" w:rsidRDefault="006F4074" w:rsidP="006F4074">
      <w:pPr>
        <w:spacing w:after="0"/>
        <w:ind w:firstLine="709"/>
        <w:jc w:val="both"/>
        <w:rPr>
          <w:rFonts w:ascii="Times New Roman" w:eastAsia="Calibri" w:hAnsi="Times New Roman" w:cs="Times New Roman"/>
          <w:color w:val="000000"/>
          <w:sz w:val="28"/>
          <w:szCs w:val="28"/>
        </w:rPr>
      </w:pPr>
      <w:r w:rsidRPr="00417DB4">
        <w:rPr>
          <w:rFonts w:ascii="Times New Roman" w:eastAsia="Calibri" w:hAnsi="Times New Roman" w:cs="Times New Roman"/>
          <w:color w:val="000000"/>
          <w:sz w:val="28"/>
          <w:szCs w:val="28"/>
        </w:rPr>
        <w:t xml:space="preserve">постановление Правительства Российской Федерации </w:t>
      </w:r>
      <w:r w:rsidRPr="00417DB4">
        <w:rPr>
          <w:rFonts w:ascii="Times New Roman" w:eastAsia="Calibri" w:hAnsi="Times New Roman" w:cs="Times New Roman"/>
          <w:color w:val="000000"/>
          <w:sz w:val="28"/>
          <w:szCs w:val="28"/>
        </w:rPr>
        <w:br/>
        <w:t>от 09.11.2018 № 1338 «О внесении изменений в некоторые акты Правительства Российской Федерации», предусматривающее включение в оценку эффективности работы руководителей федеральных, государственных и муниципальных учреждений выполнение квоты по приему на работу инвалидов;</w:t>
      </w:r>
    </w:p>
    <w:p w:rsidR="006F4074" w:rsidRPr="00417DB4" w:rsidRDefault="006F4074" w:rsidP="006F4074">
      <w:pPr>
        <w:spacing w:after="0"/>
        <w:ind w:firstLine="709"/>
        <w:jc w:val="both"/>
        <w:rPr>
          <w:rFonts w:ascii="Times New Roman" w:eastAsia="Calibri" w:hAnsi="Times New Roman" w:cs="Times New Roman"/>
          <w:color w:val="000000"/>
          <w:sz w:val="28"/>
          <w:szCs w:val="28"/>
        </w:rPr>
      </w:pPr>
      <w:r w:rsidRPr="00417DB4">
        <w:rPr>
          <w:rFonts w:ascii="Times New Roman" w:eastAsia="Calibri" w:hAnsi="Times New Roman" w:cs="Times New Roman"/>
          <w:color w:val="000000"/>
          <w:sz w:val="28"/>
          <w:szCs w:val="28"/>
        </w:rPr>
        <w:t>постановление Правительства Российской Федерации от 22.06.2018 № 716 «О внесении изменений в Правила предоставления преимуществ организациям инвалидов при определении поставщика (подрядчика, исполнителя) в отношении предлагаемой ими цены контракта».</w:t>
      </w:r>
    </w:p>
    <w:p w:rsidR="006F4074" w:rsidRPr="00417DB4" w:rsidRDefault="006F4074" w:rsidP="006F4074">
      <w:pPr>
        <w:spacing w:after="0"/>
        <w:ind w:firstLine="709"/>
        <w:jc w:val="both"/>
        <w:rPr>
          <w:rFonts w:ascii="Times New Roman" w:eastAsia="Calibri" w:hAnsi="Times New Roman" w:cs="Times New Roman"/>
          <w:bCs/>
          <w:color w:val="000000"/>
          <w:sz w:val="28"/>
          <w:szCs w:val="28"/>
        </w:rPr>
      </w:pPr>
      <w:r w:rsidRPr="00417DB4">
        <w:rPr>
          <w:rFonts w:ascii="Times New Roman" w:eastAsia="Calibri" w:hAnsi="Times New Roman" w:cs="Times New Roman"/>
          <w:bCs/>
          <w:color w:val="000000"/>
          <w:sz w:val="28"/>
          <w:szCs w:val="28"/>
        </w:rPr>
        <w:t>За период 2018-2019 гг. организован персонифицированный учет инвалидов с использованием сведений федеральной государственной информационной системы «Федеральный реестр инвалидов», представляемых учреждениями медико-социальной экспертизы, Пенсионным фондом Российской Федерации, Фондом социального страхования Российской Федерации, Минздравом России, Минобрнауки России, Рострудом, обеспечивающий координацию деятельности органов службы занятости и социальной защиты населения субъектов Российской Федерации, образовательных организаций, федеральных учреждений медикосоциальной экспертизы по стопроцентному охвату услугами в области содействия занятости инвалидов, нуждающихся в трудоустройстве.</w:t>
      </w:r>
    </w:p>
    <w:p w:rsidR="006F4074" w:rsidRPr="00417DB4" w:rsidRDefault="006F4074" w:rsidP="006F4074">
      <w:pPr>
        <w:spacing w:after="0"/>
        <w:ind w:firstLine="709"/>
        <w:jc w:val="both"/>
        <w:rPr>
          <w:rFonts w:ascii="Times New Roman" w:eastAsia="Calibri" w:hAnsi="Times New Roman" w:cs="Times New Roman"/>
          <w:bCs/>
          <w:color w:val="000000"/>
          <w:sz w:val="28"/>
          <w:szCs w:val="28"/>
        </w:rPr>
      </w:pPr>
      <w:r w:rsidRPr="00417DB4">
        <w:rPr>
          <w:rFonts w:ascii="Times New Roman" w:eastAsia="Calibri" w:hAnsi="Times New Roman" w:cs="Times New Roman"/>
          <w:bCs/>
          <w:color w:val="000000"/>
          <w:sz w:val="28"/>
          <w:szCs w:val="28"/>
        </w:rPr>
        <w:t>В 2019 году реализован пилотный проект в Республике Бурятия, Самарской, Саратовской и Тюменской областях в целях распространения в дальнейшем данной практики во всех субъектах Российской Федерации.</w:t>
      </w:r>
    </w:p>
    <w:p w:rsidR="006F4074" w:rsidRPr="00417DB4" w:rsidRDefault="006F4074" w:rsidP="006F4074">
      <w:pPr>
        <w:spacing w:after="0"/>
        <w:ind w:firstLine="709"/>
        <w:jc w:val="both"/>
        <w:rPr>
          <w:rFonts w:ascii="Times New Roman" w:eastAsia="Calibri" w:hAnsi="Times New Roman" w:cs="Times New Roman"/>
          <w:bCs/>
          <w:color w:val="000000"/>
          <w:sz w:val="28"/>
          <w:szCs w:val="28"/>
        </w:rPr>
      </w:pPr>
      <w:r w:rsidRPr="00417DB4">
        <w:rPr>
          <w:rFonts w:ascii="Times New Roman" w:eastAsia="Calibri" w:hAnsi="Times New Roman" w:cs="Times New Roman"/>
          <w:bCs/>
          <w:color w:val="000000"/>
          <w:sz w:val="28"/>
          <w:szCs w:val="28"/>
        </w:rPr>
        <w:t>Кроме того, велась работа по реализации данной практики в остальных субъектах Российской Федерации.</w:t>
      </w:r>
    </w:p>
    <w:p w:rsidR="006F4074" w:rsidRPr="00417DB4" w:rsidRDefault="006F4074" w:rsidP="006F4074">
      <w:pPr>
        <w:spacing w:after="0"/>
        <w:ind w:firstLine="709"/>
        <w:jc w:val="both"/>
        <w:rPr>
          <w:rFonts w:ascii="Times New Roman" w:eastAsia="Calibri" w:hAnsi="Times New Roman" w:cs="Times New Roman"/>
          <w:color w:val="000000"/>
          <w:sz w:val="28"/>
          <w:szCs w:val="28"/>
        </w:rPr>
      </w:pPr>
      <w:r w:rsidRPr="00417DB4">
        <w:rPr>
          <w:rFonts w:ascii="Times New Roman" w:eastAsia="Calibri" w:hAnsi="Times New Roman" w:cs="Times New Roman"/>
          <w:color w:val="000000"/>
          <w:sz w:val="28"/>
          <w:szCs w:val="28"/>
        </w:rPr>
        <w:t>В целях повышения эффективности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по предоставлению государственных услуг Минтрудом России ежегодно утверждаются показатели для оценки эффективности деятельности органов службы занятости по содействию занятости инвалидов.</w:t>
      </w:r>
    </w:p>
    <w:p w:rsidR="006F4074" w:rsidRPr="00417DB4" w:rsidRDefault="006F4074" w:rsidP="006F4074">
      <w:pPr>
        <w:spacing w:after="0"/>
        <w:ind w:firstLine="709"/>
        <w:jc w:val="both"/>
        <w:rPr>
          <w:rFonts w:ascii="Times New Roman" w:eastAsia="Calibri" w:hAnsi="Times New Roman" w:cs="Times New Roman"/>
          <w:color w:val="000000"/>
          <w:sz w:val="28"/>
          <w:szCs w:val="28"/>
        </w:rPr>
      </w:pPr>
      <w:r w:rsidRPr="00417DB4">
        <w:rPr>
          <w:rFonts w:ascii="Times New Roman" w:eastAsia="Calibri" w:hAnsi="Times New Roman" w:cs="Times New Roman"/>
          <w:color w:val="000000"/>
          <w:sz w:val="28"/>
          <w:szCs w:val="28"/>
        </w:rPr>
        <w:t>Показатели для оценки эффективности деятельности органов службы занятости по содействию занятости инвалидов на 2020 год утверждены приказом Минтруда России от 05.12.2019 № 769н.</w:t>
      </w:r>
    </w:p>
    <w:p w:rsidR="006F4074" w:rsidRPr="00417DB4" w:rsidRDefault="006F4074" w:rsidP="006F4074">
      <w:pPr>
        <w:spacing w:after="0"/>
        <w:ind w:firstLine="709"/>
        <w:jc w:val="both"/>
        <w:rPr>
          <w:rFonts w:ascii="Times New Roman" w:eastAsia="Calibri" w:hAnsi="Times New Roman" w:cs="Times New Roman"/>
          <w:color w:val="000000"/>
          <w:sz w:val="28"/>
          <w:szCs w:val="28"/>
        </w:rPr>
      </w:pPr>
      <w:r w:rsidRPr="00417DB4">
        <w:rPr>
          <w:rFonts w:ascii="Times New Roman" w:eastAsia="Calibri" w:hAnsi="Times New Roman" w:cs="Times New Roman"/>
          <w:color w:val="000000"/>
          <w:sz w:val="28"/>
          <w:szCs w:val="28"/>
        </w:rPr>
        <w:t>Минтрудом России разработан механизм проведения мониторинга по установленным показателям. Данный мониторинг проводится Рострудом и Пенсионным фондом Российской Федерации в соответствии с приказом Минтруда России от 19.09.2017 № 680 «О мониторинге занятости инвалидов, включая инвалидов молодого возраста, впервые выходящих на рынок труда и инвалидов, занятых в организациях бюджетной сферы, предоставления инвалидам государственных услуг в сфере занятости населения, а также исполнения законодательства Российской Федерации в части квотирования рабочих мест для инвалидов».</w:t>
      </w:r>
    </w:p>
    <w:p w:rsidR="006F4074" w:rsidRPr="00417DB4" w:rsidRDefault="006F4074" w:rsidP="006F4074">
      <w:pPr>
        <w:spacing w:after="0"/>
        <w:ind w:firstLine="709"/>
        <w:jc w:val="both"/>
        <w:rPr>
          <w:rFonts w:ascii="Times New Roman" w:eastAsia="Calibri" w:hAnsi="Times New Roman" w:cs="Times New Roman"/>
          <w:bCs/>
          <w:color w:val="000000"/>
          <w:sz w:val="28"/>
          <w:szCs w:val="28"/>
        </w:rPr>
      </w:pPr>
      <w:r w:rsidRPr="00417DB4">
        <w:rPr>
          <w:rFonts w:ascii="Times New Roman" w:eastAsia="Calibri" w:hAnsi="Times New Roman" w:cs="Times New Roman"/>
          <w:bCs/>
          <w:color w:val="000000"/>
          <w:sz w:val="28"/>
          <w:szCs w:val="28"/>
        </w:rPr>
        <w:t>В 2019 году Минтрудом России внесены изменения в приказ Минздравсоцразвития  России от 08.11.2010 №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расширяющие сведения о гражданине в части состояния здоровья, а именно вид заболевания, степень ограничения способности к трудовой деятельности, номер ИПРА инвалида к протоколу проведения медико-социальной экспертизы гражданина, ограничения основных категорий жизнедеятельности инвалида, необходимая инвалиду помощь, рекомендации по условиям труда, рекомендации по оснащению (оборудованию) специального рабочего места (список), рекомендации о нуждаемости в профессиональной ориентации, код причины, по которым инвалид не работает, отметка о необходимости создания или оборудования специального рабочего места для трудоустройства инвалида и другие сведения.</w:t>
      </w:r>
    </w:p>
    <w:p w:rsidR="006F4074" w:rsidRPr="00417DB4" w:rsidRDefault="006F4074" w:rsidP="006F4074">
      <w:pPr>
        <w:spacing w:after="0"/>
        <w:ind w:firstLine="709"/>
        <w:jc w:val="both"/>
        <w:rPr>
          <w:rFonts w:ascii="Times New Roman" w:eastAsia="Calibri" w:hAnsi="Times New Roman" w:cs="Times New Roman"/>
          <w:bCs/>
          <w:i/>
          <w:color w:val="000000"/>
          <w:sz w:val="28"/>
          <w:szCs w:val="28"/>
        </w:rPr>
      </w:pPr>
      <w:r w:rsidRPr="00417DB4">
        <w:rPr>
          <w:rFonts w:ascii="Times New Roman" w:eastAsia="Calibri" w:hAnsi="Times New Roman" w:cs="Times New Roman"/>
          <w:bCs/>
          <w:color w:val="000000"/>
          <w:sz w:val="28"/>
          <w:szCs w:val="28"/>
        </w:rPr>
        <w:t xml:space="preserve">В Подсистеме «Регистры получателей услуг» информационно-аналитической системы Общероссийская база вакансий «Работа в России» реализована сверка по показателям формы № 2-Т (трудоустройство) и показателей, подготовленных для передачи в ФГИС ФРИ. Также создан отчет с детализированными показателями, подготовленными для передачи в ФГИС ФРИ. </w:t>
      </w:r>
    </w:p>
    <w:p w:rsidR="006F4074" w:rsidRPr="00417DB4" w:rsidRDefault="006F4074" w:rsidP="006F4074">
      <w:pPr>
        <w:spacing w:after="0"/>
        <w:ind w:firstLine="709"/>
        <w:jc w:val="both"/>
        <w:rPr>
          <w:rFonts w:ascii="Times New Roman" w:eastAsia="Calibri" w:hAnsi="Times New Roman" w:cs="Times New Roman"/>
          <w:color w:val="000000"/>
          <w:sz w:val="28"/>
          <w:szCs w:val="28"/>
        </w:rPr>
      </w:pPr>
      <w:r w:rsidRPr="00417DB4">
        <w:rPr>
          <w:rFonts w:ascii="Times New Roman" w:eastAsia="Calibri" w:hAnsi="Times New Roman" w:cs="Times New Roman"/>
          <w:color w:val="000000"/>
          <w:sz w:val="28"/>
          <w:szCs w:val="28"/>
        </w:rPr>
        <w:t xml:space="preserve">Информационно-аналитическая система Общероссийская база вакансий «Работа в России» имеет раздел «Трудоустройство инвалидов», в котором можно найти информацию о мерах государственной поддержки инвалидов, социальных услугах, размере выплат. Раздел «Трудоустройство инвалидов» позволяет перейти непосредственно к поиску доступных для трудоустройства инвалидов вакансий. </w:t>
      </w:r>
    </w:p>
    <w:p w:rsidR="006F4074" w:rsidRPr="00417DB4" w:rsidRDefault="006F4074" w:rsidP="006F4074">
      <w:pPr>
        <w:spacing w:after="0"/>
        <w:ind w:firstLine="709"/>
        <w:jc w:val="both"/>
        <w:rPr>
          <w:rFonts w:ascii="Times New Roman" w:eastAsia="Calibri" w:hAnsi="Times New Roman" w:cs="Times New Roman"/>
          <w:color w:val="000000"/>
          <w:sz w:val="28"/>
          <w:szCs w:val="28"/>
        </w:rPr>
      </w:pPr>
      <w:r w:rsidRPr="00417DB4">
        <w:rPr>
          <w:rFonts w:ascii="Times New Roman" w:eastAsia="Calibri" w:hAnsi="Times New Roman" w:cs="Times New Roman"/>
          <w:color w:val="000000"/>
          <w:sz w:val="28"/>
          <w:szCs w:val="28"/>
        </w:rPr>
        <w:t>Мероприятия Плана оптимально способствуют повышению уровня занятости инвалидов.</w:t>
      </w:r>
    </w:p>
    <w:p w:rsidR="006F4074" w:rsidRPr="00417DB4" w:rsidRDefault="006F4074" w:rsidP="006F4074">
      <w:pPr>
        <w:spacing w:after="0"/>
        <w:ind w:firstLine="709"/>
        <w:jc w:val="both"/>
        <w:rPr>
          <w:rFonts w:ascii="Times New Roman" w:eastAsia="Calibri" w:hAnsi="Times New Roman" w:cs="Times New Roman"/>
          <w:color w:val="000000"/>
          <w:sz w:val="28"/>
          <w:szCs w:val="28"/>
        </w:rPr>
      </w:pPr>
      <w:r w:rsidRPr="00417DB4">
        <w:rPr>
          <w:rFonts w:ascii="Times New Roman" w:eastAsia="Calibri" w:hAnsi="Times New Roman" w:cs="Times New Roman"/>
          <w:color w:val="000000"/>
          <w:sz w:val="28"/>
          <w:szCs w:val="28"/>
        </w:rPr>
        <w:t>Так же Минтрудом России разработан план мероприятий по повышению уровня занятости инвалидов на 2021 – 2024 годы (утвержден распоряжением Правительства Российской Федерации от 15.10.2020 № 2655-р, далее – план).</w:t>
      </w:r>
    </w:p>
    <w:p w:rsidR="006F4074" w:rsidRPr="00417DB4" w:rsidRDefault="006F4074" w:rsidP="006F4074">
      <w:pPr>
        <w:spacing w:after="0"/>
        <w:ind w:firstLine="709"/>
        <w:jc w:val="both"/>
        <w:rPr>
          <w:rFonts w:ascii="Times New Roman" w:hAnsi="Times New Roman" w:cs="Times New Roman"/>
          <w:sz w:val="28"/>
          <w:szCs w:val="28"/>
          <w:lang w:eastAsia="ru-RU"/>
        </w:rPr>
      </w:pPr>
      <w:r w:rsidRPr="00417DB4">
        <w:rPr>
          <w:rFonts w:ascii="Times New Roman" w:hAnsi="Times New Roman" w:cs="Times New Roman"/>
          <w:sz w:val="28"/>
          <w:szCs w:val="28"/>
          <w:lang w:eastAsia="ru-RU"/>
        </w:rPr>
        <w:t>Новый план разработан с учетом реализации плана мероприятий по повышению уровня занятости инвалидов на 2017 – 2020 годы, утвержденного распоряжением Правительства Российской Федерации от 10.05.2017 № 893-р.</w:t>
      </w:r>
    </w:p>
    <w:p w:rsidR="006F4074" w:rsidRPr="00417DB4" w:rsidRDefault="006F4074" w:rsidP="006F4074">
      <w:pPr>
        <w:spacing w:after="0"/>
        <w:ind w:firstLine="709"/>
        <w:jc w:val="both"/>
        <w:rPr>
          <w:rFonts w:ascii="Times New Roman" w:hAnsi="Times New Roman" w:cs="Times New Roman"/>
          <w:sz w:val="28"/>
          <w:szCs w:val="28"/>
          <w:lang w:eastAsia="ru-RU"/>
        </w:rPr>
      </w:pPr>
      <w:r w:rsidRPr="00417DB4">
        <w:rPr>
          <w:rFonts w:ascii="Times New Roman" w:hAnsi="Times New Roman" w:cs="Times New Roman"/>
          <w:sz w:val="28"/>
          <w:szCs w:val="28"/>
          <w:lang w:eastAsia="ru-RU"/>
        </w:rPr>
        <w:t>Вместе с тем, планом предусматриваются новые мероприятия по развитию и применению дистанционных форм взаимодействия органов службы занятости с инвалидами, ресурсными учебно-методическими центрами по обучению инвалидов и лиц с ограниченными возможностями здоровья, по содействию трудоустройству выпускников образовательных программ среднего профессионального и высшего образования из числа инвалидов с учетом практики целевого обучения, в том числе прохождения производственной и преддипломной практики на базе направляющей на обучение организации.</w:t>
      </w:r>
    </w:p>
    <w:p w:rsidR="006F4074" w:rsidRPr="00417DB4" w:rsidRDefault="006F4074" w:rsidP="006F4074">
      <w:pPr>
        <w:spacing w:after="0"/>
        <w:ind w:firstLine="709"/>
        <w:jc w:val="both"/>
        <w:rPr>
          <w:rFonts w:ascii="Times New Roman" w:hAnsi="Times New Roman" w:cs="Times New Roman"/>
          <w:sz w:val="28"/>
          <w:szCs w:val="28"/>
          <w:lang w:eastAsia="ru-RU"/>
        </w:rPr>
      </w:pPr>
      <w:r w:rsidRPr="00417DB4">
        <w:rPr>
          <w:rFonts w:ascii="Times New Roman" w:hAnsi="Times New Roman" w:cs="Times New Roman"/>
          <w:sz w:val="28"/>
          <w:szCs w:val="28"/>
          <w:lang w:eastAsia="ru-RU"/>
        </w:rPr>
        <w:t>Кроме того, предусмотрено мероприятие по организации детального мониторинга занятости инвалидов с учетом сферы деятельности, отрасли, возраста работающих инвалидов, уровня оплаты труда и др. Проведение предложенного детализированного мониторинга позволит осуществить объективный анализ занятости инвалидов, включая инвалидов молодого возраста, впервые выходящих на рынок труда, и инвалидов, занятых в организациях бюджетной сферы.</w:t>
      </w:r>
    </w:p>
    <w:p w:rsidR="006F4074" w:rsidRPr="00417DB4" w:rsidRDefault="006F4074" w:rsidP="006F4074">
      <w:pPr>
        <w:spacing w:after="0"/>
        <w:ind w:firstLine="709"/>
        <w:jc w:val="both"/>
        <w:rPr>
          <w:rFonts w:ascii="Times New Roman" w:hAnsi="Times New Roman" w:cs="Times New Roman"/>
          <w:sz w:val="28"/>
          <w:szCs w:val="28"/>
          <w:lang w:eastAsia="ru-RU"/>
        </w:rPr>
      </w:pPr>
      <w:r w:rsidRPr="00417DB4">
        <w:rPr>
          <w:rFonts w:ascii="Times New Roman" w:hAnsi="Times New Roman" w:cs="Times New Roman"/>
          <w:sz w:val="28"/>
          <w:szCs w:val="28"/>
          <w:lang w:eastAsia="ru-RU"/>
        </w:rPr>
        <w:t xml:space="preserve"> В рамках плана, утвержденного распоряжением Правительства Российской Федерации от 15.10.2020 № 2655-р Минтрудом России будут утверждаться ежегодные целевые прогнозные показатели по трудоустройству инвалидов в разрезе субъектов Российской Федерации, осуществляться совершенствование регистров получателей государственных услуг в сфере занятости населения в части оказания содействия занятости инвалидов, организован и проведен детальный мониторинг и анализ занятости инвалидов.</w:t>
      </w:r>
    </w:p>
    <w:p w:rsidR="006F4074" w:rsidRPr="00417DB4" w:rsidRDefault="006F4074" w:rsidP="006F4074">
      <w:pPr>
        <w:spacing w:after="0"/>
        <w:ind w:right="-147" w:firstLine="709"/>
        <w:contextualSpacing/>
        <w:jc w:val="both"/>
        <w:rPr>
          <w:rFonts w:ascii="Times New Roman" w:hAnsi="Times New Roman" w:cs="Times New Roman"/>
          <w:sz w:val="28"/>
          <w:szCs w:val="28"/>
          <w:lang w:eastAsia="ru-RU"/>
        </w:rPr>
      </w:pPr>
      <w:r w:rsidRPr="00417DB4">
        <w:rPr>
          <w:rFonts w:ascii="Times New Roman" w:eastAsia="Calibri" w:hAnsi="Times New Roman" w:cs="Times New Roman"/>
          <w:bCs/>
          <w:sz w:val="28"/>
          <w:szCs w:val="28"/>
        </w:rPr>
        <w:t xml:space="preserve"> Также с целью повышения уровня занятости инвалидов совместным приказом Минтруда России и Минпросвещения России от 23.11.2020 № 821/663 разработан П</w:t>
      </w:r>
      <w:r w:rsidRPr="00417DB4">
        <w:rPr>
          <w:rFonts w:ascii="Times New Roman" w:hAnsi="Times New Roman" w:cs="Times New Roman"/>
          <w:sz w:val="28"/>
          <w:szCs w:val="28"/>
          <w:lang w:eastAsia="ru-RU"/>
        </w:rPr>
        <w:t xml:space="preserve">лан мероприятий по трудоустройству инвалидов из числа участников международного чемпионата «Абилимпикс» на 2022-2024 годы. </w:t>
      </w:r>
    </w:p>
    <w:p w:rsidR="003F2083" w:rsidRPr="00417DB4" w:rsidRDefault="006F4074" w:rsidP="006F4074">
      <w:pPr>
        <w:spacing w:after="0"/>
        <w:ind w:right="-147" w:firstLine="709"/>
        <w:contextualSpacing/>
        <w:jc w:val="both"/>
        <w:rPr>
          <w:rFonts w:ascii="Times New Roman" w:hAnsi="Times New Roman" w:cs="Times New Roman"/>
          <w:sz w:val="28"/>
          <w:szCs w:val="28"/>
          <w:lang w:eastAsia="ru-RU" w:bidi="ru-RU"/>
        </w:rPr>
      </w:pPr>
      <w:r w:rsidRPr="00417DB4">
        <w:rPr>
          <w:rFonts w:ascii="Times New Roman" w:hAnsi="Times New Roman" w:cs="Times New Roman"/>
          <w:sz w:val="28"/>
          <w:szCs w:val="28"/>
          <w:lang w:eastAsia="ru-RU" w:bidi="ru-RU"/>
        </w:rPr>
        <w:t>План мероприятий разработан с учетом предложений заинтересованных федеральных органов исполнительной власти, органов исполнительной власти субъектов Российской Федерации, осуществляющих полномочия в области содействия занятости населения, и общероссийских общественных организаций инвалидов.</w:t>
      </w:r>
    </w:p>
    <w:p w:rsidR="003F2083" w:rsidRPr="00417DB4" w:rsidRDefault="003F2083" w:rsidP="00041437">
      <w:pPr>
        <w:spacing w:after="0"/>
        <w:jc w:val="both"/>
        <w:rPr>
          <w:rFonts w:ascii="Times New Roman" w:hAnsi="Times New Roman" w:cs="Times New Roman"/>
          <w:sz w:val="28"/>
          <w:szCs w:val="28"/>
        </w:rPr>
      </w:pPr>
    </w:p>
    <w:p w:rsidR="000A4406" w:rsidRPr="00417DB4" w:rsidRDefault="00041437" w:rsidP="00A723CB">
      <w:pPr>
        <w:spacing w:after="0"/>
        <w:ind w:firstLine="708"/>
        <w:jc w:val="both"/>
        <w:rPr>
          <w:rFonts w:ascii="Times New Roman" w:eastAsiaTheme="minorHAnsi" w:hAnsi="Times New Roman" w:cs="Times New Roman"/>
          <w:sz w:val="28"/>
          <w:szCs w:val="28"/>
        </w:rPr>
      </w:pPr>
      <w:r w:rsidRPr="00417DB4">
        <w:rPr>
          <w:rFonts w:ascii="Times New Roman" w:hAnsi="Times New Roman" w:cs="Times New Roman"/>
          <w:sz w:val="28"/>
          <w:szCs w:val="28"/>
        </w:rPr>
        <w:t>доля</w:t>
      </w:r>
      <w:r w:rsidR="00630397" w:rsidRPr="00417DB4">
        <w:rPr>
          <w:rFonts w:ascii="Times New Roman" w:hAnsi="Times New Roman" w:cs="Times New Roman"/>
          <w:sz w:val="28"/>
          <w:szCs w:val="28"/>
        </w:rPr>
        <w:t xml:space="preserve">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w:t>
      </w:r>
      <w:r w:rsidRPr="00417DB4">
        <w:rPr>
          <w:rFonts w:ascii="Times New Roman" w:hAnsi="Times New Roman" w:cs="Times New Roman"/>
          <w:sz w:val="28"/>
          <w:szCs w:val="28"/>
        </w:rPr>
        <w:t>,</w:t>
      </w:r>
      <w:r w:rsidR="00630397" w:rsidRPr="00417DB4">
        <w:rPr>
          <w:rFonts w:ascii="Times New Roman" w:hAnsi="Times New Roman" w:cs="Times New Roman"/>
          <w:sz w:val="28"/>
          <w:szCs w:val="28"/>
        </w:rPr>
        <w:t xml:space="preserve"> </w:t>
      </w:r>
      <w:r w:rsidRPr="00417DB4">
        <w:rPr>
          <w:rFonts w:ascii="Times New Roman" w:hAnsi="Times New Roman" w:cs="Times New Roman"/>
          <w:sz w:val="28"/>
          <w:szCs w:val="28"/>
        </w:rPr>
        <w:t xml:space="preserve">составила 91,2 процента </w:t>
      </w:r>
      <w:r w:rsidR="000A4406" w:rsidRPr="00417DB4">
        <w:rPr>
          <w:rFonts w:ascii="Times New Roman" w:eastAsiaTheme="minorHAnsi" w:hAnsi="Times New Roman" w:cs="Times New Roman"/>
          <w:sz w:val="28"/>
          <w:szCs w:val="28"/>
        </w:rPr>
        <w:t>(</w:t>
      </w:r>
      <w:r w:rsidRPr="00417DB4">
        <w:rPr>
          <w:rFonts w:ascii="Times New Roman" w:eastAsiaTheme="minorHAnsi" w:hAnsi="Times New Roman" w:cs="Times New Roman"/>
          <w:sz w:val="28"/>
          <w:szCs w:val="28"/>
        </w:rPr>
        <w:t>при плановом значении</w:t>
      </w:r>
      <w:r w:rsidR="000A4406" w:rsidRPr="00417DB4">
        <w:rPr>
          <w:rFonts w:ascii="Times New Roman" w:eastAsiaTheme="minorHAnsi" w:hAnsi="Times New Roman" w:cs="Times New Roman"/>
          <w:sz w:val="28"/>
          <w:szCs w:val="28"/>
        </w:rPr>
        <w:t xml:space="preserve"> на 2020</w:t>
      </w:r>
      <w:r w:rsidR="00630397" w:rsidRPr="00417DB4">
        <w:rPr>
          <w:rFonts w:ascii="Times New Roman" w:eastAsiaTheme="minorHAnsi" w:hAnsi="Times New Roman" w:cs="Times New Roman"/>
          <w:sz w:val="28"/>
          <w:szCs w:val="28"/>
        </w:rPr>
        <w:t xml:space="preserve"> год 100 процентов</w:t>
      </w:r>
      <w:r w:rsidR="000A4406" w:rsidRPr="00417DB4">
        <w:rPr>
          <w:rFonts w:ascii="Times New Roman" w:eastAsiaTheme="minorHAnsi" w:hAnsi="Times New Roman" w:cs="Times New Roman"/>
          <w:sz w:val="28"/>
          <w:szCs w:val="28"/>
        </w:rPr>
        <w:t>)</w:t>
      </w:r>
      <w:r w:rsidRPr="00417DB4">
        <w:rPr>
          <w:rFonts w:ascii="Times New Roman" w:eastAsiaTheme="minorHAnsi" w:hAnsi="Times New Roman" w:cs="Times New Roman"/>
          <w:sz w:val="28"/>
          <w:szCs w:val="28"/>
        </w:rPr>
        <w:t>.</w:t>
      </w:r>
    </w:p>
    <w:p w:rsidR="000A4406" w:rsidRPr="00417DB4" w:rsidRDefault="00041437" w:rsidP="00A723CB">
      <w:pPr>
        <w:spacing w:after="0"/>
        <w:ind w:firstLine="708"/>
        <w:jc w:val="both"/>
        <w:rPr>
          <w:rFonts w:ascii="Times New Roman" w:hAnsi="Times New Roman" w:cs="Times New Roman"/>
          <w:sz w:val="28"/>
          <w:szCs w:val="28"/>
        </w:rPr>
      </w:pPr>
      <w:r w:rsidRPr="00417DB4">
        <w:rPr>
          <w:rFonts w:ascii="Times New Roman" w:hAnsi="Times New Roman" w:cs="Times New Roman"/>
          <w:sz w:val="28"/>
          <w:szCs w:val="28"/>
        </w:rPr>
        <w:t>Вышеуказанный</w:t>
      </w:r>
      <w:r w:rsidR="001B5D24" w:rsidRPr="00417DB4">
        <w:rPr>
          <w:rFonts w:ascii="Times New Roman" w:hAnsi="Times New Roman" w:cs="Times New Roman"/>
          <w:sz w:val="28"/>
          <w:szCs w:val="28"/>
        </w:rPr>
        <w:t xml:space="preserve"> показатель несет технический хронометражный характер. Однако, в виду отсутствия специального оснащения территориальных органов Фонда социального страхования Российской Федерации</w:t>
      </w:r>
      <w:r w:rsidR="001D76AD" w:rsidRPr="00417DB4">
        <w:rPr>
          <w:rFonts w:ascii="Times New Roman" w:hAnsi="Times New Roman" w:cs="Times New Roman"/>
          <w:sz w:val="28"/>
          <w:szCs w:val="28"/>
        </w:rPr>
        <w:t xml:space="preserve"> (далее </w:t>
      </w:r>
      <w:r w:rsidRPr="00417DB4">
        <w:rPr>
          <w:rFonts w:ascii="Times New Roman" w:hAnsi="Times New Roman" w:cs="Times New Roman"/>
          <w:sz w:val="28"/>
          <w:szCs w:val="28"/>
        </w:rPr>
        <w:t>–</w:t>
      </w:r>
      <w:r w:rsidR="001D76AD" w:rsidRPr="00417DB4">
        <w:rPr>
          <w:rFonts w:ascii="Times New Roman" w:hAnsi="Times New Roman" w:cs="Times New Roman"/>
          <w:sz w:val="28"/>
          <w:szCs w:val="28"/>
        </w:rPr>
        <w:t xml:space="preserve"> ФСС</w:t>
      </w:r>
      <w:r w:rsidR="001B5D24" w:rsidRPr="00417DB4">
        <w:rPr>
          <w:rFonts w:ascii="Times New Roman" w:hAnsi="Times New Roman" w:cs="Times New Roman"/>
          <w:sz w:val="28"/>
          <w:szCs w:val="28"/>
        </w:rPr>
        <w:t xml:space="preserve">), нет технической возможности фиксации времени ожидания в очереди конкретными гражданами. </w:t>
      </w:r>
    </w:p>
    <w:p w:rsidR="001B5D24" w:rsidRPr="00417DB4" w:rsidRDefault="001B5D24" w:rsidP="00A723CB">
      <w:pPr>
        <w:spacing w:after="0"/>
        <w:ind w:firstLine="708"/>
        <w:jc w:val="both"/>
        <w:rPr>
          <w:rFonts w:ascii="Times New Roman" w:hAnsi="Times New Roman" w:cs="Times New Roman"/>
          <w:sz w:val="28"/>
          <w:szCs w:val="28"/>
        </w:rPr>
      </w:pPr>
      <w:r w:rsidRPr="00417DB4">
        <w:rPr>
          <w:rFonts w:ascii="Times New Roman" w:hAnsi="Times New Roman" w:cs="Times New Roman"/>
          <w:sz w:val="28"/>
          <w:szCs w:val="28"/>
        </w:rPr>
        <w:t>В связи с чем, фактическое значение указанного показателя установлено на основе обобщения полученных в ходе репрезентативных социологических исследований (</w:t>
      </w:r>
      <w:r w:rsidR="000A4406" w:rsidRPr="00417DB4">
        <w:rPr>
          <w:rFonts w:ascii="Times New Roman" w:hAnsi="Times New Roman" w:cs="Times New Roman"/>
          <w:sz w:val="28"/>
          <w:szCs w:val="28"/>
        </w:rPr>
        <w:t xml:space="preserve">государственный контракт от 11.08.2020 </w:t>
      </w:r>
      <w:r w:rsidR="00D75664" w:rsidRPr="00417DB4">
        <w:rPr>
          <w:rFonts w:ascii="Times New Roman" w:hAnsi="Times New Roman" w:cs="Times New Roman"/>
          <w:sz w:val="28"/>
          <w:szCs w:val="28"/>
        </w:rPr>
        <w:t xml:space="preserve">                                                                 </w:t>
      </w:r>
      <w:r w:rsidR="000A4406" w:rsidRPr="00417DB4">
        <w:rPr>
          <w:rFonts w:ascii="Times New Roman" w:hAnsi="Times New Roman" w:cs="Times New Roman"/>
          <w:sz w:val="28"/>
          <w:szCs w:val="28"/>
        </w:rPr>
        <w:t>№ 01951000003200000270001</w:t>
      </w:r>
      <w:r w:rsidRPr="00417DB4">
        <w:rPr>
          <w:rFonts w:ascii="Times New Roman" w:hAnsi="Times New Roman" w:cs="Times New Roman"/>
          <w:sz w:val="28"/>
          <w:szCs w:val="28"/>
        </w:rPr>
        <w:t xml:space="preserve">) данных субъективной личностной оценки гражданами (в разрезе целевых групп инвалидов) о времени их ожидания в очереди. Учитывая специфику социологических исследований, данная оценка отражает заведомо негативные личностные ощущения граждан от их ожидания в очереди при обращении в территориальные органы ФСС. </w:t>
      </w:r>
    </w:p>
    <w:p w:rsidR="000A4406" w:rsidRPr="00417DB4" w:rsidRDefault="000A4406" w:rsidP="00A723CB">
      <w:pPr>
        <w:spacing w:after="0"/>
        <w:ind w:firstLine="708"/>
        <w:jc w:val="both"/>
        <w:rPr>
          <w:rFonts w:ascii="Times New Roman" w:hAnsi="Times New Roman" w:cs="Times New Roman"/>
          <w:sz w:val="28"/>
          <w:szCs w:val="28"/>
        </w:rPr>
      </w:pPr>
      <w:r w:rsidRPr="00417DB4">
        <w:rPr>
          <w:rFonts w:ascii="Times New Roman" w:hAnsi="Times New Roman" w:cs="Times New Roman"/>
          <w:sz w:val="28"/>
          <w:szCs w:val="28"/>
        </w:rPr>
        <w:t>В рамках данных социологических исследований указанный целевой показатель был рассчитан исходя из интегральной оценки полученных от респондентов ответов на вопросы социологической анкеты «Как долго Вам обычно приходится ждать в очереди для подачи заявления об обеспечении ТСР?» и «Как долго Вам обычно приходится ждать в очереди для получения ТСР?».</w:t>
      </w:r>
    </w:p>
    <w:p w:rsidR="00AF2754" w:rsidRPr="00417DB4" w:rsidRDefault="00AF2754" w:rsidP="00A723CB">
      <w:pPr>
        <w:spacing w:after="0"/>
        <w:ind w:firstLine="708"/>
        <w:jc w:val="both"/>
        <w:rPr>
          <w:rFonts w:ascii="Times New Roman" w:hAnsi="Times New Roman" w:cs="Times New Roman"/>
          <w:sz w:val="28"/>
          <w:szCs w:val="28"/>
        </w:rPr>
      </w:pPr>
    </w:p>
    <w:p w:rsidR="006F4BB5" w:rsidRPr="00417DB4" w:rsidRDefault="006F4BB5" w:rsidP="00A723CB">
      <w:pPr>
        <w:autoSpaceDE w:val="0"/>
        <w:autoSpaceDN w:val="0"/>
        <w:adjustRightInd w:val="0"/>
        <w:spacing w:after="0"/>
        <w:ind w:firstLine="709"/>
        <w:contextualSpacing/>
        <w:jc w:val="both"/>
        <w:rPr>
          <w:rFonts w:ascii="Times New Roman" w:eastAsiaTheme="minorHAnsi" w:hAnsi="Times New Roman" w:cs="Times New Roman"/>
          <w:b/>
          <w:i/>
          <w:sz w:val="28"/>
          <w:szCs w:val="28"/>
        </w:rPr>
      </w:pPr>
      <w:r w:rsidRPr="00417DB4">
        <w:rPr>
          <w:rFonts w:ascii="Times New Roman" w:eastAsiaTheme="minorHAnsi" w:hAnsi="Times New Roman" w:cs="Times New Roman"/>
          <w:b/>
          <w:i/>
          <w:sz w:val="28"/>
          <w:szCs w:val="28"/>
        </w:rPr>
        <w:t>В рамках реализации подпрограммы 3</w:t>
      </w:r>
      <w:r w:rsidR="004500BF" w:rsidRPr="00417DB4">
        <w:rPr>
          <w:rFonts w:ascii="Times New Roman" w:eastAsiaTheme="minorHAnsi" w:hAnsi="Times New Roman" w:cs="Times New Roman"/>
          <w:b/>
          <w:i/>
          <w:sz w:val="28"/>
          <w:szCs w:val="28"/>
        </w:rPr>
        <w:t xml:space="preserve"> Госпрограммы </w:t>
      </w:r>
      <w:r w:rsidR="00E0244F" w:rsidRPr="00417DB4">
        <w:rPr>
          <w:rFonts w:ascii="Times New Roman" w:eastAsiaTheme="minorHAnsi" w:hAnsi="Times New Roman" w:cs="Times New Roman"/>
          <w:b/>
          <w:i/>
          <w:sz w:val="28"/>
          <w:szCs w:val="28"/>
        </w:rPr>
        <w:t>в 2020 году</w:t>
      </w:r>
      <w:r w:rsidRPr="00417DB4">
        <w:rPr>
          <w:rFonts w:ascii="Times New Roman" w:eastAsiaTheme="minorHAnsi" w:hAnsi="Times New Roman" w:cs="Times New Roman"/>
          <w:b/>
          <w:i/>
          <w:sz w:val="28"/>
          <w:szCs w:val="28"/>
        </w:rPr>
        <w:t xml:space="preserve"> обеспечено:</w:t>
      </w:r>
    </w:p>
    <w:p w:rsidR="00CD6CF5" w:rsidRPr="00417DB4" w:rsidRDefault="00CD6CF5" w:rsidP="00CD6CF5">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hAnsi="Times New Roman" w:cs="Times New Roman"/>
          <w:sz w:val="28"/>
          <w:szCs w:val="28"/>
        </w:rPr>
        <w:t xml:space="preserve">увеличение доли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 </w:t>
      </w:r>
      <w:r w:rsidRPr="00417DB4">
        <w:rPr>
          <w:rFonts w:ascii="Times New Roman" w:eastAsiaTheme="minorHAnsi" w:hAnsi="Times New Roman" w:cs="Times New Roman"/>
          <w:sz w:val="28"/>
          <w:szCs w:val="28"/>
        </w:rPr>
        <w:t>до</w:t>
      </w:r>
      <w:r w:rsidRPr="00417DB4">
        <w:rPr>
          <w:rFonts w:ascii="Times New Roman" w:hAnsi="Times New Roman" w:cs="Times New Roman"/>
          <w:sz w:val="28"/>
          <w:szCs w:val="28"/>
        </w:rPr>
        <w:t xml:space="preserve"> 3,5 процента;</w:t>
      </w:r>
    </w:p>
    <w:p w:rsidR="00CD6CF5" w:rsidRPr="00417DB4" w:rsidRDefault="00CD6CF5" w:rsidP="00CD6CF5">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увеличение д</w:t>
      </w:r>
      <w:r w:rsidRPr="00417DB4">
        <w:rPr>
          <w:rFonts w:ascii="Times New Roman" w:hAnsi="Times New Roman" w:cs="Times New Roman"/>
          <w:sz w:val="28"/>
          <w:szCs w:val="28"/>
        </w:rPr>
        <w:t xml:space="preserve">оли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 </w:t>
      </w:r>
      <w:r w:rsidRPr="00417DB4">
        <w:rPr>
          <w:rFonts w:ascii="Times New Roman" w:eastAsiaTheme="minorHAnsi" w:hAnsi="Times New Roman" w:cs="Times New Roman"/>
          <w:sz w:val="28"/>
          <w:szCs w:val="28"/>
        </w:rPr>
        <w:t>до 3,2 процента;</w:t>
      </w:r>
    </w:p>
    <w:p w:rsidR="00CE7E2F" w:rsidRPr="00417DB4" w:rsidRDefault="00EC7EB2" w:rsidP="00A723CB">
      <w:pPr>
        <w:autoSpaceDE w:val="0"/>
        <w:autoSpaceDN w:val="0"/>
        <w:adjustRightInd w:val="0"/>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сохранение</w:t>
      </w:r>
      <w:r w:rsidR="00CE7E2F" w:rsidRPr="00417DB4">
        <w:rPr>
          <w:rFonts w:ascii="Times New Roman" w:hAnsi="Times New Roman" w:cs="Times New Roman"/>
          <w:sz w:val="28"/>
          <w:szCs w:val="28"/>
        </w:rPr>
        <w:t xml:space="preserve"> отношения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w:t>
      </w:r>
      <w:r w:rsidR="00FC17E1" w:rsidRPr="00417DB4">
        <w:rPr>
          <w:rFonts w:ascii="Times New Roman" w:hAnsi="Times New Roman" w:cs="Times New Roman"/>
          <w:sz w:val="28"/>
          <w:szCs w:val="28"/>
        </w:rPr>
        <w:t>едоставление медицинских услуг)</w:t>
      </w:r>
      <w:r w:rsidR="00CE7E2F" w:rsidRPr="00417DB4">
        <w:rPr>
          <w:rFonts w:ascii="Times New Roman" w:hAnsi="Times New Roman" w:cs="Times New Roman"/>
          <w:sz w:val="28"/>
          <w:szCs w:val="28"/>
        </w:rPr>
        <w:t xml:space="preserve"> системы медико-социальной экспертизы к средней заработной плате в регионе</w:t>
      </w:r>
      <w:r w:rsidR="00FC17E1" w:rsidRPr="00417DB4">
        <w:rPr>
          <w:rFonts w:ascii="Times New Roman" w:hAnsi="Times New Roman" w:cs="Times New Roman"/>
          <w:sz w:val="28"/>
          <w:szCs w:val="28"/>
        </w:rPr>
        <w:t>,</w:t>
      </w:r>
      <w:r w:rsidRPr="00417DB4">
        <w:rPr>
          <w:rFonts w:ascii="Times New Roman" w:hAnsi="Times New Roman" w:cs="Times New Roman"/>
          <w:sz w:val="28"/>
          <w:szCs w:val="28"/>
        </w:rPr>
        <w:t xml:space="preserve"> на уровне</w:t>
      </w:r>
      <w:r w:rsidR="00CE7E2F" w:rsidRPr="00417DB4">
        <w:rPr>
          <w:rFonts w:ascii="Times New Roman" w:hAnsi="Times New Roman" w:cs="Times New Roman"/>
          <w:sz w:val="28"/>
          <w:szCs w:val="28"/>
        </w:rPr>
        <w:t xml:space="preserve"> 200 процентов;</w:t>
      </w:r>
    </w:p>
    <w:p w:rsidR="00CE7E2F" w:rsidRPr="00417DB4" w:rsidRDefault="00EC7EB2" w:rsidP="00A723CB">
      <w:pPr>
        <w:autoSpaceDE w:val="0"/>
        <w:autoSpaceDN w:val="0"/>
        <w:adjustRightInd w:val="0"/>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сохранение</w:t>
      </w:r>
      <w:r w:rsidR="00CE7E2F" w:rsidRPr="00417DB4">
        <w:rPr>
          <w:rFonts w:ascii="Times New Roman" w:hAnsi="Times New Roman" w:cs="Times New Roman"/>
          <w:sz w:val="28"/>
          <w:szCs w:val="28"/>
        </w:rPr>
        <w:t xml:space="preserve"> отношения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w:t>
      </w:r>
      <w:r w:rsidR="005060BD" w:rsidRPr="00417DB4">
        <w:rPr>
          <w:rFonts w:ascii="Times New Roman" w:hAnsi="Times New Roman" w:cs="Times New Roman"/>
          <w:sz w:val="28"/>
          <w:szCs w:val="28"/>
        </w:rPr>
        <w:t>ей заработной плате в регионе на уровне</w:t>
      </w:r>
      <w:r w:rsidR="00CE7E2F" w:rsidRPr="00417DB4">
        <w:rPr>
          <w:rFonts w:ascii="Times New Roman" w:hAnsi="Times New Roman" w:cs="Times New Roman"/>
          <w:sz w:val="28"/>
          <w:szCs w:val="28"/>
        </w:rPr>
        <w:t xml:space="preserve"> 100 процентов;</w:t>
      </w:r>
    </w:p>
    <w:p w:rsidR="00CE7E2F" w:rsidRPr="00417DB4" w:rsidRDefault="00EC7EB2" w:rsidP="00A723CB">
      <w:pPr>
        <w:autoSpaceDE w:val="0"/>
        <w:autoSpaceDN w:val="0"/>
        <w:adjustRightInd w:val="0"/>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сохранение</w:t>
      </w:r>
      <w:r w:rsidR="00CE7E2F" w:rsidRPr="00417DB4">
        <w:rPr>
          <w:rFonts w:ascii="Times New Roman" w:hAnsi="Times New Roman" w:cs="Times New Roman"/>
          <w:sz w:val="28"/>
          <w:szCs w:val="28"/>
        </w:rPr>
        <w:t xml:space="preserve"> отношения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 до 100 процентов;</w:t>
      </w:r>
    </w:p>
    <w:p w:rsidR="00903928" w:rsidRPr="00417DB4" w:rsidRDefault="00903928" w:rsidP="00A723CB">
      <w:pPr>
        <w:autoSpaceDE w:val="0"/>
        <w:autoSpaceDN w:val="0"/>
        <w:adjustRightInd w:val="0"/>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увеличение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w:t>
      </w:r>
      <w:r w:rsidR="00B90817" w:rsidRPr="00417DB4">
        <w:rPr>
          <w:rFonts w:ascii="Times New Roman" w:hAnsi="Times New Roman" w:cs="Times New Roman"/>
          <w:sz w:val="28"/>
          <w:szCs w:val="28"/>
        </w:rPr>
        <w:t xml:space="preserve">й до </w:t>
      </w:r>
      <w:r w:rsidR="003F2083" w:rsidRPr="00417DB4">
        <w:rPr>
          <w:rFonts w:ascii="Times New Roman" w:hAnsi="Times New Roman" w:cs="Times New Roman"/>
          <w:sz w:val="28"/>
          <w:szCs w:val="28"/>
        </w:rPr>
        <w:t>9 830</w:t>
      </w:r>
      <w:r w:rsidRPr="00417DB4">
        <w:rPr>
          <w:rFonts w:ascii="Times New Roman" w:hAnsi="Times New Roman" w:cs="Times New Roman"/>
          <w:sz w:val="28"/>
          <w:szCs w:val="28"/>
        </w:rPr>
        <w:t xml:space="preserve"> единиц;</w:t>
      </w:r>
    </w:p>
    <w:p w:rsidR="00903928" w:rsidRPr="00417DB4" w:rsidRDefault="00903928" w:rsidP="00A723CB">
      <w:pPr>
        <w:autoSpaceDE w:val="0"/>
        <w:autoSpaceDN w:val="0"/>
        <w:adjustRightInd w:val="0"/>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увеличение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w:t>
      </w:r>
      <w:r w:rsidR="00B90817" w:rsidRPr="00417DB4">
        <w:rPr>
          <w:rFonts w:ascii="Times New Roman" w:hAnsi="Times New Roman" w:cs="Times New Roman"/>
          <w:sz w:val="28"/>
          <w:szCs w:val="28"/>
        </w:rPr>
        <w:t xml:space="preserve">ы Российской Федерации </w:t>
      </w:r>
      <w:r w:rsidR="003F2083" w:rsidRPr="00417DB4">
        <w:rPr>
          <w:rFonts w:ascii="Times New Roman" w:hAnsi="Times New Roman" w:cs="Times New Roman"/>
          <w:sz w:val="28"/>
          <w:szCs w:val="28"/>
        </w:rPr>
        <w:t>до 12 702</w:t>
      </w:r>
      <w:r w:rsidRPr="00417DB4">
        <w:rPr>
          <w:rFonts w:ascii="Times New Roman" w:hAnsi="Times New Roman" w:cs="Times New Roman"/>
          <w:sz w:val="28"/>
          <w:szCs w:val="28"/>
        </w:rPr>
        <w:t xml:space="preserve"> единиц.</w:t>
      </w:r>
    </w:p>
    <w:p w:rsidR="00154EF6" w:rsidRPr="00417DB4" w:rsidRDefault="00154EF6" w:rsidP="00A723CB">
      <w:pPr>
        <w:autoSpaceDE w:val="0"/>
        <w:autoSpaceDN w:val="0"/>
        <w:adjustRightInd w:val="0"/>
        <w:spacing w:after="0"/>
        <w:ind w:firstLine="709"/>
        <w:contextualSpacing/>
        <w:jc w:val="both"/>
        <w:rPr>
          <w:rFonts w:ascii="Times New Roman" w:hAnsi="Times New Roman" w:cs="Times New Roman"/>
          <w:sz w:val="28"/>
          <w:szCs w:val="28"/>
        </w:rPr>
      </w:pPr>
    </w:p>
    <w:p w:rsidR="00FC6569" w:rsidRPr="00417DB4" w:rsidRDefault="00EE25BB" w:rsidP="00A723CB">
      <w:pPr>
        <w:autoSpaceDE w:val="0"/>
        <w:autoSpaceDN w:val="0"/>
        <w:adjustRightInd w:val="0"/>
        <w:spacing w:after="0"/>
        <w:ind w:firstLine="709"/>
        <w:contextualSpacing/>
        <w:jc w:val="both"/>
        <w:rPr>
          <w:rFonts w:ascii="Times New Roman" w:eastAsiaTheme="minorHAnsi" w:hAnsi="Times New Roman" w:cs="Times New Roman"/>
          <w:i/>
          <w:sz w:val="28"/>
          <w:szCs w:val="28"/>
        </w:rPr>
      </w:pPr>
      <w:r w:rsidRPr="00417DB4">
        <w:rPr>
          <w:rFonts w:ascii="Times New Roman" w:eastAsiaTheme="minorHAnsi" w:hAnsi="Times New Roman" w:cs="Times New Roman"/>
          <w:i/>
          <w:sz w:val="28"/>
          <w:szCs w:val="28"/>
        </w:rPr>
        <w:t>При этом значени</w:t>
      </w:r>
      <w:r w:rsidR="009B0D44" w:rsidRPr="00417DB4">
        <w:rPr>
          <w:rFonts w:ascii="Times New Roman" w:eastAsiaTheme="minorHAnsi" w:hAnsi="Times New Roman" w:cs="Times New Roman"/>
          <w:i/>
          <w:sz w:val="28"/>
          <w:szCs w:val="28"/>
        </w:rPr>
        <w:t>я</w:t>
      </w:r>
      <w:r w:rsidRPr="00417DB4">
        <w:rPr>
          <w:rFonts w:ascii="Times New Roman" w:eastAsiaTheme="minorHAnsi" w:hAnsi="Times New Roman" w:cs="Times New Roman"/>
          <w:i/>
          <w:sz w:val="28"/>
          <w:szCs w:val="28"/>
        </w:rPr>
        <w:t xml:space="preserve"> ряда показателей </w:t>
      </w:r>
      <w:r w:rsidR="00FC6569" w:rsidRPr="00417DB4">
        <w:rPr>
          <w:rFonts w:ascii="Times New Roman" w:eastAsiaTheme="minorHAnsi" w:hAnsi="Times New Roman" w:cs="Times New Roman"/>
          <w:i/>
          <w:sz w:val="28"/>
          <w:szCs w:val="28"/>
        </w:rPr>
        <w:t>не были достигнуты:</w:t>
      </w:r>
    </w:p>
    <w:p w:rsidR="00EC7EB2" w:rsidRPr="00417DB4" w:rsidRDefault="00EC7EB2" w:rsidP="00A723CB">
      <w:pPr>
        <w:autoSpaceDE w:val="0"/>
        <w:autoSpaceDN w:val="0"/>
        <w:adjustRightInd w:val="0"/>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составила 84,6 процента (при плановом значении – 90 процентов). Данный показатель рассчитывается на основании сведений, содержащихся в отчете по результатам исполнения государственного контракта на оказание услуг по подготовке и проведению репрезентативных социологических исследований оценки уровня удовлетворенности граждан качеством предоставления государственной услуги по медико-социальной экспертизе. Так, отклонение значения показателя (индикатора) на конец отчетного года обусловлено тем, что в связи со сложившейся эпидемиологической ситуацией, медико-социальная экспертиза граждан в федеральных учреждениях медико-социальной экспертизы в соответствии с Временным порядком признания лица инвалидом (в настоящее время утвержден постановлением Правительства Российской Федерации от 16.10.2020 № 1697) проводилась исключительно заочно, а переосвидетельствование граждан проводилось путем продления ранее установленной группы инвалидности сроком на 6 месяцев. В связи с этим</w:t>
      </w:r>
      <w:r w:rsidR="005060BD" w:rsidRPr="00417DB4">
        <w:rPr>
          <w:rFonts w:ascii="Times New Roman" w:hAnsi="Times New Roman" w:cs="Times New Roman"/>
          <w:sz w:val="28"/>
          <w:szCs w:val="28"/>
        </w:rPr>
        <w:t>,</w:t>
      </w:r>
      <w:r w:rsidRPr="00417DB4">
        <w:rPr>
          <w:rFonts w:ascii="Times New Roman" w:hAnsi="Times New Roman" w:cs="Times New Roman"/>
          <w:sz w:val="28"/>
          <w:szCs w:val="28"/>
        </w:rPr>
        <w:t xml:space="preserve"> значения, характеризующие проведение гражданам очного освидетельствования и значительно влияющие на расчет показателя об удовлетворенности качеством предоставления государственной услуги по медико-социальной экспертизе, при расчете показателя за 2020 год не учитывались.</w:t>
      </w:r>
    </w:p>
    <w:p w:rsidR="001B2517" w:rsidRPr="00417DB4" w:rsidRDefault="001B2517" w:rsidP="00A723CB">
      <w:pPr>
        <w:spacing w:after="0"/>
        <w:ind w:firstLine="708"/>
        <w:jc w:val="both"/>
        <w:rPr>
          <w:rFonts w:ascii="Times New Roman" w:hAnsi="Times New Roman" w:cs="Times New Roman"/>
        </w:rPr>
      </w:pPr>
    </w:p>
    <w:p w:rsidR="005060BD" w:rsidRPr="00417DB4" w:rsidRDefault="00EC7EB2" w:rsidP="00A723CB">
      <w:pPr>
        <w:widowControl w:val="0"/>
        <w:autoSpaceDE w:val="0"/>
        <w:autoSpaceDN w:val="0"/>
        <w:adjustRightInd w:val="0"/>
        <w:spacing w:after="0"/>
        <w:ind w:firstLine="708"/>
        <w:jc w:val="both"/>
        <w:rPr>
          <w:rFonts w:ascii="Times New Roman" w:eastAsiaTheme="minorHAnsi" w:hAnsi="Times New Roman" w:cs="Times New Roman"/>
          <w:sz w:val="28"/>
          <w:szCs w:val="28"/>
        </w:rPr>
      </w:pPr>
      <w:r w:rsidRPr="00417DB4">
        <w:rPr>
          <w:rFonts w:ascii="Times New Roman" w:hAnsi="Times New Roman" w:cs="Times New Roman"/>
          <w:sz w:val="28"/>
          <w:szCs w:val="28"/>
        </w:rPr>
        <w:t>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w:t>
      </w:r>
      <w:r w:rsidR="005060BD" w:rsidRPr="00417DB4">
        <w:rPr>
          <w:rFonts w:ascii="Times New Roman" w:hAnsi="Times New Roman" w:cs="Times New Roman"/>
          <w:sz w:val="28"/>
          <w:szCs w:val="28"/>
        </w:rPr>
        <w:t xml:space="preserve">их медико-социальную экспертизу, составила 99,8 процента </w:t>
      </w:r>
      <w:r w:rsidRPr="00417DB4">
        <w:rPr>
          <w:rFonts w:ascii="Times New Roman" w:eastAsiaTheme="minorHAnsi" w:hAnsi="Times New Roman" w:cs="Times New Roman"/>
          <w:sz w:val="28"/>
          <w:szCs w:val="28"/>
        </w:rPr>
        <w:t>(</w:t>
      </w:r>
      <w:r w:rsidR="005060BD" w:rsidRPr="00417DB4">
        <w:rPr>
          <w:rFonts w:ascii="Times New Roman" w:eastAsiaTheme="minorHAnsi" w:hAnsi="Times New Roman" w:cs="Times New Roman"/>
          <w:sz w:val="28"/>
          <w:szCs w:val="28"/>
        </w:rPr>
        <w:t>при плановом значении на 2020</w:t>
      </w:r>
      <w:r w:rsidRPr="00417DB4">
        <w:rPr>
          <w:rFonts w:ascii="Times New Roman" w:eastAsiaTheme="minorHAnsi" w:hAnsi="Times New Roman" w:cs="Times New Roman"/>
          <w:sz w:val="28"/>
          <w:szCs w:val="28"/>
        </w:rPr>
        <w:t xml:space="preserve"> год</w:t>
      </w:r>
      <w:r w:rsidR="005060BD" w:rsidRPr="00417DB4">
        <w:rPr>
          <w:rFonts w:ascii="Times New Roman" w:eastAsiaTheme="minorHAnsi" w:hAnsi="Times New Roman" w:cs="Times New Roman"/>
          <w:sz w:val="28"/>
          <w:szCs w:val="28"/>
        </w:rPr>
        <w:t xml:space="preserve">                         </w:t>
      </w:r>
      <w:r w:rsidRPr="00417DB4">
        <w:rPr>
          <w:rFonts w:ascii="Times New Roman" w:eastAsiaTheme="minorHAnsi" w:hAnsi="Times New Roman" w:cs="Times New Roman"/>
          <w:sz w:val="28"/>
          <w:szCs w:val="28"/>
        </w:rPr>
        <w:t>100 процентов</w:t>
      </w:r>
      <w:r w:rsidR="005060BD" w:rsidRPr="00417DB4">
        <w:rPr>
          <w:rFonts w:ascii="Times New Roman" w:eastAsiaTheme="minorHAnsi" w:hAnsi="Times New Roman" w:cs="Times New Roman"/>
          <w:sz w:val="28"/>
          <w:szCs w:val="28"/>
        </w:rPr>
        <w:t>).</w:t>
      </w:r>
    </w:p>
    <w:p w:rsidR="00EC7EB2" w:rsidRPr="00417DB4" w:rsidRDefault="005060BD" w:rsidP="00A723CB">
      <w:pPr>
        <w:widowControl w:val="0"/>
        <w:autoSpaceDE w:val="0"/>
        <w:autoSpaceDN w:val="0"/>
        <w:adjustRightInd w:val="0"/>
        <w:spacing w:after="0"/>
        <w:ind w:firstLine="708"/>
        <w:jc w:val="both"/>
        <w:rPr>
          <w:rFonts w:ascii="Times New Roman" w:hAnsi="Times New Roman" w:cs="Times New Roman"/>
          <w:sz w:val="28"/>
          <w:szCs w:val="28"/>
        </w:rPr>
      </w:pPr>
      <w:r w:rsidRPr="00417DB4">
        <w:rPr>
          <w:rFonts w:ascii="Times New Roman" w:hAnsi="Times New Roman" w:cs="Times New Roman"/>
          <w:sz w:val="28"/>
          <w:szCs w:val="28"/>
        </w:rPr>
        <w:t>С</w:t>
      </w:r>
      <w:r w:rsidR="00EC7EB2" w:rsidRPr="00417DB4">
        <w:rPr>
          <w:rFonts w:ascii="Times New Roman" w:hAnsi="Times New Roman" w:cs="Times New Roman"/>
          <w:sz w:val="28"/>
          <w:szCs w:val="28"/>
        </w:rPr>
        <w:t xml:space="preserve"> 2017 года в </w:t>
      </w:r>
      <w:r w:rsidRPr="00417DB4">
        <w:rPr>
          <w:rFonts w:ascii="Times New Roman" w:hAnsi="Times New Roman" w:cs="Times New Roman"/>
          <w:sz w:val="28"/>
          <w:szCs w:val="28"/>
        </w:rPr>
        <w:t>Госпрограмме</w:t>
      </w:r>
      <w:r w:rsidR="00EC7EB2" w:rsidRPr="00417DB4">
        <w:rPr>
          <w:rFonts w:ascii="Times New Roman" w:hAnsi="Times New Roman" w:cs="Times New Roman"/>
          <w:sz w:val="28"/>
          <w:szCs w:val="28"/>
        </w:rPr>
        <w:t xml:space="preserve"> указанный целе</w:t>
      </w:r>
      <w:r w:rsidRPr="00417DB4">
        <w:rPr>
          <w:rFonts w:ascii="Times New Roman" w:hAnsi="Times New Roman" w:cs="Times New Roman"/>
          <w:sz w:val="28"/>
          <w:szCs w:val="28"/>
        </w:rPr>
        <w:t>вой показатель предусмотрен на уровне 100 процентов</w:t>
      </w:r>
      <w:r w:rsidR="00EC7EB2" w:rsidRPr="00417DB4">
        <w:rPr>
          <w:rFonts w:ascii="Times New Roman" w:hAnsi="Times New Roman" w:cs="Times New Roman"/>
          <w:sz w:val="28"/>
          <w:szCs w:val="28"/>
        </w:rPr>
        <w:t>. Однако фактическое выполнение данного показателя на протяжении после</w:t>
      </w:r>
      <w:r w:rsidRPr="00417DB4">
        <w:rPr>
          <w:rFonts w:ascii="Times New Roman" w:hAnsi="Times New Roman" w:cs="Times New Roman"/>
          <w:sz w:val="28"/>
          <w:szCs w:val="28"/>
        </w:rPr>
        <w:t>дних лет остается в пределах 88 процентов – 99,8 процента</w:t>
      </w:r>
      <w:r w:rsidR="00EC7EB2" w:rsidRPr="00417DB4">
        <w:rPr>
          <w:rFonts w:ascii="Times New Roman" w:hAnsi="Times New Roman" w:cs="Times New Roman"/>
          <w:sz w:val="28"/>
          <w:szCs w:val="28"/>
        </w:rPr>
        <w:t>.</w:t>
      </w:r>
    </w:p>
    <w:p w:rsidR="00EC7EB2" w:rsidRPr="00417DB4" w:rsidRDefault="00EC7EB2" w:rsidP="00A723CB">
      <w:pPr>
        <w:widowControl w:val="0"/>
        <w:autoSpaceDE w:val="0"/>
        <w:autoSpaceDN w:val="0"/>
        <w:adjustRightInd w:val="0"/>
        <w:spacing w:after="0"/>
        <w:ind w:firstLine="708"/>
        <w:jc w:val="both"/>
        <w:rPr>
          <w:rFonts w:ascii="Times New Roman" w:hAnsi="Times New Roman" w:cs="Times New Roman"/>
          <w:sz w:val="28"/>
          <w:szCs w:val="28"/>
        </w:rPr>
      </w:pPr>
      <w:r w:rsidRPr="00417DB4">
        <w:rPr>
          <w:rFonts w:ascii="Times New Roman" w:hAnsi="Times New Roman" w:cs="Times New Roman"/>
          <w:sz w:val="28"/>
          <w:szCs w:val="28"/>
        </w:rPr>
        <w:t>Минтрудом России проведена дополнительная работа по обсуждению подходов к оценке указанного показателя с учетом практики работы федеральных государственных учреждений медико-социальной экспертизы.</w:t>
      </w:r>
    </w:p>
    <w:p w:rsidR="00EC7EB2" w:rsidRPr="00417DB4" w:rsidRDefault="00EC7EB2" w:rsidP="00A723CB">
      <w:pPr>
        <w:widowControl w:val="0"/>
        <w:autoSpaceDE w:val="0"/>
        <w:autoSpaceDN w:val="0"/>
        <w:adjustRightInd w:val="0"/>
        <w:spacing w:after="0"/>
        <w:ind w:firstLine="708"/>
        <w:jc w:val="both"/>
        <w:rPr>
          <w:rFonts w:ascii="Times New Roman" w:hAnsi="Times New Roman" w:cs="Times New Roman"/>
          <w:sz w:val="28"/>
          <w:szCs w:val="28"/>
        </w:rPr>
      </w:pPr>
      <w:r w:rsidRPr="00417DB4">
        <w:rPr>
          <w:rFonts w:ascii="Times New Roman" w:hAnsi="Times New Roman" w:cs="Times New Roman"/>
          <w:sz w:val="28"/>
          <w:szCs w:val="28"/>
        </w:rPr>
        <w:t xml:space="preserve">Несмотря на то, что гражданину в целях недопущения очереди при ожидании предоставления услуги по проведению медико-социальной экспертизы устанавливается в том числе удобное для него «назначенное время», не всегда граждане могут прибыть к назначенному времени (проживание гражданина в местности со сложной транспортной инфраструктурой, отсутствие регулярного транспортного сообщения, субъективные причины). В этой связи «время прибытия» и «время начала экспертизы» накладываются на время предоставления услуги другому гражданину, что приводит к снижению планового показателя. </w:t>
      </w:r>
    </w:p>
    <w:p w:rsidR="00EC7EB2" w:rsidRPr="00417DB4" w:rsidRDefault="00EC7EB2" w:rsidP="00A723CB">
      <w:pPr>
        <w:widowControl w:val="0"/>
        <w:autoSpaceDE w:val="0"/>
        <w:autoSpaceDN w:val="0"/>
        <w:adjustRightInd w:val="0"/>
        <w:spacing w:after="0"/>
        <w:ind w:firstLine="708"/>
        <w:jc w:val="both"/>
        <w:rPr>
          <w:rFonts w:ascii="Times New Roman" w:hAnsi="Times New Roman" w:cs="Times New Roman"/>
          <w:sz w:val="28"/>
          <w:szCs w:val="28"/>
        </w:rPr>
      </w:pPr>
      <w:r w:rsidRPr="00417DB4">
        <w:rPr>
          <w:rFonts w:ascii="Times New Roman" w:hAnsi="Times New Roman" w:cs="Times New Roman"/>
          <w:sz w:val="28"/>
          <w:szCs w:val="28"/>
        </w:rPr>
        <w:t xml:space="preserve">В целях повышения качества оценки данного показателя Минтрудом России скорректирован его расчет, при этом не учитываются граждане, которым услуга по проведению медико-социальной экспертизы предоставлялась с выездом на место жительства гражданина или заочно, а также граждане, не прибывшие к «назначенному времени».  </w:t>
      </w:r>
    </w:p>
    <w:p w:rsidR="00EC7EB2" w:rsidRPr="00417DB4" w:rsidRDefault="00EC7EB2" w:rsidP="00A723CB">
      <w:pPr>
        <w:widowControl w:val="0"/>
        <w:autoSpaceDE w:val="0"/>
        <w:autoSpaceDN w:val="0"/>
        <w:adjustRightInd w:val="0"/>
        <w:spacing w:after="0"/>
        <w:ind w:firstLine="708"/>
        <w:jc w:val="both"/>
        <w:rPr>
          <w:rFonts w:ascii="Times New Roman" w:hAnsi="Times New Roman" w:cs="Times New Roman"/>
          <w:sz w:val="28"/>
          <w:szCs w:val="28"/>
        </w:rPr>
      </w:pPr>
      <w:r w:rsidRPr="00417DB4">
        <w:rPr>
          <w:rFonts w:ascii="Times New Roman" w:hAnsi="Times New Roman" w:cs="Times New Roman"/>
          <w:sz w:val="28"/>
          <w:szCs w:val="28"/>
        </w:rPr>
        <w:t>В этой связи издан приказ Минтруда России «О внесении изменений в приказ от 10</w:t>
      </w:r>
      <w:r w:rsidR="005060BD" w:rsidRPr="00417DB4">
        <w:rPr>
          <w:rFonts w:ascii="Times New Roman" w:hAnsi="Times New Roman" w:cs="Times New Roman"/>
          <w:sz w:val="28"/>
          <w:szCs w:val="28"/>
        </w:rPr>
        <w:t>.05.2017</w:t>
      </w:r>
      <w:r w:rsidRPr="00417DB4">
        <w:rPr>
          <w:rFonts w:ascii="Times New Roman" w:hAnsi="Times New Roman" w:cs="Times New Roman"/>
          <w:sz w:val="28"/>
          <w:szCs w:val="28"/>
        </w:rPr>
        <w:t xml:space="preserve"> № 420 «Об утверждении методик расчета показателей государственной программы Российской Федерации «Доступная среда» на 2011-2020 годы в части расчета показателя подпрограмм 3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p w:rsidR="00EC7EB2" w:rsidRPr="00417DB4" w:rsidRDefault="00EC7EB2" w:rsidP="00A723CB">
      <w:pPr>
        <w:widowControl w:val="0"/>
        <w:autoSpaceDE w:val="0"/>
        <w:autoSpaceDN w:val="0"/>
        <w:adjustRightInd w:val="0"/>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 xml:space="preserve">Вместе с тем, в целях соблюдения прав граждан, прибывших на медико-социальную экспертизу позже назначенного срока и сокращения сроков их ожидания в очереди федеральным государственным учреждениям медико-социальной экспертизы рекомендовано по возможности выделять в графике приема граждан время («окно») для проведения освидетельствования опоздавших граждан. </w:t>
      </w:r>
    </w:p>
    <w:p w:rsidR="00EC7EB2" w:rsidRPr="00417DB4" w:rsidRDefault="00EC7EB2" w:rsidP="00A723CB">
      <w:pPr>
        <w:widowControl w:val="0"/>
        <w:autoSpaceDE w:val="0"/>
        <w:autoSpaceDN w:val="0"/>
        <w:adjustRightInd w:val="0"/>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Кроме того</w:t>
      </w:r>
      <w:r w:rsidR="005060BD" w:rsidRPr="00417DB4">
        <w:rPr>
          <w:rFonts w:ascii="Times New Roman" w:hAnsi="Times New Roman" w:cs="Times New Roman"/>
          <w:sz w:val="28"/>
          <w:szCs w:val="28"/>
        </w:rPr>
        <w:t>,</w:t>
      </w:r>
      <w:r w:rsidRPr="00417DB4">
        <w:rPr>
          <w:rFonts w:ascii="Times New Roman" w:hAnsi="Times New Roman" w:cs="Times New Roman"/>
          <w:sz w:val="28"/>
          <w:szCs w:val="28"/>
        </w:rPr>
        <w:t xml:space="preserve"> в целях сохранения здоровья населения в связи с распространением новой коронавирусной инфекции </w:t>
      </w:r>
      <w:r w:rsidRPr="00417DB4">
        <w:rPr>
          <w:rFonts w:ascii="Times New Roman" w:hAnsi="Times New Roman" w:cs="Times New Roman"/>
          <w:sz w:val="28"/>
          <w:szCs w:val="28"/>
          <w:lang w:val="en-US"/>
        </w:rPr>
        <w:t>COVID</w:t>
      </w:r>
      <w:r w:rsidR="00512C98" w:rsidRPr="00417DB4">
        <w:rPr>
          <w:rFonts w:ascii="Times New Roman" w:hAnsi="Times New Roman" w:cs="Times New Roman"/>
          <w:sz w:val="28"/>
          <w:szCs w:val="28"/>
        </w:rPr>
        <w:t>-</w:t>
      </w:r>
      <w:r w:rsidRPr="00417DB4">
        <w:rPr>
          <w:rFonts w:ascii="Times New Roman" w:hAnsi="Times New Roman" w:cs="Times New Roman"/>
          <w:sz w:val="28"/>
          <w:szCs w:val="28"/>
        </w:rPr>
        <w:t>19 постановлением Правительства Российской Федерации от 09.04.2020 № 467 утвержден Временный порядок признания лица инвалидом, которым установлена исключительно заочная форма освидетельствования (без личного участия) граждан, проходящих медико-социальную экспертизу в период с 01.03.20</w:t>
      </w:r>
      <w:r w:rsidR="005060BD" w:rsidRPr="00417DB4">
        <w:rPr>
          <w:rFonts w:ascii="Times New Roman" w:hAnsi="Times New Roman" w:cs="Times New Roman"/>
          <w:sz w:val="28"/>
          <w:szCs w:val="28"/>
        </w:rPr>
        <w:t>2</w:t>
      </w:r>
      <w:r w:rsidRPr="00417DB4">
        <w:rPr>
          <w:rFonts w:ascii="Times New Roman" w:hAnsi="Times New Roman" w:cs="Times New Roman"/>
          <w:sz w:val="28"/>
          <w:szCs w:val="28"/>
        </w:rPr>
        <w:t>0 до 01.10.2020, как при первичном освидетельствовании, так и при очередном освидетельствовании, а также при проведении освидетельствования граждан в порядке обжалования экспертного решения в федеральных учреждениях медико-социальной экспертизы.</w:t>
      </w:r>
    </w:p>
    <w:p w:rsidR="00EC7EB2" w:rsidRPr="00417DB4" w:rsidRDefault="00EC7EB2" w:rsidP="00A723CB">
      <w:pPr>
        <w:spacing w:after="0"/>
        <w:ind w:firstLine="708"/>
        <w:jc w:val="both"/>
        <w:rPr>
          <w:rFonts w:ascii="Times New Roman" w:hAnsi="Times New Roman" w:cs="Times New Roman"/>
          <w:sz w:val="28"/>
          <w:szCs w:val="28"/>
        </w:rPr>
      </w:pPr>
      <w:r w:rsidRPr="00417DB4">
        <w:rPr>
          <w:rFonts w:ascii="Times New Roman" w:hAnsi="Times New Roman" w:cs="Times New Roman"/>
          <w:sz w:val="28"/>
          <w:szCs w:val="28"/>
        </w:rPr>
        <w:t xml:space="preserve">В соответствии с постановлением правительства Российской Федерации от 16.10.2020 № 1697 «О временном порядке признания лица инвалидом» в учреждениях медико-социальной экспертизы продолжено проведение медико-социальной экспертизы в заочном порядке. При этом, в случае обжалования гражданином решения бюро медико-социальной экспертизы или главного бюро медико-социальной экспертизы предусмотрена возможность очного освидетельствования по желанию гражданина. </w:t>
      </w:r>
    </w:p>
    <w:p w:rsidR="00EC7EB2" w:rsidRPr="00417DB4" w:rsidRDefault="00EC7EB2" w:rsidP="003F2083">
      <w:pPr>
        <w:spacing w:after="0"/>
        <w:ind w:firstLine="708"/>
        <w:jc w:val="both"/>
        <w:rPr>
          <w:rFonts w:ascii="Times New Roman" w:hAnsi="Times New Roman" w:cs="Times New Roman"/>
          <w:sz w:val="28"/>
          <w:szCs w:val="28"/>
        </w:rPr>
      </w:pPr>
      <w:r w:rsidRPr="00417DB4">
        <w:rPr>
          <w:rFonts w:ascii="Times New Roman" w:hAnsi="Times New Roman" w:cs="Times New Roman"/>
          <w:sz w:val="28"/>
          <w:szCs w:val="28"/>
        </w:rPr>
        <w:t>На основании вышеизложенного</w:t>
      </w:r>
      <w:r w:rsidR="005060BD" w:rsidRPr="00417DB4">
        <w:rPr>
          <w:rFonts w:ascii="Times New Roman" w:hAnsi="Times New Roman" w:cs="Times New Roman"/>
          <w:sz w:val="28"/>
          <w:szCs w:val="28"/>
        </w:rPr>
        <w:t>,</w:t>
      </w:r>
      <w:r w:rsidRPr="00417DB4">
        <w:rPr>
          <w:rFonts w:ascii="Times New Roman" w:hAnsi="Times New Roman" w:cs="Times New Roman"/>
          <w:sz w:val="28"/>
          <w:szCs w:val="28"/>
        </w:rPr>
        <w:t xml:space="preserve"> информация по </w:t>
      </w:r>
      <w:r w:rsidR="005060BD" w:rsidRPr="00417DB4">
        <w:rPr>
          <w:rFonts w:ascii="Times New Roman" w:hAnsi="Times New Roman" w:cs="Times New Roman"/>
          <w:sz w:val="28"/>
          <w:szCs w:val="28"/>
        </w:rPr>
        <w:t>вышеуказанному показателю</w:t>
      </w:r>
      <w:r w:rsidRPr="00417DB4">
        <w:rPr>
          <w:rFonts w:ascii="Times New Roman" w:hAnsi="Times New Roman" w:cs="Times New Roman"/>
          <w:sz w:val="28"/>
          <w:szCs w:val="28"/>
        </w:rPr>
        <w:t xml:space="preserve"> за 2020 год предс</w:t>
      </w:r>
      <w:r w:rsidR="005060BD" w:rsidRPr="00417DB4">
        <w:rPr>
          <w:rFonts w:ascii="Times New Roman" w:hAnsi="Times New Roman" w:cs="Times New Roman"/>
          <w:sz w:val="28"/>
          <w:szCs w:val="28"/>
        </w:rPr>
        <w:t>тавлена из расчета, где за 100 процентов</w:t>
      </w:r>
      <w:r w:rsidRPr="00417DB4">
        <w:rPr>
          <w:rFonts w:ascii="Times New Roman" w:hAnsi="Times New Roman" w:cs="Times New Roman"/>
          <w:sz w:val="28"/>
          <w:szCs w:val="28"/>
        </w:rPr>
        <w:t xml:space="preserve"> учитывалось число граждан</w:t>
      </w:r>
      <w:r w:rsidR="005060BD" w:rsidRPr="00417DB4">
        <w:rPr>
          <w:rFonts w:ascii="Times New Roman" w:hAnsi="Times New Roman" w:cs="Times New Roman"/>
          <w:sz w:val="28"/>
          <w:szCs w:val="28"/>
        </w:rPr>
        <w:t>,</w:t>
      </w:r>
      <w:r w:rsidRPr="00417DB4">
        <w:rPr>
          <w:rFonts w:ascii="Times New Roman" w:hAnsi="Times New Roman" w:cs="Times New Roman"/>
          <w:sz w:val="28"/>
          <w:szCs w:val="28"/>
        </w:rPr>
        <w:t xml:space="preserve"> прошедших медико-социальную экспертизу за отчетный период </w:t>
      </w:r>
      <w:r w:rsidRPr="00417DB4">
        <w:rPr>
          <w:rFonts w:ascii="Times New Roman" w:hAnsi="Times New Roman" w:cs="Times New Roman"/>
          <w:bCs/>
          <w:sz w:val="28"/>
          <w:szCs w:val="28"/>
        </w:rPr>
        <w:t>очно</w:t>
      </w:r>
      <w:r w:rsidRPr="00417DB4">
        <w:rPr>
          <w:rFonts w:ascii="Times New Roman" w:hAnsi="Times New Roman" w:cs="Times New Roman"/>
          <w:b/>
          <w:bCs/>
          <w:sz w:val="28"/>
          <w:szCs w:val="28"/>
        </w:rPr>
        <w:t xml:space="preserve"> </w:t>
      </w:r>
      <w:r w:rsidRPr="00417DB4">
        <w:rPr>
          <w:rFonts w:ascii="Times New Roman" w:hAnsi="Times New Roman" w:cs="Times New Roman"/>
          <w:sz w:val="28"/>
          <w:szCs w:val="28"/>
        </w:rPr>
        <w:t>по месту нахождения учреждени</w:t>
      </w:r>
      <w:r w:rsidR="005060BD" w:rsidRPr="00417DB4">
        <w:rPr>
          <w:rFonts w:ascii="Times New Roman" w:hAnsi="Times New Roman" w:cs="Times New Roman"/>
          <w:sz w:val="28"/>
          <w:szCs w:val="28"/>
        </w:rPr>
        <w:t xml:space="preserve">я медико-социальной экспертизы. </w:t>
      </w:r>
      <w:r w:rsidRPr="00417DB4">
        <w:rPr>
          <w:rFonts w:ascii="Times New Roman" w:hAnsi="Times New Roman" w:cs="Times New Roman"/>
          <w:sz w:val="28"/>
          <w:szCs w:val="28"/>
        </w:rPr>
        <w:t>При проведении заочного освидетельст</w:t>
      </w:r>
      <w:r w:rsidR="005060BD" w:rsidRPr="00417DB4">
        <w:rPr>
          <w:rFonts w:ascii="Times New Roman" w:hAnsi="Times New Roman" w:cs="Times New Roman"/>
          <w:sz w:val="28"/>
          <w:szCs w:val="28"/>
        </w:rPr>
        <w:t>вования показатель составил 100 процентов</w:t>
      </w:r>
      <w:r w:rsidRPr="00417DB4">
        <w:rPr>
          <w:rFonts w:ascii="Times New Roman" w:hAnsi="Times New Roman" w:cs="Times New Roman"/>
          <w:sz w:val="28"/>
          <w:szCs w:val="28"/>
        </w:rPr>
        <w:t xml:space="preserve">. </w:t>
      </w:r>
    </w:p>
    <w:p w:rsidR="00897779" w:rsidRPr="00417DB4" w:rsidRDefault="00897779" w:rsidP="003F2083">
      <w:pPr>
        <w:spacing w:after="0"/>
        <w:ind w:firstLine="708"/>
        <w:jc w:val="both"/>
        <w:rPr>
          <w:rFonts w:ascii="Times New Roman" w:hAnsi="Times New Roman" w:cs="Times New Roman"/>
          <w:sz w:val="28"/>
          <w:szCs w:val="28"/>
        </w:rPr>
      </w:pPr>
    </w:p>
    <w:p w:rsidR="00EC7EB2" w:rsidRPr="00417DB4" w:rsidRDefault="00EC7EB2" w:rsidP="00A723CB">
      <w:pPr>
        <w:autoSpaceDE w:val="0"/>
        <w:autoSpaceDN w:val="0"/>
        <w:adjustRightInd w:val="0"/>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r w:rsidR="005060BD" w:rsidRPr="00417DB4">
        <w:rPr>
          <w:rFonts w:ascii="Times New Roman" w:hAnsi="Times New Roman" w:cs="Times New Roman"/>
          <w:sz w:val="28"/>
          <w:szCs w:val="28"/>
        </w:rPr>
        <w:t xml:space="preserve"> составила 0,03 процента</w:t>
      </w:r>
      <w:r w:rsidRPr="00417DB4">
        <w:rPr>
          <w:rFonts w:ascii="Times New Roman" w:hAnsi="Times New Roman" w:cs="Times New Roman"/>
          <w:sz w:val="28"/>
          <w:szCs w:val="28"/>
        </w:rPr>
        <w:t xml:space="preserve"> </w:t>
      </w:r>
      <w:r w:rsidRPr="00417DB4">
        <w:rPr>
          <w:rFonts w:ascii="Times New Roman" w:eastAsiaTheme="minorHAnsi" w:hAnsi="Times New Roman" w:cs="Times New Roman"/>
          <w:sz w:val="28"/>
          <w:szCs w:val="28"/>
        </w:rPr>
        <w:t>(</w:t>
      </w:r>
      <w:r w:rsidR="005060BD" w:rsidRPr="00417DB4">
        <w:rPr>
          <w:rFonts w:ascii="Times New Roman" w:eastAsiaTheme="minorHAnsi" w:hAnsi="Times New Roman" w:cs="Times New Roman"/>
          <w:sz w:val="28"/>
          <w:szCs w:val="28"/>
        </w:rPr>
        <w:t>при плановом значении</w:t>
      </w:r>
      <w:r w:rsidRPr="00417DB4">
        <w:rPr>
          <w:rFonts w:ascii="Times New Roman" w:eastAsiaTheme="minorHAnsi" w:hAnsi="Times New Roman" w:cs="Times New Roman"/>
          <w:sz w:val="28"/>
          <w:szCs w:val="28"/>
        </w:rPr>
        <w:t xml:space="preserve"> на 2020 год 3 процента</w:t>
      </w:r>
      <w:r w:rsidR="005060BD" w:rsidRPr="00417DB4">
        <w:rPr>
          <w:rFonts w:ascii="Times New Roman" w:eastAsiaTheme="minorHAnsi" w:hAnsi="Times New Roman" w:cs="Times New Roman"/>
          <w:sz w:val="28"/>
          <w:szCs w:val="28"/>
        </w:rPr>
        <w:t xml:space="preserve">) </w:t>
      </w:r>
      <w:r w:rsidRPr="00417DB4">
        <w:rPr>
          <w:rFonts w:ascii="Times New Roman" w:eastAsiaTheme="minorHAnsi" w:hAnsi="Times New Roman" w:cs="Times New Roman"/>
          <w:sz w:val="28"/>
          <w:szCs w:val="28"/>
        </w:rPr>
        <w:t>– о</w:t>
      </w:r>
      <w:r w:rsidRPr="00417DB4">
        <w:rPr>
          <w:rFonts w:ascii="Times New Roman" w:hAnsi="Times New Roman" w:cs="Times New Roman"/>
          <w:sz w:val="28"/>
          <w:szCs w:val="28"/>
        </w:rPr>
        <w:t xml:space="preserve">тклонение показателя связано с тем, что ввиду специфики государственной услуги по проведению медико-социальной экспертизы в электронной форме (много заявителей пожилого возраста, маломобильных граждан), а также необходимости (как правило) в ходе проведения государственной услуги проведения врачами по МСЭ личного осмотра гражданина (признание гражданина инвалидом осуществляется при </w:t>
      </w:r>
      <w:hyperlink r:id="rId8" w:history="1">
        <w:r w:rsidRPr="00417DB4">
          <w:rPr>
            <w:rFonts w:ascii="Times New Roman" w:hAnsi="Times New Roman" w:cs="Times New Roman"/>
            <w:sz w:val="28"/>
            <w:szCs w:val="28"/>
          </w:rPr>
          <w:t>проведении</w:t>
        </w:r>
      </w:hyperlink>
      <w:r w:rsidRPr="00417DB4">
        <w:rPr>
          <w:rFonts w:ascii="Times New Roman" w:hAnsi="Times New Roman" w:cs="Times New Roman"/>
          <w:sz w:val="28"/>
          <w:szCs w:val="28"/>
        </w:rPr>
        <w:t xml:space="preserve">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w:t>
      </w:r>
      <w:r w:rsidR="003955B6" w:rsidRPr="00417DB4">
        <w:rPr>
          <w:rFonts w:ascii="Times New Roman" w:hAnsi="Times New Roman" w:cs="Times New Roman"/>
          <w:sz w:val="28"/>
          <w:szCs w:val="28"/>
        </w:rPr>
        <w:t>довых и психологических данных). Д</w:t>
      </w:r>
      <w:r w:rsidRPr="00417DB4">
        <w:rPr>
          <w:rFonts w:ascii="Times New Roman" w:hAnsi="Times New Roman" w:cs="Times New Roman"/>
          <w:sz w:val="28"/>
          <w:szCs w:val="28"/>
        </w:rPr>
        <w:t>оля граждан, использующих механизм получения государственной услуги в электронной форме остается стабильной и не увеличивается.</w:t>
      </w:r>
    </w:p>
    <w:p w:rsidR="00EC7EB2" w:rsidRPr="00417DB4" w:rsidRDefault="00EC7EB2" w:rsidP="00A723CB">
      <w:pPr>
        <w:shd w:val="clear" w:color="auto" w:fill="FFFFFF"/>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Минтрудом России в отношении указанного показателя сообщается дополнительно.</w:t>
      </w:r>
    </w:p>
    <w:p w:rsidR="00EC7EB2" w:rsidRPr="00417DB4" w:rsidRDefault="00EC7EB2" w:rsidP="00A723CB">
      <w:pPr>
        <w:shd w:val="clear" w:color="auto" w:fill="FFFFFF"/>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В 2019 году внесены изменения в Порядок и условиях признания лица инвалидом (утвержденный постановлением Правительства Российской Федерации от 20.02.2006 3 95), согласно которым предоставление заявления на проведение медико-социальной экспертизы не требуется (гражданин направляется на МСЭ медицинской организацией, органом, осуществляющим пенсионное обеспечение, либо органом социальной защиты населения с письменного согласия гражданина (его законного или уполномоченного представителя).</w:t>
      </w:r>
    </w:p>
    <w:p w:rsidR="00EC7EB2" w:rsidRPr="00417DB4" w:rsidRDefault="00EC7EB2" w:rsidP="00A723CB">
      <w:pPr>
        <w:shd w:val="clear" w:color="auto" w:fill="FFFFFF"/>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Указанные изменения также повлияли на уменьшение количества граждан, подавших заявления на получение услуги в электронной форме, поскольку его подача теперь не требуется для основной цели МСЭ.</w:t>
      </w:r>
    </w:p>
    <w:p w:rsidR="00EC7EB2" w:rsidRPr="00417DB4" w:rsidRDefault="00EC7EB2" w:rsidP="00A723CB">
      <w:pPr>
        <w:shd w:val="clear" w:color="auto" w:fill="FFFFFF"/>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При этом положениями законодательства Российской Федерации предусмотрены случаи, когда для проведения медико-социальной экспертизы направление от медицинской организации не требуется (например, выдача дубликата справки, подтверждающей факт установления инвалидности, степени утраты профессиональной трудоспособности в процентах; выдача новой справки, подтверждающей факт установления инвалидности, в случае изменения фамилии, имени, отчества, даты рождения гражданина и др.)</w:t>
      </w:r>
    </w:p>
    <w:p w:rsidR="00EC7EB2" w:rsidRPr="00417DB4" w:rsidRDefault="00EC7EB2" w:rsidP="00A723CB">
      <w:pPr>
        <w:shd w:val="clear" w:color="auto" w:fill="FFFFFF"/>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В связи с чем, Минтрудом России совместно с Минкомсвязью России </w:t>
      </w:r>
      <w:r w:rsidR="003955B6" w:rsidRPr="00417DB4">
        <w:rPr>
          <w:rFonts w:ascii="Times New Roman" w:eastAsiaTheme="minorHAnsi" w:hAnsi="Times New Roman" w:cs="Times New Roman"/>
          <w:sz w:val="28"/>
          <w:szCs w:val="28"/>
        </w:rPr>
        <w:t>(Минцифры России) в 2019 году начаты</w:t>
      </w:r>
      <w:r w:rsidRPr="00417DB4">
        <w:rPr>
          <w:rFonts w:ascii="Times New Roman" w:eastAsiaTheme="minorHAnsi" w:hAnsi="Times New Roman" w:cs="Times New Roman"/>
          <w:sz w:val="28"/>
          <w:szCs w:val="28"/>
        </w:rPr>
        <w:t xml:space="preserve"> и в текущем году </w:t>
      </w:r>
      <w:r w:rsidR="003955B6" w:rsidRPr="00417DB4">
        <w:rPr>
          <w:rFonts w:ascii="Times New Roman" w:eastAsiaTheme="minorHAnsi" w:hAnsi="Times New Roman" w:cs="Times New Roman"/>
          <w:sz w:val="28"/>
          <w:szCs w:val="28"/>
        </w:rPr>
        <w:t>продолжены</w:t>
      </w:r>
      <w:r w:rsidRPr="00417DB4">
        <w:rPr>
          <w:rFonts w:ascii="Times New Roman" w:eastAsiaTheme="minorHAnsi" w:hAnsi="Times New Roman" w:cs="Times New Roman"/>
          <w:sz w:val="28"/>
          <w:szCs w:val="28"/>
        </w:rPr>
        <w:t xml:space="preserve"> мероприятия по доработке соответствующих форм подачи заявлений гражданам через ЕПГУ.</w:t>
      </w:r>
    </w:p>
    <w:p w:rsidR="00EC7EB2" w:rsidRPr="00417DB4" w:rsidRDefault="00EC7EB2" w:rsidP="00A723CB">
      <w:pPr>
        <w:shd w:val="clear" w:color="auto" w:fill="FFFFFF"/>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Кроме того, в текущем году постановлением Правительства Российской Федерации от </w:t>
      </w:r>
      <w:r w:rsidR="003955B6" w:rsidRPr="00417DB4">
        <w:rPr>
          <w:rFonts w:ascii="Times New Roman" w:eastAsiaTheme="minorHAnsi" w:hAnsi="Times New Roman" w:cs="Times New Roman"/>
          <w:sz w:val="28"/>
          <w:szCs w:val="28"/>
        </w:rPr>
        <w:t>0</w:t>
      </w:r>
      <w:r w:rsidRPr="00417DB4">
        <w:rPr>
          <w:rFonts w:ascii="Times New Roman" w:eastAsiaTheme="minorHAnsi" w:hAnsi="Times New Roman" w:cs="Times New Roman"/>
          <w:sz w:val="28"/>
          <w:szCs w:val="28"/>
        </w:rPr>
        <w:t xml:space="preserve">9.04.2020 № 467 утвержден Временный прядок признания лица инвалидом, который упрощает процедуру оформления инвалидности, без личного присутствия гражданина. </w:t>
      </w:r>
      <w:r w:rsidR="003955B6" w:rsidRPr="00417DB4">
        <w:rPr>
          <w:rFonts w:ascii="Times New Roman" w:eastAsiaTheme="minorHAnsi" w:hAnsi="Times New Roman" w:cs="Times New Roman"/>
          <w:sz w:val="28"/>
          <w:szCs w:val="28"/>
        </w:rPr>
        <w:t>Соответствующая и</w:t>
      </w:r>
      <w:r w:rsidRPr="00417DB4">
        <w:rPr>
          <w:rFonts w:ascii="Times New Roman" w:eastAsiaTheme="minorHAnsi" w:hAnsi="Times New Roman" w:cs="Times New Roman"/>
          <w:sz w:val="28"/>
          <w:szCs w:val="28"/>
        </w:rPr>
        <w:t>нформация размещена на официальных сайтах федеральных государственных учреждений медико-социальной экспертизы.</w:t>
      </w:r>
    </w:p>
    <w:p w:rsidR="00EC7EB2" w:rsidRPr="00417DB4" w:rsidRDefault="00EC7EB2" w:rsidP="00A723CB">
      <w:pPr>
        <w:shd w:val="clear" w:color="auto" w:fill="FFFFFF"/>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Узнать подробности и подать обращение по указанному вопросу можно путем перехода с официальных сайтов учреждений МСЭ в соответствующий Раздел горячей линии.</w:t>
      </w:r>
    </w:p>
    <w:p w:rsidR="00EC7EB2" w:rsidRPr="00417DB4" w:rsidRDefault="003955B6" w:rsidP="003422DA">
      <w:pPr>
        <w:shd w:val="clear" w:color="auto" w:fill="FFFFFF"/>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Учитывая изложенное, отмечается</w:t>
      </w:r>
      <w:r w:rsidR="00EC7EB2" w:rsidRPr="00417DB4">
        <w:rPr>
          <w:rFonts w:ascii="Times New Roman" w:eastAsiaTheme="minorHAnsi" w:hAnsi="Times New Roman" w:cs="Times New Roman"/>
          <w:sz w:val="28"/>
          <w:szCs w:val="28"/>
        </w:rPr>
        <w:t>, что предпринимаемые меры не приведут к значительному увеличению показателя «Доля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 В связи с чем, Минтрудом России в отношении 2021 года прорабатывается вопрос целесообразности изменения планового значения показателя либо его исключения из Госпрограммы.</w:t>
      </w:r>
    </w:p>
    <w:p w:rsidR="004924CC" w:rsidRPr="00417DB4" w:rsidRDefault="004924CC" w:rsidP="00A723CB">
      <w:pPr>
        <w:shd w:val="clear" w:color="auto" w:fill="FFFFFF"/>
        <w:spacing w:after="0"/>
        <w:rPr>
          <w:rFonts w:ascii="Times New Roman" w:hAnsi="Times New Roman" w:cs="Times New Roman"/>
          <w:sz w:val="28"/>
          <w:szCs w:val="28"/>
        </w:rPr>
      </w:pPr>
    </w:p>
    <w:p w:rsidR="00A34207" w:rsidRPr="00417DB4" w:rsidRDefault="00A34207" w:rsidP="00A723CB">
      <w:pPr>
        <w:spacing w:after="0"/>
        <w:ind w:firstLine="709"/>
        <w:jc w:val="both"/>
        <w:rPr>
          <w:rFonts w:ascii="Times New Roman" w:hAnsi="Times New Roman" w:cs="Times New Roman"/>
          <w:b/>
          <w:bCs/>
          <w:sz w:val="28"/>
          <w:szCs w:val="28"/>
        </w:rPr>
      </w:pPr>
      <w:r w:rsidRPr="00417DB4">
        <w:rPr>
          <w:rFonts w:ascii="Times New Roman" w:hAnsi="Times New Roman" w:cs="Times New Roman"/>
          <w:b/>
          <w:bCs/>
          <w:sz w:val="28"/>
          <w:szCs w:val="28"/>
        </w:rPr>
        <w:t>2. Фактические результаты реализации основных мероприятий</w:t>
      </w:r>
      <w:r w:rsidR="00FA5808" w:rsidRPr="00417DB4">
        <w:rPr>
          <w:rFonts w:ascii="Times New Roman" w:hAnsi="Times New Roman" w:cs="Times New Roman"/>
          <w:b/>
          <w:bCs/>
          <w:sz w:val="28"/>
          <w:szCs w:val="28"/>
        </w:rPr>
        <w:t>.</w:t>
      </w:r>
      <w:r w:rsidR="002C4F25" w:rsidRPr="00417DB4">
        <w:rPr>
          <w:rFonts w:ascii="Times New Roman" w:hAnsi="Times New Roman" w:cs="Times New Roman"/>
          <w:b/>
          <w:bCs/>
          <w:sz w:val="28"/>
          <w:szCs w:val="28"/>
        </w:rPr>
        <w:t xml:space="preserve"> Характеристика вклада основных результатов в решение задач и д</w:t>
      </w:r>
      <w:r w:rsidR="00420D8C" w:rsidRPr="00417DB4">
        <w:rPr>
          <w:rFonts w:ascii="Times New Roman" w:hAnsi="Times New Roman" w:cs="Times New Roman"/>
          <w:b/>
          <w:bCs/>
          <w:sz w:val="28"/>
          <w:szCs w:val="28"/>
        </w:rPr>
        <w:t>остижение целей Гос</w:t>
      </w:r>
      <w:r w:rsidR="002C4F25" w:rsidRPr="00417DB4">
        <w:rPr>
          <w:rFonts w:ascii="Times New Roman" w:hAnsi="Times New Roman" w:cs="Times New Roman"/>
          <w:b/>
          <w:bCs/>
          <w:sz w:val="28"/>
          <w:szCs w:val="28"/>
        </w:rPr>
        <w:t>программы.</w:t>
      </w:r>
      <w:r w:rsidR="00190A0D" w:rsidRPr="00417DB4">
        <w:rPr>
          <w:rFonts w:ascii="Times New Roman" w:hAnsi="Times New Roman" w:cs="Times New Roman"/>
          <w:b/>
          <w:bCs/>
          <w:sz w:val="28"/>
          <w:szCs w:val="28"/>
        </w:rPr>
        <w:t xml:space="preserve"> </w:t>
      </w:r>
    </w:p>
    <w:p w:rsidR="006F6B33" w:rsidRPr="00417DB4" w:rsidRDefault="00027A93"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Информация о реализации основных меропри</w:t>
      </w:r>
      <w:r w:rsidR="00646CA2" w:rsidRPr="00417DB4">
        <w:rPr>
          <w:rFonts w:eastAsiaTheme="minorHAnsi"/>
          <w:color w:val="auto"/>
          <w:sz w:val="28"/>
          <w:szCs w:val="28"/>
          <w:lang w:eastAsia="en-US"/>
        </w:rPr>
        <w:t>ятий входит в состав материалов</w:t>
      </w:r>
      <w:r w:rsidR="006F6B33" w:rsidRPr="00417DB4">
        <w:rPr>
          <w:rFonts w:eastAsiaTheme="minorHAnsi"/>
          <w:color w:val="auto"/>
          <w:sz w:val="28"/>
          <w:szCs w:val="28"/>
          <w:lang w:eastAsia="en-US"/>
        </w:rPr>
        <w:t xml:space="preserve"> годового отчета о ходе реализации и оц</w:t>
      </w:r>
      <w:r w:rsidR="00FC17E1" w:rsidRPr="00417DB4">
        <w:rPr>
          <w:rFonts w:eastAsiaTheme="minorHAnsi"/>
          <w:color w:val="auto"/>
          <w:sz w:val="28"/>
          <w:szCs w:val="28"/>
          <w:lang w:eastAsia="en-US"/>
        </w:rPr>
        <w:t>енке эффективности Госпрограммы</w:t>
      </w:r>
      <w:r w:rsidR="00646CA2" w:rsidRPr="00417DB4">
        <w:rPr>
          <w:rFonts w:eastAsiaTheme="minorHAnsi"/>
          <w:color w:val="auto"/>
          <w:sz w:val="28"/>
          <w:szCs w:val="28"/>
          <w:lang w:eastAsia="en-US"/>
        </w:rPr>
        <w:t xml:space="preserve"> </w:t>
      </w:r>
      <w:r w:rsidR="006F6B33" w:rsidRPr="00417DB4">
        <w:rPr>
          <w:rFonts w:eastAsiaTheme="minorHAnsi"/>
          <w:color w:val="auto"/>
          <w:sz w:val="28"/>
          <w:szCs w:val="28"/>
          <w:lang w:eastAsia="en-US"/>
        </w:rPr>
        <w:t xml:space="preserve">и </w:t>
      </w:r>
      <w:r w:rsidRPr="00417DB4">
        <w:rPr>
          <w:rFonts w:eastAsiaTheme="minorHAnsi"/>
          <w:color w:val="auto"/>
          <w:sz w:val="28"/>
          <w:szCs w:val="28"/>
          <w:lang w:eastAsia="en-US"/>
        </w:rPr>
        <w:t xml:space="preserve">представлена в таблице по форме 17 </w:t>
      </w:r>
      <w:r w:rsidR="00BA56EF" w:rsidRPr="00417DB4">
        <w:rPr>
          <w:rFonts w:eastAsiaTheme="minorHAnsi"/>
          <w:color w:val="auto"/>
          <w:sz w:val="28"/>
          <w:szCs w:val="28"/>
          <w:lang w:eastAsia="en-US"/>
        </w:rPr>
        <w:t xml:space="preserve">приложения к </w:t>
      </w:r>
      <w:r w:rsidRPr="00417DB4">
        <w:rPr>
          <w:rFonts w:eastAsiaTheme="minorHAnsi"/>
          <w:color w:val="auto"/>
          <w:sz w:val="28"/>
          <w:szCs w:val="28"/>
          <w:lang w:eastAsia="en-US"/>
        </w:rPr>
        <w:t>приказ</w:t>
      </w:r>
      <w:r w:rsidR="00BA56EF" w:rsidRPr="00417DB4">
        <w:rPr>
          <w:rFonts w:eastAsiaTheme="minorHAnsi"/>
          <w:color w:val="auto"/>
          <w:sz w:val="28"/>
          <w:szCs w:val="28"/>
          <w:lang w:eastAsia="en-US"/>
        </w:rPr>
        <w:t>у</w:t>
      </w:r>
      <w:r w:rsidRPr="00417DB4">
        <w:rPr>
          <w:rFonts w:eastAsiaTheme="minorHAnsi"/>
          <w:color w:val="auto"/>
          <w:sz w:val="28"/>
          <w:szCs w:val="28"/>
          <w:lang w:eastAsia="en-US"/>
        </w:rPr>
        <w:t xml:space="preserve"> Минэкономразв</w:t>
      </w:r>
      <w:r w:rsidR="006F6B33" w:rsidRPr="00417DB4">
        <w:rPr>
          <w:rFonts w:eastAsiaTheme="minorHAnsi"/>
          <w:color w:val="auto"/>
          <w:sz w:val="28"/>
          <w:szCs w:val="28"/>
          <w:lang w:eastAsia="en-US"/>
        </w:rPr>
        <w:t>ития России от 16.09.2016 № 582.</w:t>
      </w:r>
    </w:p>
    <w:p w:rsidR="002C4F25" w:rsidRPr="00417DB4" w:rsidRDefault="002C4F25"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Дополнительно сообщается.</w:t>
      </w:r>
    </w:p>
    <w:p w:rsidR="00FA5808" w:rsidRPr="00417DB4" w:rsidRDefault="00FA5808"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Одной из задач Госпрограммы является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 (далее – Задача 1).</w:t>
      </w:r>
    </w:p>
    <w:p w:rsidR="007C1DF3" w:rsidRPr="00417DB4" w:rsidRDefault="00801A81" w:rsidP="00A723CB">
      <w:pPr>
        <w:spacing w:after="0"/>
        <w:ind w:firstLine="720"/>
        <w:jc w:val="both"/>
        <w:outlineLvl w:val="1"/>
        <w:rPr>
          <w:rFonts w:ascii="Times New Roman" w:hAnsi="Times New Roman" w:cs="Times New Roman"/>
          <w:sz w:val="28"/>
          <w:szCs w:val="28"/>
        </w:rPr>
      </w:pPr>
      <w:r w:rsidRPr="00417DB4">
        <w:rPr>
          <w:rFonts w:ascii="Times New Roman" w:eastAsiaTheme="minorHAnsi" w:hAnsi="Times New Roman" w:cs="Times New Roman"/>
          <w:sz w:val="28"/>
          <w:szCs w:val="28"/>
        </w:rPr>
        <w:t xml:space="preserve">С 2016 года субъектам Российской Федерации </w:t>
      </w:r>
      <w:r w:rsidR="007C1DF3" w:rsidRPr="00417DB4">
        <w:rPr>
          <w:rFonts w:ascii="Times New Roman" w:hAnsi="Times New Roman" w:cs="Times New Roman"/>
          <w:sz w:val="28"/>
          <w:szCs w:val="28"/>
        </w:rPr>
        <w:t>из федерального бюджета оказывается финансовая поддержка в виде консолидированной субсидии на реализацию мероприятий</w:t>
      </w:r>
      <w:r w:rsidR="0033798F" w:rsidRPr="00417DB4">
        <w:rPr>
          <w:rFonts w:ascii="Times New Roman" w:hAnsi="Times New Roman" w:cs="Times New Roman"/>
          <w:sz w:val="28"/>
          <w:szCs w:val="28"/>
        </w:rPr>
        <w:t xml:space="preserve"> по</w:t>
      </w:r>
      <w:r w:rsidR="007C1DF3" w:rsidRPr="00417DB4">
        <w:rPr>
          <w:rFonts w:ascii="Times New Roman" w:hAnsi="Times New Roman" w:cs="Times New Roman"/>
          <w:sz w:val="28"/>
          <w:szCs w:val="28"/>
        </w:rPr>
        <w:t>:</w:t>
      </w:r>
    </w:p>
    <w:p w:rsidR="007C1DF3" w:rsidRPr="00417DB4" w:rsidRDefault="007C1DF3" w:rsidP="00A723CB">
      <w:pPr>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sidRPr="00417DB4">
        <w:rPr>
          <w:rFonts w:ascii="Times New Roman" w:hAnsi="Times New Roman" w:cs="Times New Roman"/>
          <w:sz w:val="28"/>
          <w:szCs w:val="28"/>
        </w:rPr>
        <w:t xml:space="preserve">; </w:t>
      </w:r>
    </w:p>
    <w:p w:rsidR="007C1DF3" w:rsidRPr="00417DB4" w:rsidRDefault="007C1DF3" w:rsidP="00A723CB">
      <w:pPr>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6824F4" w:rsidRPr="00417DB4" w:rsidRDefault="007C1DF3"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sz w:val="28"/>
          <w:szCs w:val="28"/>
        </w:rPr>
      </w:pPr>
      <w:r w:rsidRPr="00417DB4">
        <w:rPr>
          <w:rFonts w:eastAsiaTheme="minorHAnsi"/>
          <w:sz w:val="28"/>
          <w:szCs w:val="28"/>
        </w:rPr>
        <w:t>поддержке учреждений спортивной направленности по адаптивной физической культуре и спорту в субъектах Российской Федерации</w:t>
      </w:r>
      <w:r w:rsidR="006824F4" w:rsidRPr="00417DB4">
        <w:rPr>
          <w:rFonts w:eastAsiaTheme="minorHAnsi"/>
          <w:sz w:val="28"/>
          <w:szCs w:val="28"/>
        </w:rPr>
        <w:t>.</w:t>
      </w:r>
    </w:p>
    <w:p w:rsidR="002828ED" w:rsidRPr="00417DB4" w:rsidRDefault="002828ED" w:rsidP="00A723CB">
      <w:pPr>
        <w:pStyle w:val="a5"/>
        <w:ind w:left="0" w:firstLine="708"/>
        <w:jc w:val="both"/>
        <w:rPr>
          <w:rFonts w:ascii="Times New Roman" w:hAnsi="Times New Roman" w:cs="Times New Roman"/>
          <w:sz w:val="28"/>
          <w:szCs w:val="28"/>
        </w:rPr>
      </w:pPr>
      <w:r w:rsidRPr="00417DB4">
        <w:rPr>
          <w:rFonts w:ascii="Times New Roman" w:hAnsi="Times New Roman" w:cs="Times New Roman"/>
          <w:sz w:val="28"/>
          <w:szCs w:val="28"/>
        </w:rPr>
        <w:t>Начиная с 2019 года консолидированная субсидия из федерального бюджета предоставляется регионам только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w:t>
      </w:r>
      <w:r w:rsidR="00896B3A" w:rsidRPr="00417DB4">
        <w:rPr>
          <w:rFonts w:ascii="Times New Roman" w:hAnsi="Times New Roman" w:cs="Times New Roman"/>
          <w:sz w:val="28"/>
          <w:szCs w:val="28"/>
        </w:rPr>
        <w:t>идами качественного образования</w:t>
      </w:r>
      <w:r w:rsidRPr="00417DB4">
        <w:rPr>
          <w:rFonts w:ascii="Times New Roman" w:hAnsi="Times New Roman" w:cs="Times New Roman"/>
          <w:sz w:val="28"/>
          <w:szCs w:val="28"/>
        </w:rPr>
        <w:t xml:space="preserve"> и реализацию мероприятий по поддержке учреждений спортивной направленности по адаптивной физической культуре и спорту.</w:t>
      </w:r>
    </w:p>
    <w:p w:rsidR="002828ED" w:rsidRPr="00417DB4" w:rsidRDefault="002828ED" w:rsidP="00A723CB">
      <w:pPr>
        <w:pStyle w:val="a5"/>
        <w:spacing w:after="0"/>
        <w:ind w:left="0" w:firstLine="708"/>
        <w:jc w:val="both"/>
        <w:rPr>
          <w:rFonts w:ascii="Times New Roman" w:hAnsi="Times New Roman" w:cs="Times New Roman"/>
          <w:sz w:val="28"/>
          <w:szCs w:val="28"/>
        </w:rPr>
      </w:pPr>
      <w:r w:rsidRPr="00417DB4">
        <w:rPr>
          <w:rFonts w:ascii="Times New Roman" w:hAnsi="Times New Roman" w:cs="Times New Roman"/>
          <w:sz w:val="28"/>
          <w:szCs w:val="28"/>
        </w:rPr>
        <w:t>Реализация мероприятий по созданию установленных законодательством условий доступности для инвалидов должна осуществляться регионами в пределах своих полномочий за счет собственных средств, в том числе мероприятий «дорожных карт», принятых в соответствии Ф</w:t>
      </w:r>
      <w:r w:rsidR="00AC13A0" w:rsidRPr="00417DB4">
        <w:rPr>
          <w:rFonts w:ascii="Times New Roman" w:hAnsi="Times New Roman" w:cs="Times New Roman"/>
          <w:sz w:val="28"/>
          <w:szCs w:val="28"/>
        </w:rPr>
        <w:t xml:space="preserve">едеральным законом от 01.12.2014 </w:t>
      </w:r>
      <w:r w:rsidRPr="00417DB4">
        <w:rPr>
          <w:rFonts w:ascii="Times New Roman" w:hAnsi="Times New Roman" w:cs="Times New Roman"/>
          <w:sz w:val="28"/>
          <w:szCs w:val="28"/>
        </w:rPr>
        <w:t>№ 419-ФЗ</w:t>
      </w:r>
      <w:r w:rsidR="00A53FB4" w:rsidRPr="00417DB4">
        <w:rPr>
          <w:rFonts w:ascii="Times New Roman" w:hAnsi="Times New Roman" w:cs="Times New Roman"/>
          <w:sz w:val="28"/>
          <w:szCs w:val="28"/>
        </w:rPr>
        <w:t xml:space="preserve"> </w:t>
      </w:r>
      <w:r w:rsidRPr="00417DB4">
        <w:rPr>
          <w:rFonts w:ascii="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91718" w:rsidRPr="00417DB4" w:rsidRDefault="00187C15"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В 20</w:t>
      </w:r>
      <w:r w:rsidR="00F364FB" w:rsidRPr="00417DB4">
        <w:rPr>
          <w:rFonts w:eastAsiaTheme="minorHAnsi"/>
          <w:color w:val="auto"/>
          <w:sz w:val="28"/>
          <w:szCs w:val="28"/>
          <w:lang w:eastAsia="en-US"/>
        </w:rPr>
        <w:t>20 году субсидия предоставлена 82</w:t>
      </w:r>
      <w:r w:rsidRPr="00417DB4">
        <w:rPr>
          <w:rFonts w:eastAsiaTheme="minorHAnsi"/>
          <w:color w:val="auto"/>
          <w:sz w:val="28"/>
          <w:szCs w:val="28"/>
          <w:lang w:eastAsia="en-US"/>
        </w:rPr>
        <w:t xml:space="preserve"> субъектам</w:t>
      </w:r>
      <w:r w:rsidR="00801A81" w:rsidRPr="00417DB4">
        <w:rPr>
          <w:rFonts w:eastAsiaTheme="minorHAnsi"/>
          <w:color w:val="auto"/>
          <w:sz w:val="28"/>
          <w:szCs w:val="28"/>
          <w:lang w:eastAsia="en-US"/>
        </w:rPr>
        <w:t xml:space="preserve"> Российской Федерации.</w:t>
      </w:r>
      <w:r w:rsidR="004D1D19" w:rsidRPr="00417DB4">
        <w:rPr>
          <w:rFonts w:eastAsiaTheme="minorHAnsi"/>
          <w:color w:val="auto"/>
          <w:sz w:val="28"/>
          <w:szCs w:val="28"/>
          <w:lang w:eastAsia="en-US"/>
        </w:rPr>
        <w:t xml:space="preserve"> </w:t>
      </w:r>
      <w:r w:rsidR="00452500" w:rsidRPr="00417DB4">
        <w:rPr>
          <w:rFonts w:eastAsiaTheme="minorHAnsi"/>
          <w:color w:val="auto"/>
          <w:sz w:val="28"/>
          <w:szCs w:val="28"/>
          <w:lang w:eastAsia="en-US"/>
        </w:rPr>
        <w:t>Согласно отчетам субъектов Российской Федерации, о</w:t>
      </w:r>
      <w:r w:rsidR="003610E1" w:rsidRPr="00417DB4">
        <w:rPr>
          <w:rFonts w:eastAsiaTheme="minorHAnsi"/>
          <w:color w:val="auto"/>
          <w:sz w:val="28"/>
          <w:szCs w:val="28"/>
          <w:lang w:eastAsia="en-US"/>
        </w:rPr>
        <w:t>бъем средств из федерального бю</w:t>
      </w:r>
      <w:r w:rsidR="00F364FB" w:rsidRPr="00417DB4">
        <w:rPr>
          <w:rFonts w:eastAsiaTheme="minorHAnsi"/>
          <w:color w:val="auto"/>
          <w:sz w:val="28"/>
          <w:szCs w:val="28"/>
          <w:lang w:eastAsia="en-US"/>
        </w:rPr>
        <w:t>джета освоенный в 2020</w:t>
      </w:r>
      <w:r w:rsidR="003610E1" w:rsidRPr="00417DB4">
        <w:rPr>
          <w:rFonts w:eastAsiaTheme="minorHAnsi"/>
          <w:color w:val="auto"/>
          <w:sz w:val="28"/>
          <w:szCs w:val="28"/>
          <w:lang w:eastAsia="en-US"/>
        </w:rPr>
        <w:t xml:space="preserve"> году составил </w:t>
      </w:r>
      <w:r w:rsidR="00452500" w:rsidRPr="00417DB4">
        <w:rPr>
          <w:rFonts w:eastAsiaTheme="minorHAnsi"/>
          <w:color w:val="auto"/>
          <w:sz w:val="28"/>
          <w:szCs w:val="28"/>
          <w:lang w:eastAsia="en-US"/>
        </w:rPr>
        <w:t>6</w:t>
      </w:r>
      <w:r w:rsidR="00F364FB" w:rsidRPr="00417DB4">
        <w:rPr>
          <w:rFonts w:eastAsiaTheme="minorHAnsi"/>
          <w:color w:val="auto"/>
          <w:sz w:val="28"/>
          <w:szCs w:val="28"/>
          <w:lang w:eastAsia="en-US"/>
        </w:rPr>
        <w:t xml:space="preserve">82 539,7 </w:t>
      </w:r>
      <w:r w:rsidR="003610E1" w:rsidRPr="00417DB4">
        <w:rPr>
          <w:rFonts w:eastAsiaTheme="minorHAnsi"/>
          <w:color w:val="auto"/>
          <w:sz w:val="28"/>
          <w:szCs w:val="28"/>
          <w:lang w:eastAsia="en-US"/>
        </w:rPr>
        <w:t>тыс. рублей, что соответствует 9</w:t>
      </w:r>
      <w:r w:rsidR="00F364FB" w:rsidRPr="00417DB4">
        <w:rPr>
          <w:rFonts w:eastAsiaTheme="minorHAnsi"/>
          <w:color w:val="auto"/>
          <w:sz w:val="28"/>
          <w:szCs w:val="28"/>
          <w:lang w:eastAsia="en-US"/>
        </w:rPr>
        <w:t>8,8</w:t>
      </w:r>
      <w:r w:rsidR="00AC13A0" w:rsidRPr="00417DB4">
        <w:rPr>
          <w:rFonts w:eastAsiaTheme="minorHAnsi"/>
          <w:color w:val="auto"/>
          <w:sz w:val="28"/>
          <w:szCs w:val="28"/>
          <w:lang w:eastAsia="en-US"/>
        </w:rPr>
        <w:t xml:space="preserve"> процентам</w:t>
      </w:r>
      <w:r w:rsidR="003610E1" w:rsidRPr="00417DB4">
        <w:rPr>
          <w:rFonts w:eastAsiaTheme="minorHAnsi"/>
          <w:color w:val="auto"/>
          <w:sz w:val="28"/>
          <w:szCs w:val="28"/>
          <w:lang w:eastAsia="en-US"/>
        </w:rPr>
        <w:t xml:space="preserve"> предусмотренных бюджетных ассигнований</w:t>
      </w:r>
      <w:r w:rsidR="00F364FB" w:rsidRPr="00417DB4">
        <w:rPr>
          <w:rFonts w:eastAsiaTheme="minorHAnsi"/>
          <w:color w:val="auto"/>
          <w:sz w:val="28"/>
          <w:szCs w:val="28"/>
          <w:lang w:eastAsia="en-US"/>
        </w:rPr>
        <w:t xml:space="preserve"> (в соответствии со сводной бюджетной росписью федерального бюджета по состоянию на 31.12.2020)</w:t>
      </w:r>
      <w:r w:rsidR="003610E1" w:rsidRPr="00417DB4">
        <w:rPr>
          <w:rFonts w:eastAsiaTheme="minorHAnsi"/>
          <w:color w:val="auto"/>
          <w:sz w:val="28"/>
          <w:szCs w:val="28"/>
          <w:lang w:eastAsia="en-US"/>
        </w:rPr>
        <w:t>.</w:t>
      </w:r>
    </w:p>
    <w:p w:rsidR="00691718" w:rsidRPr="00417DB4" w:rsidRDefault="00691718"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rFonts w:eastAsiaTheme="minorHAnsi"/>
          <w:color w:val="auto"/>
          <w:sz w:val="28"/>
          <w:szCs w:val="28"/>
          <w:lang w:eastAsia="en-US"/>
        </w:rPr>
        <w:t>По итогам 2020</w:t>
      </w:r>
      <w:r w:rsidR="003610E1" w:rsidRPr="00417DB4">
        <w:rPr>
          <w:rFonts w:eastAsiaTheme="minorHAnsi"/>
          <w:color w:val="auto"/>
          <w:sz w:val="28"/>
          <w:szCs w:val="28"/>
          <w:lang w:eastAsia="en-US"/>
        </w:rPr>
        <w:t xml:space="preserve"> года </w:t>
      </w:r>
      <w:r w:rsidRPr="00417DB4">
        <w:rPr>
          <w:sz w:val="28"/>
          <w:szCs w:val="28"/>
        </w:rPr>
        <w:t>количество образовательных организаций, в которых в соответствии с зак</w:t>
      </w:r>
      <w:r w:rsidR="00AC13A0" w:rsidRPr="00417DB4">
        <w:rPr>
          <w:sz w:val="28"/>
          <w:szCs w:val="28"/>
        </w:rPr>
        <w:t>люченными соглашениями в 2020 году</w:t>
      </w:r>
      <w:r w:rsidRPr="00417DB4">
        <w:rPr>
          <w:sz w:val="28"/>
          <w:szCs w:val="28"/>
        </w:rPr>
        <w:t xml:space="preserve"> проведены работы по созданию универсальной безбарьерной среды и оснащению их специальным, в том числе компьютерным и реабилитационным оборудованием, составило 549, из них: </w:t>
      </w:r>
    </w:p>
    <w:p w:rsidR="00691718" w:rsidRPr="00417DB4" w:rsidRDefault="00691718"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 xml:space="preserve">318 дошкольных образовательных организаций; </w:t>
      </w:r>
    </w:p>
    <w:p w:rsidR="00691718" w:rsidRPr="00417DB4" w:rsidRDefault="00B51BCE"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sz w:val="28"/>
          <w:szCs w:val="28"/>
        </w:rPr>
        <w:t>131 общеобразовательная организация</w:t>
      </w:r>
      <w:r w:rsidR="00691718" w:rsidRPr="00417DB4">
        <w:rPr>
          <w:sz w:val="28"/>
          <w:szCs w:val="28"/>
        </w:rPr>
        <w:t xml:space="preserve">; </w:t>
      </w:r>
    </w:p>
    <w:p w:rsidR="00691718" w:rsidRPr="00417DB4" w:rsidRDefault="00691718"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 xml:space="preserve">100 организаций дополнительного образования детей. </w:t>
      </w:r>
    </w:p>
    <w:p w:rsidR="00691718" w:rsidRPr="00417DB4" w:rsidRDefault="00691718"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Таким образом, общее количество дошкольных образовательных организаций, в которых созданы условия для получения детьми-инвалидами качественного образования, по состоянию на 31.</w:t>
      </w:r>
      <w:r w:rsidR="00AC13A0" w:rsidRPr="00417DB4">
        <w:rPr>
          <w:sz w:val="28"/>
          <w:szCs w:val="28"/>
        </w:rPr>
        <w:t>12.2020 составляет 8 072 (21 процент, плановое значение – 18,5 процента</w:t>
      </w:r>
      <w:r w:rsidRPr="00417DB4">
        <w:rPr>
          <w:sz w:val="28"/>
          <w:szCs w:val="28"/>
        </w:rPr>
        <w:t>), общеобразовател</w:t>
      </w:r>
      <w:r w:rsidR="00AC13A0" w:rsidRPr="00417DB4">
        <w:rPr>
          <w:sz w:val="28"/>
          <w:szCs w:val="28"/>
        </w:rPr>
        <w:t>ьных организаций – 10 106                        (24,5 процента, плановое значение – 22,9 процента</w:t>
      </w:r>
      <w:r w:rsidRPr="00417DB4">
        <w:rPr>
          <w:sz w:val="28"/>
          <w:szCs w:val="28"/>
        </w:rPr>
        <w:t>).</w:t>
      </w:r>
    </w:p>
    <w:p w:rsidR="00691718" w:rsidRPr="00417DB4" w:rsidRDefault="00854935"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Оказана поддержка 66</w:t>
      </w:r>
      <w:r w:rsidR="0017096D" w:rsidRPr="00417DB4">
        <w:rPr>
          <w:rFonts w:eastAsiaTheme="minorHAnsi"/>
          <w:color w:val="auto"/>
          <w:sz w:val="28"/>
          <w:szCs w:val="28"/>
          <w:lang w:eastAsia="en-US"/>
        </w:rPr>
        <w:t xml:space="preserve"> учреждениям спортивной направленности по адаптивной ф</w:t>
      </w:r>
      <w:r w:rsidRPr="00417DB4">
        <w:rPr>
          <w:rFonts w:eastAsiaTheme="minorHAnsi"/>
          <w:color w:val="auto"/>
          <w:sz w:val="28"/>
          <w:szCs w:val="28"/>
          <w:lang w:eastAsia="en-US"/>
        </w:rPr>
        <w:t>изической культуре и спорту в 60</w:t>
      </w:r>
      <w:r w:rsidR="0017096D" w:rsidRPr="00417DB4">
        <w:rPr>
          <w:rFonts w:eastAsiaTheme="minorHAnsi"/>
          <w:color w:val="auto"/>
          <w:sz w:val="28"/>
          <w:szCs w:val="28"/>
          <w:lang w:eastAsia="en-US"/>
        </w:rPr>
        <w:t xml:space="preserve"> субъектах Российской Федерации.</w:t>
      </w:r>
    </w:p>
    <w:p w:rsidR="00691718" w:rsidRPr="00417DB4" w:rsidRDefault="00691718"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 xml:space="preserve">Средние по Российской Федерации значения показателей по доступности услуг составили: </w:t>
      </w:r>
    </w:p>
    <w:p w:rsidR="00691718" w:rsidRPr="00417DB4" w:rsidRDefault="00691718"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доля детей-инвалидов в возрасте от 1,5 до 7 лет, охваченных дошкольным образованием, от общей численности детей-инв</w:t>
      </w:r>
      <w:r w:rsidR="00AC13A0" w:rsidRPr="00417DB4">
        <w:rPr>
          <w:sz w:val="28"/>
          <w:szCs w:val="28"/>
        </w:rPr>
        <w:t>алидов данного возраста – 99,9 процента</w:t>
      </w:r>
      <w:r w:rsidRPr="00417DB4">
        <w:rPr>
          <w:sz w:val="28"/>
          <w:szCs w:val="28"/>
        </w:rPr>
        <w:t xml:space="preserve"> (</w:t>
      </w:r>
      <w:r w:rsidR="00AC13A0" w:rsidRPr="00417DB4">
        <w:rPr>
          <w:sz w:val="28"/>
          <w:szCs w:val="28"/>
        </w:rPr>
        <w:t>при плановом значении 100 процентов</w:t>
      </w:r>
      <w:r w:rsidRPr="00417DB4">
        <w:rPr>
          <w:sz w:val="28"/>
          <w:szCs w:val="28"/>
        </w:rPr>
        <w:t xml:space="preserve">). Отклонение от планового значения обусловлено тем, что в Республике Крым на </w:t>
      </w:r>
      <w:r w:rsidR="00AC13A0" w:rsidRPr="00417DB4">
        <w:rPr>
          <w:sz w:val="28"/>
          <w:szCs w:val="28"/>
        </w:rPr>
        <w:t xml:space="preserve">01.01.2021 </w:t>
      </w:r>
      <w:r w:rsidRPr="00417DB4">
        <w:rPr>
          <w:sz w:val="28"/>
          <w:szCs w:val="28"/>
        </w:rPr>
        <w:t xml:space="preserve">обеспечены местами в дошкольных образовательных учреждениях </w:t>
      </w:r>
      <w:r w:rsidR="00AC13A0" w:rsidRPr="00417DB4">
        <w:rPr>
          <w:sz w:val="28"/>
          <w:szCs w:val="28"/>
        </w:rPr>
        <w:t>293 ребенка-инвалида, 7 детей-</w:t>
      </w:r>
      <w:r w:rsidRPr="00417DB4">
        <w:rPr>
          <w:sz w:val="28"/>
          <w:szCs w:val="28"/>
        </w:rPr>
        <w:t xml:space="preserve">инвалидов дошкольного возраста ожидают очереди; </w:t>
      </w:r>
    </w:p>
    <w:p w:rsidR="00691718" w:rsidRPr="00417DB4" w:rsidRDefault="00691718"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w:t>
      </w:r>
      <w:r w:rsidR="00AC13A0" w:rsidRPr="00417DB4">
        <w:rPr>
          <w:sz w:val="28"/>
          <w:szCs w:val="28"/>
        </w:rPr>
        <w:t>лидов школьного возраста – 99,8 процента</w:t>
      </w:r>
      <w:r w:rsidRPr="00417DB4">
        <w:rPr>
          <w:sz w:val="28"/>
          <w:szCs w:val="28"/>
        </w:rPr>
        <w:t xml:space="preserve"> (</w:t>
      </w:r>
      <w:r w:rsidR="00AC13A0" w:rsidRPr="00417DB4">
        <w:rPr>
          <w:sz w:val="28"/>
          <w:szCs w:val="28"/>
        </w:rPr>
        <w:t>при плановом значении 100 процентов</w:t>
      </w:r>
      <w:r w:rsidRPr="00417DB4">
        <w:rPr>
          <w:sz w:val="28"/>
          <w:szCs w:val="28"/>
        </w:rPr>
        <w:t xml:space="preserve">). Отклонение от планового значения обусловлено тем, что в Псковской области при расчете фактического значения показателя результативности не учтены 67 детей-инвалидов школьного возраста, продолжающих получать дошкольное образование, 14 детей-инвалидов, получающих профессиональное обучение в профессиональных образовательных организациях области; </w:t>
      </w:r>
    </w:p>
    <w:p w:rsidR="00691718" w:rsidRPr="00417DB4" w:rsidRDefault="00691718"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доля детей-инвалидов в возрасте от 5 до 18 лет, получающих дополнительное образование, от общей численности детей-инв</w:t>
      </w:r>
      <w:r w:rsidR="00AC13A0" w:rsidRPr="00417DB4">
        <w:rPr>
          <w:sz w:val="28"/>
          <w:szCs w:val="28"/>
        </w:rPr>
        <w:t>алидов данного возраста – 50,6 процента</w:t>
      </w:r>
      <w:r w:rsidRPr="00417DB4">
        <w:rPr>
          <w:sz w:val="28"/>
          <w:szCs w:val="28"/>
        </w:rPr>
        <w:t xml:space="preserve"> (</w:t>
      </w:r>
      <w:r w:rsidR="00AC13A0" w:rsidRPr="00417DB4">
        <w:rPr>
          <w:sz w:val="28"/>
          <w:szCs w:val="28"/>
        </w:rPr>
        <w:t>при плановом значении</w:t>
      </w:r>
      <w:r w:rsidR="00222AE1" w:rsidRPr="00417DB4">
        <w:rPr>
          <w:sz w:val="28"/>
          <w:szCs w:val="28"/>
        </w:rPr>
        <w:t xml:space="preserve"> </w:t>
      </w:r>
      <w:r w:rsidR="00AC13A0" w:rsidRPr="00417DB4">
        <w:rPr>
          <w:sz w:val="28"/>
          <w:szCs w:val="28"/>
        </w:rPr>
        <w:t>50 процентов</w:t>
      </w:r>
      <w:r w:rsidRPr="00417DB4">
        <w:rPr>
          <w:sz w:val="28"/>
          <w:szCs w:val="28"/>
        </w:rPr>
        <w:t xml:space="preserve">). </w:t>
      </w:r>
    </w:p>
    <w:p w:rsidR="00691718" w:rsidRPr="00417DB4" w:rsidRDefault="00691718"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w:t>
      </w:r>
      <w:r w:rsidR="00222AE1" w:rsidRPr="00417DB4">
        <w:rPr>
          <w:sz w:val="28"/>
          <w:szCs w:val="28"/>
        </w:rPr>
        <w:t>азовательных организаций – 28 процентов</w:t>
      </w:r>
      <w:r w:rsidRPr="00417DB4">
        <w:rPr>
          <w:sz w:val="28"/>
          <w:szCs w:val="28"/>
        </w:rPr>
        <w:t xml:space="preserve"> (</w:t>
      </w:r>
      <w:r w:rsidR="00222AE1" w:rsidRPr="00417DB4">
        <w:rPr>
          <w:sz w:val="28"/>
          <w:szCs w:val="28"/>
        </w:rPr>
        <w:t>при плановом значении 22,9 процента</w:t>
      </w:r>
      <w:r w:rsidRPr="00417DB4">
        <w:rPr>
          <w:sz w:val="28"/>
          <w:szCs w:val="28"/>
        </w:rPr>
        <w:t>);</w:t>
      </w:r>
    </w:p>
    <w:p w:rsidR="00132013" w:rsidRPr="00417DB4" w:rsidRDefault="00691718"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w:t>
      </w:r>
      <w:r w:rsidR="00222AE1" w:rsidRPr="00417DB4">
        <w:rPr>
          <w:sz w:val="28"/>
          <w:szCs w:val="28"/>
        </w:rPr>
        <w:t>разовательных организаций – 21,8 процента (при плановом значении 18,5 процента</w:t>
      </w:r>
      <w:r w:rsidR="00F51ADE" w:rsidRPr="00417DB4">
        <w:rPr>
          <w:sz w:val="28"/>
          <w:szCs w:val="28"/>
        </w:rPr>
        <w:t>);</w:t>
      </w:r>
    </w:p>
    <w:p w:rsidR="00F51ADE" w:rsidRPr="00417DB4" w:rsidRDefault="00F51ADE" w:rsidP="00F51ADE">
      <w:pPr>
        <w:autoSpaceDE w:val="0"/>
        <w:autoSpaceDN w:val="0"/>
        <w:adjustRightInd w:val="0"/>
        <w:ind w:firstLine="708"/>
        <w:jc w:val="both"/>
        <w:rPr>
          <w:rFonts w:ascii="Times New Roman" w:hAnsi="Times New Roman" w:cs="Times New Roman"/>
          <w:sz w:val="28"/>
          <w:szCs w:val="28"/>
        </w:rPr>
      </w:pPr>
      <w:r w:rsidRPr="00417DB4">
        <w:rPr>
          <w:rFonts w:ascii="Times New Roman" w:hAnsi="Times New Roman" w:cs="Times New Roman"/>
          <w:sz w:val="28"/>
          <w:szCs w:val="28"/>
        </w:rP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 – 76 процентов (при плановом значении 73,5 процента).</w:t>
      </w:r>
    </w:p>
    <w:p w:rsidR="00150172" w:rsidRPr="00417DB4" w:rsidRDefault="00AB20CB" w:rsidP="00A723CB">
      <w:pPr>
        <w:autoSpaceDE w:val="0"/>
        <w:autoSpaceDN w:val="0"/>
        <w:adjustRightInd w:val="0"/>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Одновременно</w:t>
      </w:r>
      <w:r w:rsidR="00150172" w:rsidRPr="00417DB4">
        <w:rPr>
          <w:rFonts w:ascii="Times New Roman" w:eastAsiaTheme="minorHAnsi" w:hAnsi="Times New Roman" w:cs="Times New Roman"/>
          <w:sz w:val="28"/>
          <w:szCs w:val="28"/>
        </w:rPr>
        <w:t xml:space="preserve">, </w:t>
      </w:r>
      <w:r w:rsidR="00933EBF" w:rsidRPr="00417DB4">
        <w:rPr>
          <w:rFonts w:ascii="Times New Roman" w:eastAsiaTheme="minorHAnsi" w:hAnsi="Times New Roman" w:cs="Times New Roman"/>
          <w:sz w:val="28"/>
          <w:szCs w:val="28"/>
        </w:rPr>
        <w:t xml:space="preserve">в целях </w:t>
      </w:r>
      <w:r w:rsidR="00150172" w:rsidRPr="00417DB4">
        <w:rPr>
          <w:rFonts w:ascii="Times New Roman" w:hAnsi="Times New Roman" w:cs="Times New Roman"/>
          <w:sz w:val="28"/>
          <w:szCs w:val="28"/>
        </w:rPr>
        <w:t>контроля за реализацией выполнения субъектами Российской Федерации принятых на себя обязательств по созданию установленных законодательством условий доступности для инвалидов и других маломобильных групп населения в Госпрограмме сохранен показатель «Доля</w:t>
      </w:r>
      <w:r w:rsidR="00150172" w:rsidRPr="00417DB4">
        <w:rPr>
          <w:rFonts w:ascii="Times New Roman" w:eastAsiaTheme="minorHAnsi" w:hAnsi="Times New Roman" w:cs="Times New Roman"/>
          <w:sz w:val="28"/>
          <w:szCs w:val="28"/>
        </w:rPr>
        <w:t xml:space="preserve">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150172" w:rsidRPr="00417DB4" w:rsidRDefault="00150172" w:rsidP="00A723CB">
      <w:pPr>
        <w:autoSpaceDE w:val="0"/>
        <w:autoSpaceDN w:val="0"/>
        <w:adjustRightInd w:val="0"/>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По итогам мониторинга фактическое значение указанного показателя на конец 20</w:t>
      </w:r>
      <w:r w:rsidR="00F364FB" w:rsidRPr="00417DB4">
        <w:rPr>
          <w:rFonts w:ascii="Times New Roman" w:eastAsiaTheme="minorHAnsi" w:hAnsi="Times New Roman" w:cs="Times New Roman"/>
          <w:sz w:val="28"/>
          <w:szCs w:val="28"/>
        </w:rPr>
        <w:t>20 года</w:t>
      </w:r>
      <w:r w:rsidRPr="00417DB4">
        <w:rPr>
          <w:rFonts w:ascii="Times New Roman" w:eastAsiaTheme="minorHAnsi" w:hAnsi="Times New Roman" w:cs="Times New Roman"/>
          <w:sz w:val="28"/>
          <w:szCs w:val="28"/>
        </w:rPr>
        <w:t xml:space="preserve"> составил</w:t>
      </w:r>
      <w:r w:rsidR="0054674C" w:rsidRPr="00417DB4">
        <w:rPr>
          <w:rFonts w:ascii="Times New Roman" w:eastAsiaTheme="minorHAnsi" w:hAnsi="Times New Roman" w:cs="Times New Roman"/>
          <w:sz w:val="28"/>
          <w:szCs w:val="28"/>
        </w:rPr>
        <w:t xml:space="preserve">о </w:t>
      </w:r>
      <w:r w:rsidR="00360014" w:rsidRPr="00417DB4">
        <w:rPr>
          <w:rFonts w:ascii="Times New Roman" w:eastAsiaTheme="minorHAnsi" w:hAnsi="Times New Roman" w:cs="Times New Roman"/>
          <w:sz w:val="28"/>
          <w:szCs w:val="28"/>
        </w:rPr>
        <w:t>70,4</w:t>
      </w:r>
      <w:r w:rsidR="00E748C8" w:rsidRPr="00417DB4">
        <w:rPr>
          <w:rFonts w:ascii="Times New Roman" w:eastAsiaTheme="minorHAnsi" w:hAnsi="Times New Roman" w:cs="Times New Roman"/>
          <w:sz w:val="28"/>
          <w:szCs w:val="28"/>
        </w:rPr>
        <w:t xml:space="preserve"> </w:t>
      </w:r>
      <w:r w:rsidR="00222AE1" w:rsidRPr="00417DB4">
        <w:rPr>
          <w:rFonts w:ascii="Times New Roman" w:eastAsiaTheme="minorHAnsi" w:hAnsi="Times New Roman" w:cs="Times New Roman"/>
          <w:sz w:val="28"/>
          <w:szCs w:val="28"/>
        </w:rPr>
        <w:t>процента</w:t>
      </w:r>
      <w:r w:rsidRPr="00417DB4">
        <w:rPr>
          <w:rFonts w:ascii="Times New Roman" w:eastAsiaTheme="minorHAnsi" w:hAnsi="Times New Roman" w:cs="Times New Roman"/>
          <w:sz w:val="28"/>
          <w:szCs w:val="28"/>
        </w:rPr>
        <w:t>.</w:t>
      </w:r>
    </w:p>
    <w:p w:rsidR="00993A30" w:rsidRPr="00417DB4" w:rsidRDefault="00AB20CB" w:rsidP="00A723CB">
      <w:pPr>
        <w:autoSpaceDE w:val="0"/>
        <w:autoSpaceDN w:val="0"/>
        <w:adjustRightInd w:val="0"/>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Вместе с тем</w:t>
      </w:r>
      <w:r w:rsidR="00150172" w:rsidRPr="00417DB4">
        <w:rPr>
          <w:rFonts w:ascii="Times New Roman" w:eastAsiaTheme="minorHAnsi" w:hAnsi="Times New Roman" w:cs="Times New Roman"/>
          <w:sz w:val="28"/>
          <w:szCs w:val="28"/>
        </w:rPr>
        <w:t xml:space="preserve">, необходимо отметить, что в виду отсутствия </w:t>
      </w:r>
      <w:r w:rsidRPr="00417DB4">
        <w:rPr>
          <w:rFonts w:ascii="Times New Roman" w:eastAsiaTheme="minorHAnsi" w:hAnsi="Times New Roman" w:cs="Times New Roman"/>
          <w:sz w:val="28"/>
          <w:szCs w:val="28"/>
        </w:rPr>
        <w:t>со</w:t>
      </w:r>
      <w:r w:rsidR="00150172" w:rsidRPr="00417DB4">
        <w:rPr>
          <w:rFonts w:ascii="Times New Roman" w:eastAsiaTheme="minorHAnsi" w:hAnsi="Times New Roman" w:cs="Times New Roman"/>
          <w:sz w:val="28"/>
          <w:szCs w:val="28"/>
        </w:rPr>
        <w:t>финансирования из федерального бюджета мероприятий региональных программ по обеспечению доступности</w:t>
      </w:r>
      <w:r w:rsidR="00D15971" w:rsidRPr="00417DB4">
        <w:rPr>
          <w:rFonts w:ascii="Times New Roman" w:eastAsiaTheme="minorHAnsi" w:hAnsi="Times New Roman" w:cs="Times New Roman"/>
          <w:sz w:val="28"/>
          <w:szCs w:val="28"/>
        </w:rPr>
        <w:t xml:space="preserve"> для инвалидов</w:t>
      </w:r>
      <w:r w:rsidR="00150172" w:rsidRPr="00417DB4">
        <w:rPr>
          <w:rFonts w:ascii="Times New Roman" w:eastAsiaTheme="minorHAnsi" w:hAnsi="Times New Roman" w:cs="Times New Roman"/>
          <w:sz w:val="28"/>
          <w:szCs w:val="28"/>
        </w:rPr>
        <w:t xml:space="preserve">, </w:t>
      </w:r>
      <w:r w:rsidR="00C73092" w:rsidRPr="00417DB4">
        <w:rPr>
          <w:rFonts w:ascii="Times New Roman" w:eastAsiaTheme="minorHAnsi" w:hAnsi="Times New Roman" w:cs="Times New Roman"/>
          <w:sz w:val="28"/>
          <w:szCs w:val="28"/>
        </w:rPr>
        <w:t xml:space="preserve">а также </w:t>
      </w:r>
      <w:r w:rsidRPr="00417DB4">
        <w:rPr>
          <w:rFonts w:ascii="Times New Roman" w:eastAsiaTheme="minorHAnsi" w:hAnsi="Times New Roman" w:cs="Times New Roman"/>
          <w:sz w:val="28"/>
          <w:szCs w:val="28"/>
        </w:rPr>
        <w:t>дефицит</w:t>
      </w:r>
      <w:r w:rsidR="00D15971" w:rsidRPr="00417DB4">
        <w:rPr>
          <w:rFonts w:ascii="Times New Roman" w:eastAsiaTheme="minorHAnsi" w:hAnsi="Times New Roman" w:cs="Times New Roman"/>
          <w:sz w:val="28"/>
          <w:szCs w:val="28"/>
        </w:rPr>
        <w:t xml:space="preserve"> средств </w:t>
      </w:r>
      <w:r w:rsidR="00C73092" w:rsidRPr="00417DB4">
        <w:rPr>
          <w:rFonts w:ascii="Times New Roman" w:eastAsiaTheme="minorHAnsi" w:hAnsi="Times New Roman" w:cs="Times New Roman"/>
          <w:sz w:val="28"/>
          <w:szCs w:val="28"/>
        </w:rPr>
        <w:t>региональных бюджетов,</w:t>
      </w:r>
      <w:r w:rsidR="00D15971" w:rsidRPr="00417DB4">
        <w:rPr>
          <w:rFonts w:ascii="Times New Roman" w:eastAsiaTheme="minorHAnsi" w:hAnsi="Times New Roman" w:cs="Times New Roman"/>
          <w:sz w:val="28"/>
          <w:szCs w:val="28"/>
        </w:rPr>
        <w:t xml:space="preserve"> предусмотренных на указанные цели,</w:t>
      </w:r>
      <w:r w:rsidR="00150172" w:rsidRPr="00417DB4">
        <w:rPr>
          <w:rFonts w:ascii="Times New Roman" w:eastAsiaTheme="minorHAnsi" w:hAnsi="Times New Roman" w:cs="Times New Roman"/>
          <w:sz w:val="28"/>
          <w:szCs w:val="28"/>
        </w:rPr>
        <w:t xml:space="preserve"> рядом субъектов Российской Федерации плановые значения данного показателя не были достигнуты, либо </w:t>
      </w:r>
      <w:r w:rsidR="00AC37A5" w:rsidRPr="00417DB4">
        <w:rPr>
          <w:rFonts w:ascii="Times New Roman" w:eastAsiaTheme="minorHAnsi" w:hAnsi="Times New Roman" w:cs="Times New Roman"/>
          <w:sz w:val="28"/>
          <w:szCs w:val="28"/>
        </w:rPr>
        <w:t xml:space="preserve">фактические значения </w:t>
      </w:r>
      <w:r w:rsidR="00C73092" w:rsidRPr="00417DB4">
        <w:rPr>
          <w:rFonts w:ascii="Times New Roman" w:eastAsiaTheme="minorHAnsi" w:hAnsi="Times New Roman" w:cs="Times New Roman"/>
          <w:sz w:val="28"/>
          <w:szCs w:val="28"/>
        </w:rPr>
        <w:t>остались на уровне 20</w:t>
      </w:r>
      <w:r w:rsidR="00F364FB" w:rsidRPr="00417DB4">
        <w:rPr>
          <w:rFonts w:ascii="Times New Roman" w:eastAsiaTheme="minorHAnsi" w:hAnsi="Times New Roman" w:cs="Times New Roman"/>
          <w:sz w:val="28"/>
          <w:szCs w:val="28"/>
        </w:rPr>
        <w:t>19</w:t>
      </w:r>
      <w:r w:rsidR="00C73092" w:rsidRPr="00417DB4">
        <w:rPr>
          <w:rFonts w:ascii="Times New Roman" w:eastAsiaTheme="minorHAnsi" w:hAnsi="Times New Roman" w:cs="Times New Roman"/>
          <w:sz w:val="28"/>
          <w:szCs w:val="28"/>
        </w:rPr>
        <w:t xml:space="preserve"> года.</w:t>
      </w:r>
    </w:p>
    <w:p w:rsidR="00A52F14" w:rsidRPr="00417DB4" w:rsidRDefault="00150172" w:rsidP="00A723CB">
      <w:pPr>
        <w:autoSpaceDE w:val="0"/>
        <w:autoSpaceDN w:val="0"/>
        <w:adjustRightInd w:val="0"/>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 </w:t>
      </w:r>
    </w:p>
    <w:p w:rsidR="00691718" w:rsidRPr="00417DB4" w:rsidRDefault="00993A30" w:rsidP="00A723CB">
      <w:pPr>
        <w:widowControl w:val="0"/>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 xml:space="preserve">В целях </w:t>
      </w:r>
      <w:r w:rsidR="003C4F6F" w:rsidRPr="00417DB4">
        <w:rPr>
          <w:rFonts w:ascii="Times New Roman" w:hAnsi="Times New Roman" w:cs="Times New Roman"/>
          <w:sz w:val="28"/>
          <w:szCs w:val="28"/>
        </w:rPr>
        <w:t>нормативно-правового и организационно-методического</w:t>
      </w:r>
      <w:r w:rsidR="00142805" w:rsidRPr="00417DB4">
        <w:rPr>
          <w:rFonts w:ascii="Times New Roman" w:hAnsi="Times New Roman" w:cs="Times New Roman"/>
          <w:sz w:val="28"/>
          <w:szCs w:val="28"/>
        </w:rPr>
        <w:t xml:space="preserve"> обеспечения</w:t>
      </w:r>
      <w:r w:rsidR="003C4F6F" w:rsidRPr="00417DB4">
        <w:rPr>
          <w:rFonts w:ascii="Times New Roman" w:hAnsi="Times New Roman" w:cs="Times New Roman"/>
          <w:sz w:val="28"/>
          <w:szCs w:val="28"/>
        </w:rPr>
        <w:t xml:space="preserve"> реализации мероприятий в области формирования доступной среды:</w:t>
      </w:r>
    </w:p>
    <w:p w:rsidR="00691718" w:rsidRPr="00417DB4" w:rsidRDefault="00691718" w:rsidP="00A723CB">
      <w:pPr>
        <w:widowControl w:val="0"/>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 xml:space="preserve">Разработана программа повышения квалификации руководящих, педагогических работников и учебно-вспомогательного персонала по вопросам организации образования обучающихся с ограниченными возможностями здоровья и инвалидностью; </w:t>
      </w:r>
    </w:p>
    <w:p w:rsidR="00691718" w:rsidRPr="00417DB4" w:rsidRDefault="00691718" w:rsidP="00A723CB">
      <w:pPr>
        <w:widowControl w:val="0"/>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 xml:space="preserve">Проведены курсы повышения квалификации руководящих, педагогических работников и учебно-вспомогательного персонала по вопросам организации образования обучающихся с ограниченными возможностями здоровья и инвалидностью; обучены 1 884 слушателей из 60 субъектов Российской Федерации; </w:t>
      </w:r>
    </w:p>
    <w:p w:rsidR="00691718" w:rsidRPr="00417DB4" w:rsidRDefault="00691718" w:rsidP="00A723CB">
      <w:pPr>
        <w:widowControl w:val="0"/>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 xml:space="preserve">Проведен обучающий семинар для руководителей и специалистов органов исполнительной власти, осуществляющих государственное управление в сфере образования по вопросам организации психолого-педагогического сопровождения с ОВЗ и инвалидностью (327 участников); </w:t>
      </w:r>
    </w:p>
    <w:p w:rsidR="00691718" w:rsidRPr="00417DB4" w:rsidRDefault="00691718" w:rsidP="00A723CB">
      <w:pPr>
        <w:widowControl w:val="0"/>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 xml:space="preserve">Проведен обучающий семинар для заместителей директоров по воспитательной работе общеобразовательных организаций по вопросам работы с детьми с ОВЗ и инвалидностью (819 участников); </w:t>
      </w:r>
    </w:p>
    <w:p w:rsidR="00691718" w:rsidRPr="00417DB4" w:rsidRDefault="00691718" w:rsidP="00A723CB">
      <w:pPr>
        <w:widowControl w:val="0"/>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 xml:space="preserve">Проведен обучающий семинар для тьюторов по вопросам работы с детьми с ОВЗ и инвалидностью (404 участника); </w:t>
      </w:r>
    </w:p>
    <w:p w:rsidR="00691718" w:rsidRPr="00417DB4" w:rsidRDefault="00691718" w:rsidP="00A723CB">
      <w:pPr>
        <w:widowControl w:val="0"/>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Проведен обучающий семинар для педагогов и руководителей общеобразовательных организаций по профориентационной работе с детьми с ограниченными возможностями здоровья и инвалидностью (936 слушателей).</w:t>
      </w:r>
    </w:p>
    <w:p w:rsidR="00DE6E80" w:rsidRPr="00417DB4" w:rsidRDefault="00691718" w:rsidP="00A723CB">
      <w:pPr>
        <w:widowControl w:val="0"/>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 xml:space="preserve">Завершено обучение по программе профессиональной переподготовки педагогических и управленческих работников по программе дополнительного профессионального образования «Тифлопедагогика» (320 слушателей из 53 </w:t>
      </w:r>
      <w:r w:rsidR="00DE6E80" w:rsidRPr="00417DB4">
        <w:rPr>
          <w:rFonts w:ascii="Times New Roman" w:hAnsi="Times New Roman" w:cs="Times New Roman"/>
          <w:sz w:val="28"/>
          <w:szCs w:val="28"/>
        </w:rPr>
        <w:t>субъектов Российской Федерации);</w:t>
      </w:r>
    </w:p>
    <w:p w:rsidR="00DE6E80" w:rsidRPr="00417DB4" w:rsidRDefault="00DE6E80" w:rsidP="00A723CB">
      <w:pPr>
        <w:widowControl w:val="0"/>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Проведены выездные экспертизы эффективного и целевого расходования средств субсидий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выделенных субъектам Российской Федерации,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и средств бюджета субъекта (муниципального образования) в 2020 году;</w:t>
      </w:r>
    </w:p>
    <w:p w:rsidR="00DE6E80" w:rsidRPr="00417DB4" w:rsidRDefault="00DE6E80" w:rsidP="00A723CB">
      <w:pPr>
        <w:widowControl w:val="0"/>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Осуществлена экспертиза хода реализации в субъектах Российской Федерации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DE6E80" w:rsidRPr="00417DB4" w:rsidRDefault="00DE6E80" w:rsidP="00A723CB">
      <w:pPr>
        <w:widowControl w:val="0"/>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Обеспечена экспертная поддержка специалистов органов исполнительной власти субъектов Российской Федерации, осуществляющих государственное управление в сфере образования и специалистов образовательных организаций;</w:t>
      </w:r>
    </w:p>
    <w:p w:rsidR="00DE6E80" w:rsidRPr="00417DB4" w:rsidRDefault="00DE6E80" w:rsidP="00A723CB">
      <w:pPr>
        <w:widowControl w:val="0"/>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Проведены онлайн-семинары для представителей всех субъектов Российской Федерации, получивших субсидии в рамках Госпрограммы в 2020 году. Количество участников каждого с</w:t>
      </w:r>
      <w:r w:rsidR="00222AE1" w:rsidRPr="00417DB4">
        <w:rPr>
          <w:rFonts w:ascii="Times New Roman" w:hAnsi="Times New Roman" w:cs="Times New Roman"/>
          <w:sz w:val="28"/>
          <w:szCs w:val="28"/>
        </w:rPr>
        <w:t>еминара составило более 500 человек</w:t>
      </w:r>
      <w:r w:rsidRPr="00417DB4">
        <w:rPr>
          <w:rFonts w:ascii="Times New Roman" w:hAnsi="Times New Roman" w:cs="Times New Roman"/>
          <w:sz w:val="28"/>
          <w:szCs w:val="28"/>
        </w:rPr>
        <w:t xml:space="preserve"> из числа представителей органов исполнительной власти субъектов Российской Федерации, осуществляющих государственное управление в сфере образования, руководителей дошкольных образовательных, общеобразовательных организаций, организаций дополнительного образования детей</w:t>
      </w:r>
      <w:r w:rsidR="00222AE1" w:rsidRPr="00417DB4">
        <w:rPr>
          <w:rFonts w:ascii="Times New Roman" w:hAnsi="Times New Roman" w:cs="Times New Roman"/>
          <w:sz w:val="28"/>
          <w:szCs w:val="28"/>
        </w:rPr>
        <w:t>.</w:t>
      </w:r>
    </w:p>
    <w:p w:rsidR="00691718" w:rsidRPr="00417DB4" w:rsidRDefault="00691718" w:rsidP="00A723CB">
      <w:pPr>
        <w:widowControl w:val="0"/>
        <w:spacing w:after="0"/>
        <w:ind w:firstLine="709"/>
        <w:jc w:val="both"/>
        <w:rPr>
          <w:rFonts w:ascii="Times New Roman" w:hAnsi="Times New Roman" w:cs="Times New Roman"/>
          <w:sz w:val="28"/>
          <w:szCs w:val="28"/>
        </w:rPr>
      </w:pPr>
    </w:p>
    <w:p w:rsidR="00505647" w:rsidRPr="00417DB4" w:rsidRDefault="003C4F6F" w:rsidP="00A723CB">
      <w:pPr>
        <w:widowControl w:val="0"/>
        <w:spacing w:after="0"/>
        <w:ind w:firstLine="709"/>
        <w:jc w:val="both"/>
        <w:rPr>
          <w:rFonts w:ascii="Times New Roman" w:hAnsi="Times New Roman" w:cs="Times New Roman"/>
          <w:sz w:val="28"/>
          <w:szCs w:val="28"/>
        </w:rPr>
      </w:pPr>
      <w:r w:rsidRPr="00417DB4">
        <w:rPr>
          <w:rFonts w:ascii="Times New Roman" w:eastAsiaTheme="minorHAnsi" w:hAnsi="Times New Roman" w:cs="Times New Roman"/>
          <w:sz w:val="28"/>
          <w:szCs w:val="28"/>
        </w:rPr>
        <w:t>Также в</w:t>
      </w:r>
      <w:r w:rsidR="007623F5" w:rsidRPr="00417DB4">
        <w:rPr>
          <w:rFonts w:ascii="Times New Roman" w:eastAsiaTheme="minorHAnsi" w:hAnsi="Times New Roman" w:cs="Times New Roman"/>
          <w:sz w:val="28"/>
          <w:szCs w:val="28"/>
        </w:rPr>
        <w:t xml:space="preserve"> целях </w:t>
      </w:r>
      <w:r w:rsidR="007623F5" w:rsidRPr="00417DB4">
        <w:rPr>
          <w:rFonts w:ascii="Times New Roman" w:hAnsi="Times New Roman" w:cs="Times New Roman"/>
          <w:color w:val="000000"/>
          <w:sz w:val="28"/>
          <w:szCs w:val="28"/>
        </w:rPr>
        <w:t>обеспечения унифицированного подхода к осуществлению мероприятий по обеспечению доступности</w:t>
      </w:r>
      <w:r w:rsidR="007623F5" w:rsidRPr="00417DB4">
        <w:rPr>
          <w:rFonts w:ascii="Times New Roman" w:eastAsiaTheme="minorHAnsi" w:hAnsi="Times New Roman" w:cs="Times New Roman"/>
          <w:sz w:val="28"/>
          <w:szCs w:val="28"/>
        </w:rPr>
        <w:t xml:space="preserve"> </w:t>
      </w:r>
      <w:r w:rsidR="00505647" w:rsidRPr="00417DB4">
        <w:rPr>
          <w:rFonts w:ascii="Times New Roman" w:eastAsiaTheme="minorHAnsi" w:hAnsi="Times New Roman" w:cs="Times New Roman"/>
          <w:sz w:val="28"/>
          <w:szCs w:val="28"/>
        </w:rPr>
        <w:t xml:space="preserve">для инвалидов и других маломобильных групп населения в 2020 году федеральным ресурсным (информационно-методическим) центром по формированию доступной среды, созданным на базе </w:t>
      </w:r>
      <w:r w:rsidR="00505647" w:rsidRPr="00417DB4">
        <w:rPr>
          <w:rFonts w:ascii="Times New Roman" w:hAnsi="Times New Roman" w:cs="Times New Roman"/>
          <w:color w:val="000000"/>
          <w:sz w:val="28"/>
          <w:szCs w:val="28"/>
        </w:rPr>
        <w:t xml:space="preserve">ФГБУ ДПО СПбИУВЭК Минтруда России, </w:t>
      </w:r>
      <w:r w:rsidR="007623F5" w:rsidRPr="00417DB4">
        <w:rPr>
          <w:rFonts w:ascii="Times New Roman" w:hAnsi="Times New Roman" w:cs="Times New Roman"/>
          <w:color w:val="000000"/>
          <w:sz w:val="28"/>
          <w:szCs w:val="28"/>
        </w:rPr>
        <w:t>пров</w:t>
      </w:r>
      <w:r w:rsidR="00505647" w:rsidRPr="00417DB4">
        <w:rPr>
          <w:rFonts w:ascii="Times New Roman" w:hAnsi="Times New Roman" w:cs="Times New Roman"/>
          <w:color w:val="000000"/>
          <w:sz w:val="28"/>
          <w:szCs w:val="28"/>
        </w:rPr>
        <w:t>едена серия информационно-методических семинаров</w:t>
      </w:r>
      <w:r w:rsidR="007623F5" w:rsidRPr="00417DB4">
        <w:rPr>
          <w:rFonts w:ascii="Times New Roman" w:hAnsi="Times New Roman" w:cs="Times New Roman"/>
          <w:color w:val="000000"/>
          <w:sz w:val="28"/>
          <w:szCs w:val="28"/>
        </w:rPr>
        <w:t xml:space="preserve"> </w:t>
      </w:r>
      <w:r w:rsidR="00505647" w:rsidRPr="00417DB4">
        <w:rPr>
          <w:rFonts w:ascii="Times New Roman" w:hAnsi="Times New Roman" w:cs="Times New Roman"/>
          <w:color w:val="000000"/>
          <w:sz w:val="28"/>
          <w:szCs w:val="28"/>
        </w:rPr>
        <w:t>по распространению идей, принципов и средств формирования доступной среды для инвалидов и других МГН в субъектах Российской Федерации (для специалистов органов управления и учреждений системы социальной защиты населения и иных ведомств, а также общественных объединений инвалидов, участвующих в формировании доступной среды, и для специалистов, участвующих в работе по содействию занятости инвалидов).</w:t>
      </w:r>
    </w:p>
    <w:p w:rsidR="007623F5" w:rsidRPr="00417DB4" w:rsidRDefault="00AE697F" w:rsidP="00A723CB">
      <w:pPr>
        <w:widowControl w:val="0"/>
        <w:spacing w:after="0"/>
        <w:ind w:firstLine="709"/>
        <w:jc w:val="both"/>
        <w:rPr>
          <w:rFonts w:ascii="Times New Roman" w:hAnsi="Times New Roman" w:cs="Times New Roman"/>
          <w:color w:val="000000"/>
          <w:sz w:val="28"/>
          <w:szCs w:val="28"/>
        </w:rPr>
      </w:pPr>
      <w:r w:rsidRPr="00417DB4">
        <w:rPr>
          <w:rFonts w:ascii="Times New Roman" w:eastAsiaTheme="minorHAnsi" w:hAnsi="Times New Roman" w:cs="Times New Roman"/>
          <w:sz w:val="28"/>
          <w:szCs w:val="28"/>
        </w:rPr>
        <w:t>В</w:t>
      </w:r>
      <w:r w:rsidR="00505647" w:rsidRPr="00417DB4">
        <w:rPr>
          <w:rFonts w:ascii="Times New Roman" w:eastAsiaTheme="minorHAnsi" w:hAnsi="Times New Roman" w:cs="Times New Roman"/>
          <w:sz w:val="28"/>
          <w:szCs w:val="28"/>
        </w:rPr>
        <w:t xml:space="preserve"> 2020</w:t>
      </w:r>
      <w:r w:rsidR="007623F5" w:rsidRPr="00417DB4">
        <w:rPr>
          <w:rFonts w:ascii="Times New Roman" w:eastAsiaTheme="minorHAnsi" w:hAnsi="Times New Roman" w:cs="Times New Roman"/>
          <w:sz w:val="28"/>
          <w:szCs w:val="28"/>
        </w:rPr>
        <w:t xml:space="preserve"> году </w:t>
      </w:r>
      <w:r w:rsidR="00505647" w:rsidRPr="00417DB4">
        <w:rPr>
          <w:rFonts w:ascii="Times New Roman" w:eastAsiaTheme="minorHAnsi" w:hAnsi="Times New Roman" w:cs="Times New Roman"/>
          <w:sz w:val="28"/>
          <w:szCs w:val="28"/>
        </w:rPr>
        <w:t>проведено 12</w:t>
      </w:r>
      <w:r w:rsidRPr="00417DB4">
        <w:rPr>
          <w:rFonts w:ascii="Times New Roman" w:eastAsiaTheme="minorHAnsi" w:hAnsi="Times New Roman" w:cs="Times New Roman"/>
          <w:sz w:val="28"/>
          <w:szCs w:val="28"/>
        </w:rPr>
        <w:t xml:space="preserve"> информационно-методических </w:t>
      </w:r>
      <w:r w:rsidR="00505647" w:rsidRPr="00417DB4">
        <w:rPr>
          <w:rFonts w:ascii="Times New Roman" w:eastAsiaTheme="minorHAnsi" w:hAnsi="Times New Roman" w:cs="Times New Roman"/>
          <w:sz w:val="28"/>
          <w:szCs w:val="28"/>
        </w:rPr>
        <w:t>семинаров</w:t>
      </w:r>
      <w:r w:rsidRPr="00417DB4">
        <w:rPr>
          <w:rFonts w:ascii="Times New Roman" w:eastAsiaTheme="minorHAnsi" w:hAnsi="Times New Roman" w:cs="Times New Roman"/>
          <w:sz w:val="28"/>
          <w:szCs w:val="28"/>
        </w:rPr>
        <w:t xml:space="preserve">. </w:t>
      </w:r>
      <w:r w:rsidRPr="00417DB4">
        <w:rPr>
          <w:rFonts w:ascii="Times New Roman" w:hAnsi="Times New Roman" w:cs="Times New Roman"/>
          <w:color w:val="000000"/>
          <w:sz w:val="28"/>
          <w:szCs w:val="28"/>
        </w:rPr>
        <w:t xml:space="preserve">Фактическое количество слушателей составило </w:t>
      </w:r>
      <w:r w:rsidR="00505647" w:rsidRPr="00417DB4">
        <w:rPr>
          <w:rFonts w:ascii="Times New Roman" w:hAnsi="Times New Roman" w:cs="Times New Roman"/>
          <w:color w:val="000000"/>
          <w:sz w:val="28"/>
          <w:szCs w:val="28"/>
        </w:rPr>
        <w:t>более 1400 человек (в связи с ограничениями, вызванными распространением коронавирусной инфекцией</w:t>
      </w:r>
      <w:r w:rsidR="00222AE1" w:rsidRPr="00417DB4">
        <w:rPr>
          <w:rFonts w:ascii="Times New Roman" w:hAnsi="Times New Roman" w:cs="Times New Roman"/>
          <w:color w:val="000000"/>
          <w:sz w:val="28"/>
          <w:szCs w:val="28"/>
        </w:rPr>
        <w:t xml:space="preserve"> </w:t>
      </w:r>
      <w:r w:rsidR="00512C98" w:rsidRPr="00417DB4">
        <w:rPr>
          <w:rFonts w:ascii="Times New Roman" w:hAnsi="Times New Roman" w:cs="Times New Roman"/>
          <w:color w:val="000000"/>
          <w:sz w:val="28"/>
          <w:szCs w:val="28"/>
        </w:rPr>
        <w:t xml:space="preserve">      </w:t>
      </w:r>
      <w:r w:rsidR="00222AE1" w:rsidRPr="00417DB4">
        <w:rPr>
          <w:rFonts w:ascii="Times New Roman" w:hAnsi="Times New Roman" w:cs="Times New Roman"/>
          <w:color w:val="000000"/>
          <w:sz w:val="28"/>
          <w:szCs w:val="28"/>
          <w:lang w:val="en-US"/>
        </w:rPr>
        <w:t>COVID</w:t>
      </w:r>
      <w:r w:rsidR="00512C98" w:rsidRPr="00417DB4">
        <w:rPr>
          <w:rFonts w:ascii="Times New Roman" w:hAnsi="Times New Roman" w:cs="Times New Roman"/>
          <w:color w:val="000000"/>
          <w:sz w:val="28"/>
          <w:szCs w:val="28"/>
        </w:rPr>
        <w:t>-</w:t>
      </w:r>
      <w:r w:rsidR="00222AE1" w:rsidRPr="00417DB4">
        <w:rPr>
          <w:rFonts w:ascii="Times New Roman" w:hAnsi="Times New Roman" w:cs="Times New Roman"/>
          <w:color w:val="000000"/>
          <w:sz w:val="28"/>
          <w:szCs w:val="28"/>
        </w:rPr>
        <w:t>19</w:t>
      </w:r>
      <w:r w:rsidR="00505647" w:rsidRPr="00417DB4">
        <w:rPr>
          <w:rFonts w:ascii="Times New Roman" w:hAnsi="Times New Roman" w:cs="Times New Roman"/>
          <w:color w:val="000000"/>
          <w:sz w:val="28"/>
          <w:szCs w:val="28"/>
        </w:rPr>
        <w:t>, серия совещаний была проведена в дистанционном формате).</w:t>
      </w:r>
    </w:p>
    <w:p w:rsidR="00505647" w:rsidRPr="00417DB4" w:rsidRDefault="00505647" w:rsidP="00A723CB">
      <w:pPr>
        <w:widowControl w:val="0"/>
        <w:spacing w:after="0"/>
        <w:ind w:firstLine="709"/>
        <w:jc w:val="both"/>
        <w:rPr>
          <w:rFonts w:ascii="Times New Roman" w:hAnsi="Times New Roman" w:cs="Times New Roman"/>
          <w:sz w:val="28"/>
          <w:szCs w:val="28"/>
        </w:rPr>
      </w:pPr>
    </w:p>
    <w:p w:rsidR="004F507F" w:rsidRPr="00417DB4" w:rsidRDefault="003E7592" w:rsidP="00A723CB">
      <w:pPr>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Также</w:t>
      </w:r>
      <w:r w:rsidR="00944448" w:rsidRPr="00417DB4">
        <w:rPr>
          <w:rFonts w:ascii="Times New Roman" w:hAnsi="Times New Roman" w:cs="Times New Roman"/>
          <w:sz w:val="28"/>
          <w:szCs w:val="28"/>
        </w:rPr>
        <w:t xml:space="preserve"> необходимо отметить, что </w:t>
      </w:r>
      <w:r w:rsidR="004F507F" w:rsidRPr="00417DB4">
        <w:rPr>
          <w:rFonts w:ascii="Times New Roman" w:eastAsiaTheme="minorHAnsi" w:hAnsi="Times New Roman" w:cs="Times New Roman"/>
          <w:sz w:val="28"/>
          <w:szCs w:val="28"/>
        </w:rPr>
        <w:t xml:space="preserve">Росстандартом продолжена системная деятельность по разработке и утверждению национальных стандартов Российской Федерации в области формирования доступной среды с учетом принципа «универсального дизайна». </w:t>
      </w:r>
    </w:p>
    <w:p w:rsidR="00735228" w:rsidRPr="00417DB4" w:rsidRDefault="00735228" w:rsidP="00A723CB">
      <w:pPr>
        <w:spacing w:after="0"/>
        <w:ind w:firstLine="709"/>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Расчет начальной (максимальной) цены контракта был осуществлен в рамках установленной «Методики оценки стоимости разработки, пересмотра, внесения изменений в национальные и предварительные национальные стандарты, и их подготовк</w:t>
      </w:r>
      <w:r w:rsidR="00222AE1" w:rsidRPr="00417DB4">
        <w:rPr>
          <w:rFonts w:ascii="Times New Roman" w:eastAsiaTheme="minorHAnsi" w:hAnsi="Times New Roman" w:cs="Times New Roman"/>
          <w:sz w:val="28"/>
          <w:szCs w:val="28"/>
        </w:rPr>
        <w:t>и к утверждению», утвержденной п</w:t>
      </w:r>
      <w:r w:rsidRPr="00417DB4">
        <w:rPr>
          <w:rFonts w:ascii="Times New Roman" w:eastAsiaTheme="minorHAnsi" w:hAnsi="Times New Roman" w:cs="Times New Roman"/>
          <w:sz w:val="28"/>
          <w:szCs w:val="28"/>
        </w:rPr>
        <w:t>риказом Федерального агентства по техническому регулированию и метрологии от 19.01.2018 г. № 8-ст (в редакции от 23.07.2019 № 422-ст), в соответствии с которой стоимость разработки стандарта составляет не менее 820 тыс. рублей.</w:t>
      </w:r>
    </w:p>
    <w:p w:rsidR="00735228" w:rsidRPr="00417DB4" w:rsidRDefault="00735228" w:rsidP="00A723CB">
      <w:pPr>
        <w:spacing w:after="0"/>
        <w:ind w:firstLine="709"/>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Исходя из выделяемых средств, в рамках реализации мероприятий Госпрограммы утверждено максимально возможное количество стандартов (например, в 2019 году некоторые стандарты были не разработаны с нуля, а пересмотрены (стоимость </w:t>
      </w:r>
      <w:r w:rsidR="003B4345" w:rsidRPr="00417DB4">
        <w:rPr>
          <w:rFonts w:ascii="Times New Roman" w:eastAsiaTheme="minorHAnsi" w:hAnsi="Times New Roman" w:cs="Times New Roman"/>
          <w:sz w:val="28"/>
          <w:szCs w:val="28"/>
        </w:rPr>
        <w:t>по М</w:t>
      </w:r>
      <w:r w:rsidRPr="00417DB4">
        <w:rPr>
          <w:rFonts w:ascii="Times New Roman" w:eastAsiaTheme="minorHAnsi" w:hAnsi="Times New Roman" w:cs="Times New Roman"/>
          <w:sz w:val="28"/>
          <w:szCs w:val="28"/>
        </w:rPr>
        <w:t>етодике ниже), поэтому количество разработанных в 2020 году стандартов ниже).</w:t>
      </w:r>
    </w:p>
    <w:p w:rsidR="00735228" w:rsidRPr="00417DB4" w:rsidRDefault="00735228" w:rsidP="00A723CB">
      <w:pPr>
        <w:spacing w:after="0"/>
        <w:ind w:firstLine="709"/>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Так, в 2020 году в рамках мероприятия 1.1.3 «Разработка (актуализация) национальных стандартов в области формирования доступной среды с учетом принципа «универсального дизайна» Госпрограммы в соответствии с выделенным объемом бюджетных ассигнований разработано и утверждено 11 национальных стандартов. </w:t>
      </w:r>
    </w:p>
    <w:p w:rsidR="004F507F" w:rsidRPr="00417DB4" w:rsidRDefault="004F507F" w:rsidP="00A723CB">
      <w:pPr>
        <w:spacing w:after="0"/>
        <w:ind w:firstLine="709"/>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Следует отметить, что при разработке указанных стандартов в строгом соответствии с требованиями основополагающих документов по стандартизации было организовано их публичное обсуждение, в ходе которого были учтены замечания и предложения, поступившие от общероссийских общественных организаций инвалидов и других заинтересованных лиц. </w:t>
      </w:r>
    </w:p>
    <w:p w:rsidR="004F507F" w:rsidRPr="00417DB4" w:rsidRDefault="004F507F" w:rsidP="00A723CB">
      <w:pPr>
        <w:spacing w:after="0"/>
        <w:ind w:firstLine="709"/>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При этом, особое внимание уделено разработке стандартов, играющих ключевую роль в области обеспечения условий доступности объектов и услуг в приоритетных сферах жизнедеятельности инвалидов и других маломобильных групп населения. </w:t>
      </w:r>
    </w:p>
    <w:p w:rsidR="004F507F" w:rsidRPr="00417DB4" w:rsidRDefault="004F507F" w:rsidP="00A723CB">
      <w:pPr>
        <w:spacing w:after="0"/>
        <w:ind w:firstLine="709"/>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Так, в соответствии с пунктом 2 протокола заседания рабочей группы по вопросам социальной интеграции молодых людей с инвалидностью Комиссии при Президенте Российской Федерации по делам инвалидов от 14 ноября 2017 г. разработаны национальные стандарты Российской Федерации:</w:t>
      </w:r>
    </w:p>
    <w:p w:rsidR="004F507F" w:rsidRPr="00417DB4" w:rsidRDefault="004F507F" w:rsidP="00A723CB">
      <w:pPr>
        <w:spacing w:after="0"/>
        <w:ind w:firstLine="709"/>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ГОСТ Р 59224–2020 «Цифровая «говорящая» книга для слепых и слабовидящих. Технические требования»; </w:t>
      </w:r>
    </w:p>
    <w:p w:rsidR="004F507F" w:rsidRPr="00417DB4" w:rsidRDefault="004F507F" w:rsidP="00A723CB">
      <w:pPr>
        <w:spacing w:after="0"/>
        <w:ind w:firstLine="709"/>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ГОСТ Р 59222–2020 «Онлайн-библиотека цифровых «говорящих» книг для слепых и слабовидящих. Технические требования». </w:t>
      </w:r>
    </w:p>
    <w:p w:rsidR="004F507F" w:rsidRPr="00417DB4" w:rsidRDefault="004F507F" w:rsidP="00A723CB">
      <w:pPr>
        <w:spacing w:after="0"/>
        <w:ind w:firstLine="709"/>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Комплексное применение указанных стандартов в совокупности с ранее утвержденным национальным стандартом Российской Федерации ГОСТ Р 58510–2019 «Специальные устройства для чтения «говорящих» книг на флешкартах. Технические требования и методы испытаний» позволяет создать единую экосистему для инвалидов по зрению, дающую возможность за счет обеспечения расширения самостоятельного доступа к информационным ресурсам достичь повышенного реабилитационного эффекта и как следствие, значимого прироста качества их жизни. </w:t>
      </w:r>
    </w:p>
    <w:p w:rsidR="004F507F" w:rsidRPr="00417DB4" w:rsidRDefault="004F507F" w:rsidP="00A723CB">
      <w:pPr>
        <w:spacing w:after="0"/>
        <w:ind w:firstLine="709"/>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Аналогичная ситуация имеет место и в отношении национальных стандартов Российской Федерации ГОСТ Р 59223–2020 «Системы вызова помощи для маломобильных групп населения. Термины и определения» и ГОСТ Р 51671–2020 «Средства связи и информации технические общего пользования, доступные для инвалидов. Классификация. Требования доступности и безопасности». </w:t>
      </w:r>
    </w:p>
    <w:p w:rsidR="008F6800" w:rsidRPr="00417DB4" w:rsidRDefault="008F6800" w:rsidP="00A723CB">
      <w:pPr>
        <w:autoSpaceDE w:val="0"/>
        <w:autoSpaceDN w:val="0"/>
        <w:adjustRightInd w:val="0"/>
        <w:spacing w:after="0"/>
        <w:ind w:firstLine="708"/>
        <w:jc w:val="both"/>
        <w:rPr>
          <w:rFonts w:ascii="Times New Roman" w:eastAsiaTheme="minorHAnsi" w:hAnsi="Times New Roman" w:cs="Times New Roman"/>
          <w:sz w:val="28"/>
          <w:szCs w:val="28"/>
        </w:rPr>
      </w:pPr>
    </w:p>
    <w:p w:rsidR="00CD3525" w:rsidRPr="00417DB4" w:rsidRDefault="00CD3525" w:rsidP="00A723CB">
      <w:pPr>
        <w:autoSpaceDE w:val="0"/>
        <w:autoSpaceDN w:val="0"/>
        <w:adjustRightInd w:val="0"/>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В целях повышения качества жизни и информированности слабослышащих граждан Минцифры России в 2020 году реализованы мероприятия по организации скрытого субтитрирования телевизионных программ общероссийских обязательных общедоступных телеканалов «Первый канал», «Телеканал «Россия» (Россия-1)», «Матч ТВ», «Телекомпания НТВ», «Петербург –5 канал», «Телеканал «Россия-Культура» (Россия-К)», «Детско-юношеский телеканал «Карусель» и «ТВ ЦЕНТР - Москва», имеющих максимальный охват зрительской аудитории. В рамках выполнения мероприятия субтитрируется большое количество разнообразных программ (за исключением музыкальных программ и «прямого эфира») и фильмов различных тематик.</w:t>
      </w:r>
    </w:p>
    <w:p w:rsidR="00CD3525" w:rsidRPr="00417DB4" w:rsidRDefault="00CD3525" w:rsidP="00A723CB">
      <w:pPr>
        <w:autoSpaceDE w:val="0"/>
        <w:autoSpaceDN w:val="0"/>
        <w:adjustRightInd w:val="0"/>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Следует также отметить, что обеспечиваемое в рамках Госпрограммы скрытое субтитрирование программ общероссийских обязательных общедоступных телеканалов основано на тщательной редакционной работе, предусматривающей субтитрирование не только диалогов, но и иных звуков и шумов, оптимизацию текста субтитров с учётом сохранения всей полноты информации, с одной стороны, и комфортной скорости чтения с экрана, с другой стороны. Исключительное качество производимых на российском телевидении субтитров, позволяющих обеспечивать для слабослышащих граждан доступ к максимально полному объему информации, подтверждено и общественными организациями слабослышащих, в том числе Общероссийской общественной организацией инвалидов «Всероссийское общество глухих».</w:t>
      </w:r>
    </w:p>
    <w:p w:rsidR="00CD3525" w:rsidRPr="00417DB4" w:rsidRDefault="00CD3525" w:rsidP="00A723CB">
      <w:pPr>
        <w:autoSpaceDE w:val="0"/>
        <w:autoSpaceDN w:val="0"/>
        <w:adjustRightInd w:val="0"/>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Работа по организации скрытого субтитрирования телевизионных программ общероссийских обязательных общедоступных телеканалов в 2020 году проводилась в соответствии с распоряжением Правительства Российской Федерации от 20</w:t>
      </w:r>
      <w:r w:rsidR="00222AE1" w:rsidRPr="00417DB4">
        <w:rPr>
          <w:rFonts w:ascii="Times New Roman" w:eastAsiaTheme="minorHAnsi" w:hAnsi="Times New Roman" w:cs="Times New Roman"/>
          <w:sz w:val="28"/>
          <w:szCs w:val="28"/>
        </w:rPr>
        <w:t xml:space="preserve">.12.2018 </w:t>
      </w:r>
      <w:r w:rsidRPr="00417DB4">
        <w:rPr>
          <w:rFonts w:ascii="Times New Roman" w:eastAsiaTheme="minorHAnsi" w:hAnsi="Times New Roman" w:cs="Times New Roman"/>
          <w:sz w:val="28"/>
          <w:szCs w:val="28"/>
        </w:rPr>
        <w:t xml:space="preserve">№ 2866-р, определяющего вещателей общероссийских обязательных общедоступных телеканалов единственными исполнителями вышеуказанной работы. </w:t>
      </w:r>
    </w:p>
    <w:p w:rsidR="00CD3525" w:rsidRPr="00417DB4" w:rsidRDefault="00CD3525" w:rsidP="00222AE1">
      <w:pPr>
        <w:autoSpaceDE w:val="0"/>
        <w:autoSpaceDN w:val="0"/>
        <w:adjustRightInd w:val="0"/>
        <w:spacing w:after="0"/>
        <w:ind w:firstLine="708"/>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За 2020 год на основании заключенных государственных контрактов с телерадиовещательными организациями АО «Первый канал», ФГУП ВГТРК, ООО «Национальный спортивный телеканал», АО «Телекомпания НТВ», АО «Телерадиокомпания «Петербург», АО «Карусель» и АО «ТВ Центр» выполнены работы по организации скрытого субтитрирования </w:t>
      </w:r>
      <w:r w:rsidR="00222AE1" w:rsidRPr="00417DB4">
        <w:rPr>
          <w:rFonts w:ascii="Times New Roman" w:eastAsiaTheme="minorHAnsi" w:hAnsi="Times New Roman" w:cs="Times New Roman"/>
          <w:sz w:val="28"/>
          <w:szCs w:val="28"/>
        </w:rPr>
        <w:t>и достигнут целевой показатель Госп</w:t>
      </w:r>
      <w:r w:rsidRPr="00417DB4">
        <w:rPr>
          <w:rFonts w:ascii="Times New Roman" w:eastAsiaTheme="minorHAnsi" w:hAnsi="Times New Roman" w:cs="Times New Roman"/>
          <w:sz w:val="28"/>
          <w:szCs w:val="28"/>
        </w:rPr>
        <w:t>рограммы по количеству субтитрированных программ в 13 365 часов (3 718; 3 590; 3 605 и 2 452 часов в I; II; III и IV к</w:t>
      </w:r>
      <w:r w:rsidR="00222AE1" w:rsidRPr="00417DB4">
        <w:rPr>
          <w:rFonts w:ascii="Times New Roman" w:eastAsiaTheme="minorHAnsi" w:hAnsi="Times New Roman" w:cs="Times New Roman"/>
          <w:sz w:val="28"/>
          <w:szCs w:val="28"/>
        </w:rPr>
        <w:t xml:space="preserve">вартале 2020 г. соответственно) </w:t>
      </w:r>
      <w:r w:rsidRPr="00417DB4">
        <w:rPr>
          <w:rFonts w:ascii="Times New Roman" w:eastAsiaTheme="minorHAnsi" w:hAnsi="Times New Roman" w:cs="Times New Roman"/>
          <w:sz w:val="28"/>
          <w:szCs w:val="28"/>
        </w:rPr>
        <w:t>в следующих объемах: «Первый канал» 2 100 часов телепрограмм со скрытыми субтитрами, «Россия» (Россия-1) и «Россия-Культура» (Россия-К) 4 200 часов, «Телекомпания НТВ» 2 100 часов, детско-юношеский телеканал «Карусель» 1 000 часов, «ТВ ЦЕНТР - Москва» 2 100 часов, «Петербург – 5 канал» 865 часов, «Матч ТВ» 1 000 часов телепрограмм со скрытыми субтитрами.</w:t>
      </w:r>
    </w:p>
    <w:p w:rsidR="004A6911" w:rsidRPr="00417DB4" w:rsidRDefault="004A6911" w:rsidP="00A723CB">
      <w:pPr>
        <w:autoSpaceDE w:val="0"/>
        <w:autoSpaceDN w:val="0"/>
        <w:adjustRightInd w:val="0"/>
        <w:spacing w:after="0"/>
        <w:jc w:val="both"/>
        <w:rPr>
          <w:rFonts w:ascii="Times New Roman" w:eastAsiaTheme="minorHAnsi" w:hAnsi="Times New Roman" w:cs="Times New Roman"/>
          <w:sz w:val="28"/>
          <w:szCs w:val="28"/>
        </w:rPr>
      </w:pPr>
    </w:p>
    <w:p w:rsidR="00234BB9" w:rsidRPr="00417DB4" w:rsidRDefault="00234BB9"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 xml:space="preserve">В целях обеспечения реализации прав инвалидов на доступ к информации </w:t>
      </w:r>
      <w:r w:rsidR="00222AE1" w:rsidRPr="00417DB4">
        <w:rPr>
          <w:sz w:val="28"/>
          <w:szCs w:val="28"/>
        </w:rPr>
        <w:t xml:space="preserve">в рамках Госпрограммы </w:t>
      </w:r>
      <w:r w:rsidRPr="00417DB4">
        <w:rPr>
          <w:sz w:val="28"/>
          <w:szCs w:val="28"/>
        </w:rPr>
        <w:t>реализуются мероприятия, предусматривающие государственную финансовую поддержку издательств и издающих организаций, которыми по итогам 2020 года обеспечен выпуск:</w:t>
      </w:r>
    </w:p>
    <w:p w:rsidR="00234BB9" w:rsidRPr="00417DB4" w:rsidRDefault="00234BB9" w:rsidP="00A723CB">
      <w:pPr>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1779 наименований художественной, научно-популярной и учебной литературы для инвалидов по зрению, из них: 1523 наименования «говорящих» книг, записанных на внешних жёстких дисках – накопителях и на флеш-картах, 185 наименований - шрифтом Брайля, 54 наименования - крупношрифтовые издания, 14 наименований - рельефно-графическая продукция, 2 наименования тетрадей школьных для слабовидящих и 1 наименование тетрадей для письма по Брайлю;</w:t>
      </w:r>
    </w:p>
    <w:p w:rsidR="00234BB9" w:rsidRPr="00417DB4" w:rsidRDefault="00234BB9" w:rsidP="00A723CB">
      <w:pPr>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5 периодических изданий для инвалидов по зрению, в том числе рельефно-точечным шрифтом Брайля, плоскопечатным крупно-шрифтовым способом: журналы «Наша жизнь», «Диалог», «Литературные чтения», «Чудеса и приключения» и «Школьный вестник»;</w:t>
      </w:r>
    </w:p>
    <w:p w:rsidR="00234BB9" w:rsidRPr="00417DB4" w:rsidRDefault="00234BB9" w:rsidP="00A723CB">
      <w:pPr>
        <w:spacing w:after="0"/>
        <w:ind w:firstLine="709"/>
        <w:jc w:val="both"/>
        <w:rPr>
          <w:sz w:val="28"/>
          <w:szCs w:val="28"/>
        </w:rPr>
      </w:pPr>
      <w:r w:rsidRPr="00417DB4">
        <w:rPr>
          <w:rFonts w:ascii="Times New Roman" w:hAnsi="Times New Roman" w:cs="Times New Roman"/>
          <w:sz w:val="28"/>
          <w:szCs w:val="28"/>
        </w:rPr>
        <w:t>8 периодических печатных изданий для инвалидов, широко освещающих проблемы людей с ограниченными физическими возможностями и способствующих их интеграции в общество: газет «Выбор», «Здравствуй», «Здравствуйте, люди!», «Надежда», «Общий мир», «Равенство», «Шаг из круга» и журнала «Встреча».</w:t>
      </w:r>
      <w:r w:rsidRPr="00417DB4">
        <w:rPr>
          <w:sz w:val="28"/>
          <w:szCs w:val="28"/>
        </w:rPr>
        <w:t xml:space="preserve"> </w:t>
      </w:r>
    </w:p>
    <w:p w:rsidR="00234BB9" w:rsidRPr="00417DB4" w:rsidRDefault="00234BB9" w:rsidP="00A723CB">
      <w:pPr>
        <w:spacing w:after="0"/>
        <w:ind w:firstLine="709"/>
        <w:jc w:val="both"/>
        <w:rPr>
          <w:rFonts w:ascii="Times New Roman" w:hAnsi="Times New Roman"/>
          <w:sz w:val="28"/>
          <w:szCs w:val="28"/>
        </w:rPr>
      </w:pPr>
      <w:r w:rsidRPr="00417DB4">
        <w:rPr>
          <w:rFonts w:ascii="Times New Roman" w:hAnsi="Times New Roman" w:cs="Times New Roman"/>
          <w:sz w:val="28"/>
          <w:szCs w:val="28"/>
        </w:rPr>
        <w:t xml:space="preserve">Кроме того, в 2020 году обновлено специальное оборудование типографии открытого акционерного общества «Московская специализированная типография </w:t>
      </w:r>
      <w:r w:rsidR="00222AE1" w:rsidRPr="00417DB4">
        <w:rPr>
          <w:rFonts w:ascii="Times New Roman" w:hAnsi="Times New Roman" w:cs="Times New Roman"/>
          <w:sz w:val="28"/>
          <w:szCs w:val="28"/>
        </w:rPr>
        <w:t xml:space="preserve">     </w:t>
      </w:r>
      <w:r w:rsidRPr="00417DB4">
        <w:rPr>
          <w:rFonts w:ascii="Times New Roman" w:hAnsi="Times New Roman" w:cs="Times New Roman"/>
          <w:sz w:val="28"/>
          <w:szCs w:val="28"/>
        </w:rPr>
        <w:t xml:space="preserve">№ 27» для выпуска литературы для инвалидов по зрению, а именно –  </w:t>
      </w:r>
      <w:r w:rsidRPr="00417DB4">
        <w:rPr>
          <w:rFonts w:ascii="Times New Roman" w:hAnsi="Times New Roman"/>
          <w:sz w:val="28"/>
          <w:szCs w:val="28"/>
        </w:rPr>
        <w:t>поставлены и введены в эксплуатацию 5 единиц оборудования: автоматическая фальцевально-подборочная машина для фальцовки и подбора тетрадей из листов, отпечатанных шрифтом Брайля Digital 14; полуавтоматическая крышкоделательная машина для изготовления переплетных крышек № 5 и № 7 с загибкой клапанов планкой Q-Cover Two; полуавтоматическая книговставочная машина для вставки книжных блоков, изготовленных из листов, отпечатанных шрифтом Брайля Q-Case; одноножевая бумагорезательная машина с гидравлическим приводом MAXIMA MX-920DH и монохромный лазерный принтер Kyocera Ecosys P4060dn с программой печати корешков для Брайлевских книг на коленкоре.</w:t>
      </w:r>
    </w:p>
    <w:p w:rsidR="00234BB9" w:rsidRPr="00417DB4" w:rsidRDefault="00234BB9" w:rsidP="00A723CB">
      <w:pPr>
        <w:spacing w:after="0"/>
        <w:ind w:firstLine="709"/>
        <w:jc w:val="both"/>
        <w:rPr>
          <w:rFonts w:ascii="Times New Roman" w:hAnsi="Times New Roman"/>
          <w:sz w:val="28"/>
          <w:szCs w:val="28"/>
        </w:rPr>
      </w:pPr>
    </w:p>
    <w:p w:rsidR="00FA5808" w:rsidRPr="00417DB4" w:rsidRDefault="00DC1809"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В</w:t>
      </w:r>
      <w:r w:rsidR="00FA5808" w:rsidRPr="00417DB4">
        <w:rPr>
          <w:rFonts w:eastAsiaTheme="minorHAnsi"/>
          <w:color w:val="auto"/>
          <w:sz w:val="28"/>
          <w:szCs w:val="28"/>
          <w:lang w:eastAsia="en-US"/>
        </w:rPr>
        <w:t xml:space="preserve">ышеуказанные мероприятия оказывают наибольшее влияние на обеспечение выполнения Задачи 1 Госпрограммы, </w:t>
      </w:r>
      <w:r w:rsidR="00A05E2F" w:rsidRPr="00417DB4">
        <w:rPr>
          <w:rFonts w:eastAsiaTheme="minorHAnsi"/>
          <w:color w:val="auto"/>
          <w:sz w:val="28"/>
          <w:szCs w:val="28"/>
          <w:lang w:eastAsia="en-US"/>
        </w:rPr>
        <w:t>так</w:t>
      </w:r>
      <w:r w:rsidR="00234BB9" w:rsidRPr="00417DB4">
        <w:rPr>
          <w:rFonts w:eastAsiaTheme="minorHAnsi"/>
          <w:color w:val="auto"/>
          <w:sz w:val="28"/>
          <w:szCs w:val="28"/>
          <w:lang w:eastAsia="en-US"/>
        </w:rPr>
        <w:t>,</w:t>
      </w:r>
      <w:r w:rsidR="00FA5808" w:rsidRPr="00417DB4">
        <w:rPr>
          <w:rFonts w:eastAsiaTheme="minorHAnsi"/>
          <w:color w:val="auto"/>
          <w:sz w:val="28"/>
          <w:szCs w:val="28"/>
          <w:lang w:eastAsia="en-US"/>
        </w:rPr>
        <w:t xml:space="preserve"> в результате проведенных </w:t>
      </w:r>
      <w:r w:rsidR="00234BB9" w:rsidRPr="00417DB4">
        <w:rPr>
          <w:rFonts w:eastAsiaTheme="minorHAnsi"/>
          <w:color w:val="auto"/>
          <w:sz w:val="28"/>
          <w:szCs w:val="28"/>
          <w:lang w:eastAsia="en-US"/>
        </w:rPr>
        <w:t>в 2020</w:t>
      </w:r>
      <w:r w:rsidRPr="00417DB4">
        <w:rPr>
          <w:rFonts w:eastAsiaTheme="minorHAnsi"/>
          <w:color w:val="auto"/>
          <w:sz w:val="28"/>
          <w:szCs w:val="28"/>
          <w:lang w:eastAsia="en-US"/>
        </w:rPr>
        <w:t xml:space="preserve"> году </w:t>
      </w:r>
      <w:r w:rsidR="00FA5808" w:rsidRPr="00417DB4">
        <w:rPr>
          <w:rFonts w:eastAsiaTheme="minorHAnsi"/>
          <w:color w:val="auto"/>
          <w:sz w:val="28"/>
          <w:szCs w:val="28"/>
          <w:lang w:eastAsia="en-US"/>
        </w:rPr>
        <w:t>социоло</w:t>
      </w:r>
      <w:r w:rsidR="00A05E2F" w:rsidRPr="00417DB4">
        <w:rPr>
          <w:rFonts w:eastAsiaTheme="minorHAnsi"/>
          <w:color w:val="auto"/>
          <w:sz w:val="28"/>
          <w:szCs w:val="28"/>
          <w:lang w:eastAsia="en-US"/>
        </w:rPr>
        <w:t>гических исследований</w:t>
      </w:r>
      <w:r w:rsidR="00FA5808" w:rsidRPr="00417DB4">
        <w:rPr>
          <w:rFonts w:eastAsiaTheme="minorHAnsi"/>
          <w:color w:val="auto"/>
          <w:sz w:val="28"/>
          <w:szCs w:val="28"/>
          <w:lang w:eastAsia="en-US"/>
        </w:rPr>
        <w:t>:</w:t>
      </w:r>
    </w:p>
    <w:p w:rsidR="00716774" w:rsidRPr="00417DB4" w:rsidRDefault="00FA5808"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 xml:space="preserve">доля инвалидов, положительно оценивающих уровень доступности приоритетных объектов и услуг в приоритетных сферах жизнедеятельности </w:t>
      </w:r>
      <w:r w:rsidR="00A05E2F" w:rsidRPr="00417DB4">
        <w:rPr>
          <w:rFonts w:eastAsiaTheme="minorHAnsi"/>
          <w:color w:val="auto"/>
          <w:sz w:val="28"/>
          <w:szCs w:val="28"/>
          <w:lang w:eastAsia="en-US"/>
        </w:rPr>
        <w:t xml:space="preserve">составила </w:t>
      </w:r>
      <w:r w:rsidR="00234BB9" w:rsidRPr="00417DB4">
        <w:rPr>
          <w:rFonts w:eastAsiaTheme="minorHAnsi"/>
          <w:color w:val="auto"/>
          <w:sz w:val="28"/>
          <w:szCs w:val="28"/>
          <w:lang w:eastAsia="en-US"/>
        </w:rPr>
        <w:t>65,7</w:t>
      </w:r>
      <w:r w:rsidR="00222AE1" w:rsidRPr="00417DB4">
        <w:rPr>
          <w:rFonts w:eastAsiaTheme="minorHAnsi"/>
          <w:color w:val="auto"/>
          <w:sz w:val="28"/>
          <w:szCs w:val="28"/>
          <w:lang w:eastAsia="en-US"/>
        </w:rPr>
        <w:t xml:space="preserve"> процента</w:t>
      </w:r>
      <w:r w:rsidRPr="00417DB4">
        <w:rPr>
          <w:rFonts w:eastAsiaTheme="minorHAnsi"/>
          <w:color w:val="auto"/>
          <w:sz w:val="28"/>
          <w:szCs w:val="28"/>
          <w:lang w:eastAsia="en-US"/>
        </w:rPr>
        <w:t>;</w:t>
      </w:r>
    </w:p>
    <w:p w:rsidR="00FA5808" w:rsidRPr="00417DB4" w:rsidRDefault="00FA5808"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доля инвалидов, положительно оценивающих отношение населения к проблемам инвалидов, в общей численн</w:t>
      </w:r>
      <w:r w:rsidR="00905F9C" w:rsidRPr="00417DB4">
        <w:rPr>
          <w:rFonts w:eastAsiaTheme="minorHAnsi"/>
          <w:color w:val="auto"/>
          <w:sz w:val="28"/>
          <w:szCs w:val="28"/>
          <w:lang w:eastAsia="en-US"/>
        </w:rPr>
        <w:t>ости опро</w:t>
      </w:r>
      <w:r w:rsidR="00234BB9" w:rsidRPr="00417DB4">
        <w:rPr>
          <w:rFonts w:eastAsiaTheme="minorHAnsi"/>
          <w:color w:val="auto"/>
          <w:sz w:val="28"/>
          <w:szCs w:val="28"/>
          <w:lang w:eastAsia="en-US"/>
        </w:rPr>
        <w:t>шенных инвалидов – 67,7</w:t>
      </w:r>
      <w:r w:rsidR="00222AE1" w:rsidRPr="00417DB4">
        <w:rPr>
          <w:rFonts w:eastAsiaTheme="minorHAnsi"/>
          <w:color w:val="auto"/>
          <w:sz w:val="28"/>
          <w:szCs w:val="28"/>
          <w:lang w:eastAsia="en-US"/>
        </w:rPr>
        <w:t xml:space="preserve"> процента</w:t>
      </w:r>
      <w:r w:rsidRPr="00417DB4">
        <w:rPr>
          <w:rFonts w:eastAsiaTheme="minorHAnsi"/>
          <w:color w:val="auto"/>
          <w:sz w:val="28"/>
          <w:szCs w:val="28"/>
          <w:lang w:eastAsia="en-US"/>
        </w:rPr>
        <w:t>;</w:t>
      </w:r>
    </w:p>
    <w:p w:rsidR="00FA5808" w:rsidRPr="00417DB4" w:rsidRDefault="00FA5808"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 xml:space="preserve">доля граждан, признающих навыки, достоинства и способности инвалидов, в общей численности опрошенных граждан </w:t>
      </w:r>
      <w:r w:rsidR="00D64BA4" w:rsidRPr="00417DB4">
        <w:rPr>
          <w:rFonts w:eastAsiaTheme="minorHAnsi"/>
          <w:color w:val="auto"/>
          <w:sz w:val="28"/>
          <w:szCs w:val="28"/>
          <w:lang w:eastAsia="en-US"/>
        </w:rPr>
        <w:t>–</w:t>
      </w:r>
      <w:r w:rsidRPr="00417DB4">
        <w:rPr>
          <w:rFonts w:eastAsiaTheme="minorHAnsi"/>
          <w:color w:val="auto"/>
          <w:sz w:val="28"/>
          <w:szCs w:val="28"/>
          <w:lang w:eastAsia="en-US"/>
        </w:rPr>
        <w:t xml:space="preserve"> </w:t>
      </w:r>
      <w:r w:rsidR="00A001BE" w:rsidRPr="00417DB4">
        <w:rPr>
          <w:rFonts w:eastAsiaTheme="minorHAnsi"/>
          <w:color w:val="auto"/>
          <w:sz w:val="28"/>
          <w:szCs w:val="28"/>
          <w:lang w:eastAsia="en-US"/>
        </w:rPr>
        <w:t>6</w:t>
      </w:r>
      <w:r w:rsidR="00234BB9" w:rsidRPr="00417DB4">
        <w:rPr>
          <w:rFonts w:eastAsiaTheme="minorHAnsi"/>
          <w:color w:val="auto"/>
          <w:sz w:val="28"/>
          <w:szCs w:val="28"/>
          <w:lang w:eastAsia="en-US"/>
        </w:rPr>
        <w:t>7,3</w:t>
      </w:r>
      <w:r w:rsidR="00222AE1" w:rsidRPr="00417DB4">
        <w:rPr>
          <w:rFonts w:eastAsiaTheme="minorHAnsi"/>
          <w:color w:val="auto"/>
          <w:sz w:val="28"/>
          <w:szCs w:val="28"/>
          <w:lang w:eastAsia="en-US"/>
        </w:rPr>
        <w:t xml:space="preserve"> процента</w:t>
      </w:r>
      <w:r w:rsidR="00234BB9" w:rsidRPr="00417DB4">
        <w:rPr>
          <w:rFonts w:eastAsiaTheme="minorHAnsi"/>
          <w:color w:val="auto"/>
          <w:sz w:val="28"/>
          <w:szCs w:val="28"/>
          <w:lang w:eastAsia="en-US"/>
        </w:rPr>
        <w:t>.</w:t>
      </w:r>
    </w:p>
    <w:p w:rsidR="00FA5808" w:rsidRPr="00417DB4" w:rsidRDefault="00CE5F21" w:rsidP="00A723CB">
      <w:pPr>
        <w:autoSpaceDE w:val="0"/>
        <w:autoSpaceDN w:val="0"/>
        <w:adjustRightInd w:val="0"/>
        <w:spacing w:after="0"/>
        <w:ind w:firstLine="708"/>
        <w:jc w:val="both"/>
        <w:rPr>
          <w:rFonts w:eastAsiaTheme="minorHAnsi"/>
          <w:sz w:val="28"/>
          <w:szCs w:val="28"/>
        </w:rPr>
      </w:pPr>
      <w:r w:rsidRPr="00417DB4">
        <w:rPr>
          <w:rFonts w:ascii="Times New Roman" w:eastAsiaTheme="minorHAnsi" w:hAnsi="Times New Roman" w:cs="Times New Roman"/>
          <w:sz w:val="28"/>
          <w:szCs w:val="28"/>
        </w:rPr>
        <w:t>Рост вышеуказанных показателей свидетельствует о соответствии наб</w:t>
      </w:r>
      <w:r w:rsidR="0057161A" w:rsidRPr="00417DB4">
        <w:rPr>
          <w:rFonts w:ascii="Times New Roman" w:eastAsiaTheme="minorHAnsi" w:hAnsi="Times New Roman" w:cs="Times New Roman"/>
          <w:sz w:val="28"/>
          <w:szCs w:val="28"/>
        </w:rPr>
        <w:t>ора мероприятий Госпрограммы в целях формирования условий для просвещенности граждан в вопросах инвалидности и устранения барьеров во взаимоотношениях с другими людьми</w:t>
      </w:r>
      <w:r w:rsidRPr="00417DB4">
        <w:rPr>
          <w:rFonts w:eastAsiaTheme="minorHAnsi"/>
          <w:sz w:val="28"/>
          <w:szCs w:val="28"/>
        </w:rPr>
        <w:t>.</w:t>
      </w:r>
    </w:p>
    <w:p w:rsidR="00CB62FC" w:rsidRPr="00417DB4" w:rsidRDefault="00CB62FC"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BA56EF" w:rsidRPr="00417DB4" w:rsidRDefault="00222AE1"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 xml:space="preserve">Также </w:t>
      </w:r>
      <w:r w:rsidR="00BA56EF" w:rsidRPr="00417DB4">
        <w:rPr>
          <w:rFonts w:eastAsiaTheme="minorHAnsi"/>
          <w:color w:val="auto"/>
          <w:sz w:val="28"/>
          <w:szCs w:val="28"/>
          <w:lang w:eastAsia="en-US"/>
        </w:rPr>
        <w:t>задачей Госпрограммы является 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 инвалидов</w:t>
      </w:r>
      <w:r w:rsidR="00A05E2F" w:rsidRPr="00417DB4">
        <w:rPr>
          <w:rFonts w:eastAsiaTheme="minorHAnsi"/>
          <w:color w:val="auto"/>
          <w:sz w:val="28"/>
          <w:szCs w:val="28"/>
          <w:lang w:eastAsia="en-US"/>
        </w:rPr>
        <w:t xml:space="preserve"> (Задача 2)</w:t>
      </w:r>
      <w:r w:rsidR="000D1976" w:rsidRPr="00417DB4">
        <w:rPr>
          <w:rFonts w:eastAsiaTheme="minorHAnsi"/>
          <w:color w:val="auto"/>
          <w:sz w:val="28"/>
          <w:szCs w:val="28"/>
          <w:lang w:eastAsia="en-US"/>
        </w:rPr>
        <w:t>, наибольшее влияние на достижение которой, оказывает р</w:t>
      </w:r>
      <w:r w:rsidR="00225302" w:rsidRPr="00417DB4">
        <w:rPr>
          <w:rFonts w:eastAsiaTheme="minorHAnsi"/>
          <w:color w:val="auto"/>
          <w:sz w:val="28"/>
          <w:szCs w:val="28"/>
          <w:lang w:eastAsia="en-US"/>
        </w:rPr>
        <w:t>еализация следующих мероприятий.</w:t>
      </w:r>
    </w:p>
    <w:p w:rsidR="00E502F3" w:rsidRPr="00417DB4" w:rsidRDefault="00E502F3"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Так, одним из основных направлений повышения социального самочувствия лиц с ограниченными возможностями здоровья и других маломобильных групп населения является создание условий, позволяющих им получить комплексную реабилитацию как можно ближе к месту их непосредственного проживания.</w:t>
      </w:r>
    </w:p>
    <w:p w:rsidR="00E502F3" w:rsidRPr="00417DB4" w:rsidRDefault="00E502F3" w:rsidP="00A723CB">
      <w:pPr>
        <w:spacing w:after="0"/>
        <w:ind w:firstLine="709"/>
        <w:jc w:val="both"/>
        <w:rPr>
          <w:rFonts w:ascii="Times New Roman" w:hAnsi="Times New Roman"/>
          <w:sz w:val="28"/>
          <w:szCs w:val="28"/>
        </w:rPr>
      </w:pPr>
      <w:r w:rsidRPr="00417DB4">
        <w:rPr>
          <w:rFonts w:ascii="Times New Roman" w:hAnsi="Times New Roman"/>
          <w:sz w:val="28"/>
          <w:szCs w:val="28"/>
        </w:rPr>
        <w:t>На момент разработки Госпрограммы в 2015 году отсутствовали единые методические и нормативные документы по организации реабилитации инвалидов, а также методики оценки реабилитационного потенциала в начале реабилитации и оценки эффективности проведенных реабилитационных мероприятий по ее завершению.</w:t>
      </w:r>
    </w:p>
    <w:p w:rsidR="00E502F3" w:rsidRPr="00417DB4" w:rsidRDefault="00E502F3" w:rsidP="00A723CB">
      <w:pPr>
        <w:spacing w:after="0"/>
        <w:ind w:firstLine="709"/>
        <w:jc w:val="both"/>
        <w:rPr>
          <w:rFonts w:ascii="Times New Roman" w:hAnsi="Times New Roman"/>
          <w:sz w:val="28"/>
          <w:szCs w:val="28"/>
        </w:rPr>
      </w:pPr>
      <w:r w:rsidRPr="00417DB4">
        <w:rPr>
          <w:rFonts w:ascii="Times New Roman" w:hAnsi="Times New Roman"/>
          <w:sz w:val="28"/>
          <w:szCs w:val="28"/>
        </w:rPr>
        <w:t>В целях формирования единого подхода к реабилитации в 2016 году были разработаны методические документы по организации системы комплексной реабилитации инвалидов и детей-инвалидов, и в период 2017 - 2018 годов в Пермском крае и Свердловской области проводилась их апробация в рамках пилотного проекта</w:t>
      </w:r>
      <w:r w:rsidRPr="00417DB4">
        <w:rPr>
          <w:rStyle w:val="FontStyle11"/>
          <w:sz w:val="28"/>
          <w:szCs w:val="28"/>
        </w:rPr>
        <w:t>.</w:t>
      </w:r>
    </w:p>
    <w:p w:rsidR="00E502F3" w:rsidRPr="00417DB4" w:rsidRDefault="00E502F3" w:rsidP="000D642C">
      <w:pPr>
        <w:spacing w:after="0"/>
        <w:ind w:firstLine="709"/>
        <w:jc w:val="both"/>
        <w:rPr>
          <w:rFonts w:ascii="Times New Roman" w:hAnsi="Times New Roman"/>
          <w:sz w:val="28"/>
          <w:szCs w:val="28"/>
        </w:rPr>
      </w:pPr>
      <w:r w:rsidRPr="00417DB4">
        <w:rPr>
          <w:rFonts w:ascii="Times New Roman" w:hAnsi="Times New Roman"/>
          <w:sz w:val="28"/>
          <w:szCs w:val="28"/>
        </w:rPr>
        <w:t>С учетом апробации в рамках пилотного проекта в целях обеспечения единообразного подхода разработан ряд методических документов, позволяющих организовать систему комплексной реабилитации и абилитации инвалидов и детей-инвалидов в регионе, которые рекомендованы для использования субъектам Российской Федерации.</w:t>
      </w:r>
    </w:p>
    <w:p w:rsidR="000D642C" w:rsidRPr="00417DB4" w:rsidRDefault="000D642C" w:rsidP="000D642C">
      <w:pPr>
        <w:spacing w:after="0"/>
        <w:ind w:firstLine="709"/>
        <w:jc w:val="both"/>
        <w:rPr>
          <w:rFonts w:ascii="Times New Roman" w:hAnsi="Times New Roman"/>
          <w:sz w:val="28"/>
          <w:szCs w:val="28"/>
        </w:rPr>
      </w:pPr>
    </w:p>
    <w:p w:rsidR="00E502F3" w:rsidRPr="00417DB4" w:rsidRDefault="00E502F3" w:rsidP="00A723CB">
      <w:pPr>
        <w:tabs>
          <w:tab w:val="left" w:pos="1134"/>
        </w:tabs>
        <w:spacing w:after="0"/>
        <w:ind w:firstLine="709"/>
        <w:jc w:val="both"/>
        <w:rPr>
          <w:rFonts w:ascii="Times New Roman" w:hAnsi="Times New Roman"/>
          <w:sz w:val="28"/>
          <w:szCs w:val="28"/>
        </w:rPr>
      </w:pPr>
      <w:r w:rsidRPr="00417DB4">
        <w:rPr>
          <w:rFonts w:ascii="Times New Roman" w:hAnsi="Times New Roman"/>
          <w:sz w:val="28"/>
          <w:szCs w:val="28"/>
        </w:rPr>
        <w:t xml:space="preserve">Госпрограмма является также механизмом финансовой поддержки регионов по формированию системы </w:t>
      </w:r>
      <w:r w:rsidRPr="00417DB4">
        <w:rPr>
          <w:rFonts w:ascii="Times New Roman" w:hAnsi="Times New Roman"/>
          <w:sz w:val="28"/>
          <w:szCs w:val="28"/>
          <w:lang w:eastAsia="ru-RU"/>
        </w:rPr>
        <w:t>комплексной реабилитации и абилитации инвалидов и детей-инвалидов</w:t>
      </w:r>
      <w:r w:rsidRPr="00417DB4">
        <w:rPr>
          <w:rFonts w:ascii="Times New Roman" w:hAnsi="Times New Roman"/>
          <w:sz w:val="28"/>
          <w:szCs w:val="28"/>
        </w:rPr>
        <w:t>.</w:t>
      </w:r>
    </w:p>
    <w:p w:rsidR="00E502F3" w:rsidRPr="00417DB4" w:rsidRDefault="00A84936" w:rsidP="00A723CB">
      <w:pPr>
        <w:tabs>
          <w:tab w:val="left" w:pos="1134"/>
        </w:tabs>
        <w:spacing w:after="0"/>
        <w:ind w:firstLine="709"/>
        <w:jc w:val="both"/>
        <w:rPr>
          <w:rFonts w:ascii="Times New Roman" w:hAnsi="Times New Roman"/>
          <w:sz w:val="28"/>
          <w:szCs w:val="28"/>
        </w:rPr>
      </w:pPr>
      <w:r w:rsidRPr="00417DB4">
        <w:rPr>
          <w:rFonts w:ascii="Times New Roman" w:hAnsi="Times New Roman"/>
          <w:sz w:val="28"/>
          <w:szCs w:val="28"/>
        </w:rPr>
        <w:t>Начиная с 2019 года</w:t>
      </w:r>
      <w:r w:rsidR="00E502F3" w:rsidRPr="00417DB4">
        <w:rPr>
          <w:rFonts w:ascii="Times New Roman" w:hAnsi="Times New Roman"/>
          <w:sz w:val="28"/>
          <w:szCs w:val="28"/>
        </w:rPr>
        <w:t xml:space="preserve"> в рамках Госпрограммы оказывается поддержка субъектов Российской Федерации посредством предоставления им субсидий из средств федерального бюджета на софинансирование расходов для реализации мероприятий, включенных в региональную программу по формированию системы комплексной реабилитации, разработанную на основе типовой программы субъекта Российской Федерации.</w:t>
      </w:r>
    </w:p>
    <w:p w:rsidR="005E30E5" w:rsidRPr="00417DB4" w:rsidRDefault="00DE270E" w:rsidP="000D642C">
      <w:pPr>
        <w:spacing w:after="0"/>
        <w:ind w:firstLine="708"/>
        <w:jc w:val="both"/>
        <w:rPr>
          <w:rFonts w:ascii="Times New Roman" w:hAnsi="Times New Roman"/>
          <w:sz w:val="28"/>
          <w:szCs w:val="28"/>
        </w:rPr>
      </w:pPr>
      <w:r w:rsidRPr="00417DB4">
        <w:rPr>
          <w:rFonts w:ascii="Times New Roman" w:hAnsi="Times New Roman"/>
          <w:sz w:val="28"/>
          <w:szCs w:val="28"/>
        </w:rPr>
        <w:t xml:space="preserve">В 2020 году </w:t>
      </w:r>
      <w:r w:rsidR="005E30E5" w:rsidRPr="00417DB4">
        <w:rPr>
          <w:rFonts w:ascii="Times New Roman" w:hAnsi="Times New Roman"/>
          <w:sz w:val="28"/>
          <w:szCs w:val="28"/>
        </w:rPr>
        <w:t xml:space="preserve">осуществлена финансовая поддержка 39 субъектам Российской Федерации, реализующих государственные программы (подпрограммы) по формированию системы комплексной реабилитации (в свою очередь в 2019 году участие в Госпрограмме по данному направлению приняло 18 регионов). </w:t>
      </w:r>
    </w:p>
    <w:p w:rsidR="000D642C" w:rsidRPr="00417DB4" w:rsidRDefault="000D642C" w:rsidP="000D642C">
      <w:pPr>
        <w:spacing w:after="0"/>
        <w:ind w:firstLine="708"/>
        <w:jc w:val="both"/>
        <w:rPr>
          <w:rFonts w:ascii="Times New Roman" w:hAnsi="Times New Roman"/>
          <w:sz w:val="28"/>
          <w:szCs w:val="28"/>
        </w:rPr>
      </w:pPr>
    </w:p>
    <w:p w:rsidR="00DE6E80" w:rsidRPr="00417DB4" w:rsidRDefault="00BD170E"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В рамках</w:t>
      </w:r>
      <w:r w:rsidR="00640563" w:rsidRPr="00417DB4">
        <w:rPr>
          <w:rFonts w:eastAsiaTheme="minorHAnsi"/>
          <w:color w:val="auto"/>
          <w:sz w:val="28"/>
          <w:szCs w:val="28"/>
          <w:lang w:eastAsia="en-US"/>
        </w:rPr>
        <w:t xml:space="preserve"> нормативно-правового и организационно-методического</w:t>
      </w:r>
      <w:r w:rsidR="00B40771" w:rsidRPr="00417DB4">
        <w:rPr>
          <w:rFonts w:eastAsiaTheme="minorHAnsi"/>
          <w:color w:val="auto"/>
          <w:sz w:val="28"/>
          <w:szCs w:val="28"/>
          <w:lang w:eastAsia="en-US"/>
        </w:rPr>
        <w:t xml:space="preserve"> обеспечения</w:t>
      </w:r>
      <w:r w:rsidR="00640563" w:rsidRPr="00417DB4">
        <w:rPr>
          <w:rFonts w:eastAsiaTheme="minorHAnsi"/>
          <w:color w:val="auto"/>
          <w:sz w:val="28"/>
          <w:szCs w:val="28"/>
          <w:lang w:eastAsia="en-US"/>
        </w:rPr>
        <w:t xml:space="preserve"> реализации мероприятий, направленных на совершенствование комплексной реабилитации и абилитации инвалидов</w:t>
      </w:r>
      <w:r w:rsidR="00DE6E80" w:rsidRPr="00417DB4">
        <w:rPr>
          <w:rFonts w:eastAsiaTheme="minorHAnsi"/>
          <w:color w:val="auto"/>
          <w:sz w:val="28"/>
          <w:szCs w:val="28"/>
          <w:lang w:eastAsia="en-US"/>
        </w:rPr>
        <w:t>, разработаны:</w:t>
      </w:r>
      <w:r w:rsidR="00640563" w:rsidRPr="00417DB4">
        <w:rPr>
          <w:rFonts w:eastAsiaTheme="minorHAnsi"/>
          <w:color w:val="auto"/>
          <w:sz w:val="28"/>
          <w:szCs w:val="28"/>
          <w:lang w:eastAsia="en-US"/>
        </w:rPr>
        <w:t xml:space="preserve"> </w:t>
      </w:r>
    </w:p>
    <w:p w:rsidR="00DE6E80" w:rsidRPr="00417DB4" w:rsidRDefault="00DE6E80"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 xml:space="preserve">39 рукописей учебно-методических комплектов к примерным рабочим программам по учебным предметам, курсам для обучающихся с ограниченными возможностями здоровья (учебник/ учебное пособие, методическое пособие для учителя к учебнику/ учебному пособию, рабочая тетрадь учащегося); </w:t>
      </w:r>
    </w:p>
    <w:p w:rsidR="00DE6E80" w:rsidRPr="00417DB4" w:rsidRDefault="00DE6E80"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1 дидактический материал для обучающихся с нарушениями слуха;</w:t>
      </w:r>
    </w:p>
    <w:p w:rsidR="00DE6E80" w:rsidRPr="00417DB4" w:rsidRDefault="00DE6E80"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sz w:val="28"/>
          <w:szCs w:val="28"/>
        </w:rPr>
        <w:t xml:space="preserve">6 методических рекомендаций по вопросам образования обучающихся с ограниченными возможностями здоровья и инвалидностью. </w:t>
      </w:r>
    </w:p>
    <w:p w:rsidR="00DE6E80" w:rsidRPr="00417DB4" w:rsidRDefault="00DE6E80"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Кроме того, разработаны рукописи учебно-методических комплектов для реализации отдельных учебных предметов предметной области «Технология» по направлениям: поварское дело (5-13 классы) – 9 рукописей; дерево- и металлообработка (5-13 классы) – 9 рукописей; основы монтажа и эксплуатации внутренних сантехнических устройств (5-13 классы) – 9 рукописей; основы строительства (5-13 классы) – 9 рукописей.</w:t>
      </w:r>
    </w:p>
    <w:p w:rsidR="00DE6E80" w:rsidRPr="00417DB4" w:rsidRDefault="00DE6E80"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Разработана программа повышения квалификации специалистов психолого-медико-педагогических комиссий и центров психолого-педагогической, медицинской и социальной помощи по вопросам организации образования обучающихся с ограниченными возможностями здоровья и инвалидностью;</w:t>
      </w:r>
    </w:p>
    <w:p w:rsidR="00DE6E80" w:rsidRPr="00417DB4" w:rsidRDefault="000D642C"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П</w:t>
      </w:r>
      <w:r w:rsidR="00DE6E80" w:rsidRPr="00417DB4">
        <w:rPr>
          <w:sz w:val="28"/>
          <w:szCs w:val="28"/>
        </w:rPr>
        <w:t>роведены курсы повышения квалификации специалистов психолого-медико-педагогических комиссий и центров психолого-педагогической, медицинской и социальной помощи</w:t>
      </w:r>
      <w:r w:rsidRPr="00417DB4">
        <w:rPr>
          <w:sz w:val="28"/>
          <w:szCs w:val="28"/>
        </w:rPr>
        <w:t xml:space="preserve"> в каждом федеральном округе Российской Федерации</w:t>
      </w:r>
      <w:r w:rsidR="00DE6E80" w:rsidRPr="00417DB4">
        <w:rPr>
          <w:sz w:val="28"/>
          <w:szCs w:val="28"/>
        </w:rPr>
        <w:t xml:space="preserve">. Обучены 930 слушателей из 50 субъектов Российской Федерации; </w:t>
      </w:r>
    </w:p>
    <w:p w:rsidR="00DE6E80" w:rsidRPr="00417DB4" w:rsidRDefault="00DE6E80"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 xml:space="preserve">Проведены обучающие мероприятия по вопросам образования обучающихся с ограниченными возможностями здоровья и с инвалидностью: вебинары; мастер-классы, семинары, совещания, повышения квалификации, профессиональная переподготовка, Всероссийская конференция по вопросам образования детей с ограниченными возможностями здоровья и с инвалидностью различных нозологических групп (с использованием дистанционных технологий) для более </w:t>
      </w:r>
      <w:r w:rsidR="000D642C" w:rsidRPr="00417DB4">
        <w:rPr>
          <w:sz w:val="28"/>
          <w:szCs w:val="28"/>
        </w:rPr>
        <w:t xml:space="preserve">          8 000 слушателей;</w:t>
      </w:r>
    </w:p>
    <w:p w:rsidR="00DE6E80" w:rsidRPr="00417DB4" w:rsidRDefault="00DE6E80"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 xml:space="preserve">Разработаны методические пособия по вопросам реализации специальных дисциплин и коррекционных курсов в основной школе обучающихся с ограниченными возможностями здоровья и с инвалидностью </w:t>
      </w:r>
      <w:r w:rsidR="000D642C" w:rsidRPr="00417DB4">
        <w:rPr>
          <w:sz w:val="28"/>
          <w:szCs w:val="28"/>
        </w:rPr>
        <w:t>различных нозологических групп;</w:t>
      </w:r>
    </w:p>
    <w:p w:rsidR="00DE6E80" w:rsidRPr="00417DB4" w:rsidRDefault="00DE6E80"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Разработаны методические рекомендации по вопросу контроля качества инклюзивного обучения детей с ограниченными возможност</w:t>
      </w:r>
      <w:r w:rsidR="000D642C" w:rsidRPr="00417DB4">
        <w:rPr>
          <w:sz w:val="28"/>
          <w:szCs w:val="28"/>
        </w:rPr>
        <w:t>ями здоровья и с инвалидностью;</w:t>
      </w:r>
    </w:p>
    <w:p w:rsidR="00E92B6D" w:rsidRPr="00417DB4" w:rsidRDefault="00DE6E80" w:rsidP="000D642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Разработаны методические рекомендации по организации профориентации и профессионального самоопределе</w:t>
      </w:r>
      <w:r w:rsidR="000D642C" w:rsidRPr="00417DB4">
        <w:rPr>
          <w:sz w:val="28"/>
          <w:szCs w:val="28"/>
        </w:rPr>
        <w:t xml:space="preserve">ния обучающихся с ограниченными </w:t>
      </w:r>
      <w:r w:rsidRPr="00417DB4">
        <w:rPr>
          <w:sz w:val="28"/>
          <w:szCs w:val="28"/>
        </w:rPr>
        <w:t xml:space="preserve">возможностями здоровья и с инвалидностью. </w:t>
      </w:r>
    </w:p>
    <w:p w:rsidR="000D642C" w:rsidRPr="00417DB4" w:rsidRDefault="000D642C" w:rsidP="000D642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 xml:space="preserve">Кроме того, организованы и проведены следующие обучающие семинары: </w:t>
      </w:r>
    </w:p>
    <w:p w:rsidR="000D642C" w:rsidRPr="00417DB4" w:rsidRDefault="000D642C" w:rsidP="000D642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 xml:space="preserve">для учителей-логопедов логопедических пунктов и логопедических кабинетов по вопросам работы с детьми в ОВЗ и инвалидностью (257 участников); </w:t>
      </w:r>
    </w:p>
    <w:p w:rsidR="000D642C" w:rsidRPr="00417DB4" w:rsidRDefault="000D642C" w:rsidP="000D642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 xml:space="preserve">для специалистов и руководителей центров психолого-педагогической, медицинской и социальной помощи по вопросам работы с детьми с ограниченными возможностями здоровья и инвалидностью (1226 участников); </w:t>
      </w:r>
    </w:p>
    <w:p w:rsidR="000D642C" w:rsidRPr="00417DB4" w:rsidRDefault="000D642C" w:rsidP="000D642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 xml:space="preserve">для педагогов-психологов по вопросам работы с детьми с ограниченными возможностями здоровья и инвалидностью (252 участника); </w:t>
      </w:r>
    </w:p>
    <w:p w:rsidR="000D642C" w:rsidRPr="00417DB4" w:rsidRDefault="000D642C" w:rsidP="000D642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для учителей-дефектологов образовательных организаций, психолого-медико-педагогических комиссий и центров психолого-педагогической, медицинской и социальной помощи по вопросам работы с детьми с ограниченными возможностями здоровья и инвалидностью (252 участника).</w:t>
      </w:r>
    </w:p>
    <w:p w:rsidR="000D642C" w:rsidRPr="00417DB4" w:rsidRDefault="000D642C" w:rsidP="000D642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p>
    <w:p w:rsidR="007C3ACD" w:rsidRPr="00417DB4" w:rsidRDefault="0052296A" w:rsidP="00A723CB">
      <w:pPr>
        <w:spacing w:after="0"/>
        <w:ind w:firstLine="708"/>
        <w:jc w:val="both"/>
        <w:rPr>
          <w:rFonts w:ascii="Times New Roman" w:hAnsi="Times New Roman" w:cs="Times New Roman"/>
          <w:sz w:val="28"/>
          <w:szCs w:val="28"/>
        </w:rPr>
      </w:pPr>
      <w:r w:rsidRPr="00417DB4">
        <w:rPr>
          <w:rFonts w:ascii="Times New Roman" w:hAnsi="Times New Roman"/>
          <w:sz w:val="28"/>
          <w:szCs w:val="28"/>
        </w:rPr>
        <w:t xml:space="preserve">В рамках Госпрограммы </w:t>
      </w:r>
      <w:r w:rsidR="007C3ACD" w:rsidRPr="00417DB4">
        <w:rPr>
          <w:rFonts w:ascii="Times New Roman" w:hAnsi="Times New Roman"/>
          <w:sz w:val="28"/>
          <w:szCs w:val="28"/>
        </w:rPr>
        <w:t xml:space="preserve">в 2018 году </w:t>
      </w:r>
      <w:r w:rsidR="007C3ACD" w:rsidRPr="00417DB4">
        <w:rPr>
          <w:rFonts w:ascii="Times New Roman" w:hAnsi="Times New Roman" w:cs="Times New Roman"/>
          <w:sz w:val="28"/>
          <w:szCs w:val="28"/>
        </w:rPr>
        <w:t>на базе ФГБНУ «Центр защиты прав и интересов детей» создан Федеральн</w:t>
      </w:r>
      <w:r w:rsidR="00A477E2" w:rsidRPr="00417DB4">
        <w:rPr>
          <w:rFonts w:ascii="Times New Roman" w:hAnsi="Times New Roman" w:cs="Times New Roman"/>
          <w:sz w:val="28"/>
          <w:szCs w:val="28"/>
        </w:rPr>
        <w:t>ый</w:t>
      </w:r>
      <w:r w:rsidR="007C3ACD" w:rsidRPr="00417DB4">
        <w:rPr>
          <w:rFonts w:ascii="Times New Roman" w:hAnsi="Times New Roman" w:cs="Times New Roman"/>
          <w:sz w:val="28"/>
          <w:szCs w:val="28"/>
        </w:rPr>
        <w:t xml:space="preserve"> ресурсн</w:t>
      </w:r>
      <w:r w:rsidR="00A477E2" w:rsidRPr="00417DB4">
        <w:rPr>
          <w:rFonts w:ascii="Times New Roman" w:hAnsi="Times New Roman" w:cs="Times New Roman"/>
          <w:sz w:val="28"/>
          <w:szCs w:val="28"/>
        </w:rPr>
        <w:t>ый центр</w:t>
      </w:r>
      <w:r w:rsidR="007C3ACD" w:rsidRPr="00417DB4">
        <w:rPr>
          <w:rFonts w:ascii="Times New Roman" w:hAnsi="Times New Roman" w:cs="Times New Roman"/>
          <w:sz w:val="28"/>
          <w:szCs w:val="28"/>
        </w:rPr>
        <w:t xml:space="preserve"> по развитию системы комплексного сопровождения детей с ограниченными возможностями здоровья и инвалидностью (далее – ФРЦ).</w:t>
      </w:r>
    </w:p>
    <w:p w:rsidR="0052296A" w:rsidRPr="00417DB4" w:rsidRDefault="00520711" w:rsidP="00A723CB">
      <w:pPr>
        <w:spacing w:after="0"/>
        <w:ind w:firstLine="708"/>
        <w:jc w:val="both"/>
        <w:rPr>
          <w:rFonts w:ascii="Times New Roman" w:hAnsi="Times New Roman" w:cs="Times New Roman"/>
          <w:sz w:val="28"/>
          <w:szCs w:val="28"/>
        </w:rPr>
      </w:pPr>
      <w:r w:rsidRPr="00417DB4">
        <w:rPr>
          <w:rFonts w:ascii="Times New Roman" w:hAnsi="Times New Roman" w:cs="Times New Roman"/>
          <w:sz w:val="28"/>
          <w:szCs w:val="28"/>
        </w:rPr>
        <w:t>В 2020</w:t>
      </w:r>
      <w:r w:rsidR="0052296A" w:rsidRPr="00417DB4">
        <w:rPr>
          <w:rFonts w:ascii="Times New Roman" w:hAnsi="Times New Roman" w:cs="Times New Roman"/>
          <w:sz w:val="28"/>
          <w:szCs w:val="28"/>
        </w:rPr>
        <w:t xml:space="preserve"> году обес</w:t>
      </w:r>
      <w:r w:rsidR="007C3ACD" w:rsidRPr="00417DB4">
        <w:rPr>
          <w:rFonts w:ascii="Times New Roman" w:hAnsi="Times New Roman" w:cs="Times New Roman"/>
          <w:sz w:val="28"/>
          <w:szCs w:val="28"/>
        </w:rPr>
        <w:t>печено функционирование ФРЦ</w:t>
      </w:r>
      <w:r w:rsidR="0052296A" w:rsidRPr="00417DB4">
        <w:rPr>
          <w:rFonts w:ascii="Times New Roman" w:hAnsi="Times New Roman" w:cs="Times New Roman"/>
          <w:sz w:val="28"/>
          <w:szCs w:val="28"/>
        </w:rPr>
        <w:t xml:space="preserve"> и </w:t>
      </w:r>
      <w:r w:rsidRPr="00417DB4">
        <w:rPr>
          <w:rFonts w:ascii="Times New Roman" w:hAnsi="Times New Roman" w:cs="Times New Roman"/>
          <w:sz w:val="28"/>
          <w:szCs w:val="28"/>
        </w:rPr>
        <w:t>проведены следующие научно-методические мероприятия по вопросам работы с обучающимися с ограниченными возможностями здоровья и с инвалидностью, проявившими выдающиеся способности:</w:t>
      </w:r>
    </w:p>
    <w:p w:rsidR="00520711" w:rsidRPr="00417DB4" w:rsidRDefault="00520711"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imes New Roman"/>
          <w:color w:val="auto"/>
          <w:sz w:val="28"/>
          <w:szCs w:val="28"/>
          <w:lang w:eastAsia="en-US"/>
        </w:rPr>
      </w:pPr>
      <w:r w:rsidRPr="00417DB4">
        <w:rPr>
          <w:rFonts w:eastAsia="Times New Roman"/>
          <w:color w:val="auto"/>
          <w:sz w:val="28"/>
          <w:szCs w:val="28"/>
          <w:lang w:eastAsia="en-US"/>
        </w:rPr>
        <w:t xml:space="preserve">Разработаны критерии выявления склонностей, способностей и одаренности в творчестве, науке, спорте среди обучающихся с ограниченными возможностями здоровья и с инвалидностью; </w:t>
      </w:r>
    </w:p>
    <w:p w:rsidR="00520711" w:rsidRPr="00417DB4" w:rsidRDefault="00520711"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 xml:space="preserve">Разработан конструктор адаптированных дополнительных общеобразовательных (общеразвивающих) программ для обучающихся с ограниченными возможностями здоровья и с инвалидностью, представляющего собой цифровой ресурс (сайт), позволяющий специалистам, работающим в сфере дополнительного образования, создавать адаптированные дополнительные общеобразовательные (общеразвивающие) программы различной направленности для обучающихся с ограниченными возможностями здоровья и с инвалидностью разного возраста; </w:t>
      </w:r>
    </w:p>
    <w:p w:rsidR="00520711" w:rsidRPr="00417DB4" w:rsidRDefault="00520711"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 xml:space="preserve">Разработано методическое пособие по вопросам комплексного психолого-педагогического сопровождения обучающихся с ограниченными возможностями здоровья и с инвалидностью, проявившими выдающиеся способности в творчестве, науке, спорте; </w:t>
      </w:r>
    </w:p>
    <w:p w:rsidR="00520711" w:rsidRPr="00417DB4" w:rsidRDefault="00520711"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Проведен мониторинг по вопросам сопровождения и работы с детьми с ограниченными возможностями здоровья, с инвалидностью, проявившими выдающиеся способнос</w:t>
      </w:r>
      <w:r w:rsidR="000D642C" w:rsidRPr="00417DB4">
        <w:rPr>
          <w:sz w:val="28"/>
          <w:szCs w:val="28"/>
        </w:rPr>
        <w:t>ти в творчестве, науке, спорте;</w:t>
      </w:r>
    </w:p>
    <w:p w:rsidR="00520711" w:rsidRPr="00417DB4" w:rsidRDefault="00520711"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Проведены курсы повышения квалификации (36 часов) для 400 руководящих и педагогических работников, работающих с детьми с ограниченными возможностями здоровья и с инвалидностью, в том числе проявившими выдающиеся способности в творчестве, науке, спорте.</w:t>
      </w:r>
    </w:p>
    <w:p w:rsidR="00520711" w:rsidRPr="00417DB4" w:rsidRDefault="00520711"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p>
    <w:p w:rsidR="00520711" w:rsidRPr="00417DB4" w:rsidRDefault="000D642C"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Также п</w:t>
      </w:r>
      <w:r w:rsidR="00520711" w:rsidRPr="00417DB4">
        <w:rPr>
          <w:sz w:val="28"/>
          <w:szCs w:val="28"/>
        </w:rPr>
        <w:t xml:space="preserve">оскольку ФРЦ функционирует на базе ФГБНУ «Институт коррекционной педагогики РАО», имеющего лицензию на ведение медицинской деятельности, а для качественной психолого-педагогической реабилитации и абилитации необходимо медицинское сопровождение, для функциональной дифференциальной диагностики состояния головного мозга детей с ограниченными возможностями здоровья и с инвалидностью в ФРЦ ОВЗ были приобретены электроэнцелограф компьютерного 32-канального с функцией регистрации вызванных потенциалов мозга и комплекс для диагностики состояния кровообращения головного мозга, центральной гемодинамики. </w:t>
      </w:r>
    </w:p>
    <w:p w:rsidR="00520711" w:rsidRPr="00417DB4" w:rsidRDefault="00520711"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r w:rsidRPr="00417DB4">
        <w:rPr>
          <w:sz w:val="28"/>
          <w:szCs w:val="28"/>
        </w:rPr>
        <w:t>С целью диагностического и коррекционно-развивающего оборудования для занятий с детьми с ограниченными возможностями здоровья и с инвалидностью приобретен модульный набор оборудования «Пертра».</w:t>
      </w:r>
    </w:p>
    <w:p w:rsidR="00520711" w:rsidRPr="00417DB4" w:rsidRDefault="00520711"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F853BB" w:rsidRPr="00417DB4" w:rsidRDefault="00520711"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В 2020</w:t>
      </w:r>
      <w:r w:rsidR="00F853BB" w:rsidRPr="00417DB4">
        <w:rPr>
          <w:rFonts w:eastAsiaTheme="minorHAnsi"/>
          <w:color w:val="auto"/>
          <w:sz w:val="28"/>
          <w:szCs w:val="28"/>
          <w:lang w:eastAsia="en-US"/>
        </w:rPr>
        <w:t xml:space="preserve"> году обеспечено предоставление субсидии субъектам Российской Федерации на создание базовых профессиональных образовательных организаций</w:t>
      </w:r>
      <w:r w:rsidR="00141863" w:rsidRPr="00417DB4">
        <w:rPr>
          <w:rFonts w:eastAsiaTheme="minorHAnsi"/>
          <w:color w:val="auto"/>
          <w:sz w:val="28"/>
          <w:szCs w:val="28"/>
          <w:lang w:eastAsia="en-US"/>
        </w:rPr>
        <w:t>,</w:t>
      </w:r>
      <w:r w:rsidR="00F853BB" w:rsidRPr="00417DB4">
        <w:rPr>
          <w:rFonts w:eastAsiaTheme="minorHAnsi"/>
          <w:color w:val="auto"/>
          <w:sz w:val="28"/>
          <w:szCs w:val="28"/>
          <w:lang w:eastAsia="en-US"/>
        </w:rPr>
        <w:t xml:space="preserve"> обеспечивающих поддержку региональных систем инклюзивного профессионального образования инвалидов.</w:t>
      </w:r>
    </w:p>
    <w:p w:rsidR="00A80D1B" w:rsidRPr="00417DB4" w:rsidRDefault="005458D3"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Освоенный о</w:t>
      </w:r>
      <w:r w:rsidR="00F853BB" w:rsidRPr="00417DB4">
        <w:rPr>
          <w:rFonts w:eastAsiaTheme="minorHAnsi"/>
          <w:color w:val="auto"/>
          <w:sz w:val="28"/>
          <w:szCs w:val="28"/>
          <w:lang w:eastAsia="en-US"/>
        </w:rPr>
        <w:t>бъем средств субсидии из феде</w:t>
      </w:r>
      <w:r w:rsidRPr="00417DB4">
        <w:rPr>
          <w:rFonts w:eastAsiaTheme="minorHAnsi"/>
          <w:color w:val="auto"/>
          <w:sz w:val="28"/>
          <w:szCs w:val="28"/>
          <w:lang w:eastAsia="en-US"/>
        </w:rPr>
        <w:t>рального бюджета</w:t>
      </w:r>
      <w:r w:rsidR="00F853BB" w:rsidRPr="00417DB4">
        <w:rPr>
          <w:rFonts w:eastAsiaTheme="minorHAnsi"/>
          <w:color w:val="auto"/>
          <w:sz w:val="28"/>
          <w:szCs w:val="28"/>
          <w:lang w:eastAsia="en-US"/>
        </w:rPr>
        <w:t xml:space="preserve"> составил </w:t>
      </w:r>
      <w:r w:rsidR="00A80D1B" w:rsidRPr="00417DB4">
        <w:rPr>
          <w:rFonts w:eastAsiaTheme="minorHAnsi"/>
          <w:color w:val="auto"/>
          <w:sz w:val="28"/>
          <w:szCs w:val="28"/>
          <w:lang w:eastAsia="en-US"/>
        </w:rPr>
        <w:t>271 786,47 тыс. рублей, что составляет 99,4 процента</w:t>
      </w:r>
      <w:r w:rsidR="00F853BB" w:rsidRPr="00417DB4">
        <w:rPr>
          <w:rFonts w:eastAsiaTheme="minorHAnsi"/>
          <w:color w:val="auto"/>
          <w:sz w:val="28"/>
          <w:szCs w:val="28"/>
          <w:lang w:eastAsia="en-US"/>
        </w:rPr>
        <w:t xml:space="preserve"> предусмотренных бюджетных ассигнований.</w:t>
      </w:r>
    </w:p>
    <w:p w:rsidR="00A80D1B" w:rsidRPr="00417DB4" w:rsidRDefault="00A80D1B"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sz w:val="28"/>
          <w:szCs w:val="28"/>
        </w:rPr>
        <w:t xml:space="preserve">В четырех субъектах Российской Федерации в связи с проведением конкурсных процедур образовалась экономия средств субсидии на создание в субъектах Российской Федерации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в объеме 1617,12 тыс. рублей (Владимирская область – 436,62 тыс. рублей, Курская область – 1071,36 тыс. рублей, Тюменская область – 0,73 тыс. рублей, Оренбургская область – 108,41 тыс. рублей). </w:t>
      </w:r>
    </w:p>
    <w:p w:rsidR="00A80D1B" w:rsidRPr="00417DB4" w:rsidRDefault="00A80D1B"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sz w:val="28"/>
          <w:szCs w:val="28"/>
        </w:rPr>
        <w:t>Кроме того, неиспользованный остаток Кабардино-Балкарской Республики в связи с техническими проблемами при обработке платежей в Управлении Федерального казначейства по Кабардино-Балкарской Республике средств составил 139,49 тыс. рублей. В настоящее время ведется работа по возврату средств в субъект для использования остатков в 2021 году.</w:t>
      </w:r>
    </w:p>
    <w:p w:rsidR="00EF0755" w:rsidRPr="00417DB4" w:rsidRDefault="005458D3" w:rsidP="00A723CB">
      <w:pPr>
        <w:spacing w:after="0"/>
        <w:ind w:firstLine="709"/>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По итогам</w:t>
      </w:r>
      <w:r w:rsidR="00A80D1B" w:rsidRPr="00417DB4">
        <w:rPr>
          <w:rFonts w:ascii="Times New Roman" w:eastAsiaTheme="minorHAnsi" w:hAnsi="Times New Roman" w:cs="Times New Roman"/>
          <w:sz w:val="28"/>
          <w:szCs w:val="28"/>
        </w:rPr>
        <w:t xml:space="preserve"> 2020</w:t>
      </w:r>
      <w:r w:rsidRPr="00417DB4">
        <w:rPr>
          <w:rFonts w:ascii="Times New Roman" w:eastAsiaTheme="minorHAnsi" w:hAnsi="Times New Roman" w:cs="Times New Roman"/>
          <w:sz w:val="28"/>
          <w:szCs w:val="28"/>
        </w:rPr>
        <w:t xml:space="preserve"> года</w:t>
      </w:r>
      <w:r w:rsidR="00EF0755" w:rsidRPr="00417DB4">
        <w:rPr>
          <w:rFonts w:ascii="Times New Roman" w:eastAsiaTheme="minorHAnsi" w:hAnsi="Times New Roman" w:cs="Times New Roman"/>
          <w:sz w:val="28"/>
          <w:szCs w:val="28"/>
        </w:rPr>
        <w:t xml:space="preserve"> создана сеть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FD21F2" w:rsidRPr="00417DB4">
        <w:rPr>
          <w:rFonts w:ascii="Times New Roman" w:eastAsiaTheme="minorHAnsi" w:hAnsi="Times New Roman" w:cs="Times New Roman"/>
          <w:sz w:val="28"/>
          <w:szCs w:val="28"/>
        </w:rPr>
        <w:t>,</w:t>
      </w:r>
      <w:r w:rsidR="00A80D1B" w:rsidRPr="00417DB4">
        <w:rPr>
          <w:rFonts w:ascii="Times New Roman" w:eastAsiaTheme="minorHAnsi" w:hAnsi="Times New Roman" w:cs="Times New Roman"/>
          <w:sz w:val="28"/>
          <w:szCs w:val="28"/>
        </w:rPr>
        <w:t xml:space="preserve"> в 41 субъекте</w:t>
      </w:r>
      <w:r w:rsidR="00EF0755" w:rsidRPr="00417DB4">
        <w:rPr>
          <w:rFonts w:ascii="Times New Roman" w:eastAsiaTheme="minorHAnsi" w:hAnsi="Times New Roman" w:cs="Times New Roman"/>
          <w:sz w:val="28"/>
          <w:szCs w:val="28"/>
        </w:rPr>
        <w:t xml:space="preserve"> Российской Федерации. </w:t>
      </w:r>
    </w:p>
    <w:p w:rsidR="00A80D1B" w:rsidRPr="00417DB4" w:rsidRDefault="003C1062" w:rsidP="00A723CB">
      <w:pPr>
        <w:widowControl w:val="0"/>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В данных субъектах Российской Федерации обеспечено:</w:t>
      </w:r>
    </w:p>
    <w:p w:rsidR="00A80D1B" w:rsidRPr="00417DB4" w:rsidRDefault="00A80D1B" w:rsidP="00A723CB">
      <w:pPr>
        <w:widowControl w:val="0"/>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 xml:space="preserve">создание архитектурной доступности для инвалидов и лиц с ограниченными возможностями здоровья; </w:t>
      </w:r>
    </w:p>
    <w:p w:rsidR="00A80D1B" w:rsidRPr="00417DB4" w:rsidRDefault="00A80D1B" w:rsidP="00A723CB">
      <w:pPr>
        <w:widowControl w:val="0"/>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 xml:space="preserve">создание материально-технических условий, включая учебное, компьютерное, реабилитационное оборудование для получения среднего профессионального образования (далее – СПО) обучающимися с инвалидностью и с ограниченными возможностями здоровья, в том числе с применением дистанционных образовательных технологий, электронного обучения; </w:t>
      </w:r>
    </w:p>
    <w:p w:rsidR="00A80D1B" w:rsidRPr="00417DB4" w:rsidRDefault="00A80D1B" w:rsidP="00A723CB">
      <w:pPr>
        <w:widowControl w:val="0"/>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 xml:space="preserve">оборудование рабочих мест в учебно-производственных мастерских и лабораториях по направлениям подготовки для трех нозологических групп (нарушение зрения, нарушение слуха, нарушение опорно-двигательного аппарата); </w:t>
      </w:r>
    </w:p>
    <w:p w:rsidR="00A80D1B" w:rsidRPr="00417DB4" w:rsidRDefault="00A80D1B" w:rsidP="00A723CB">
      <w:pPr>
        <w:widowControl w:val="0"/>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адап</w:t>
      </w:r>
      <w:r w:rsidR="00BA31A5" w:rsidRPr="00417DB4">
        <w:rPr>
          <w:rFonts w:ascii="Times New Roman" w:hAnsi="Times New Roman" w:cs="Times New Roman"/>
          <w:sz w:val="28"/>
          <w:szCs w:val="28"/>
        </w:rPr>
        <w:t>тация официального сайта базовых</w:t>
      </w:r>
      <w:r w:rsidRPr="00417DB4">
        <w:rPr>
          <w:rFonts w:ascii="Times New Roman" w:hAnsi="Times New Roman" w:cs="Times New Roman"/>
          <w:sz w:val="28"/>
          <w:szCs w:val="28"/>
        </w:rPr>
        <w:t xml:space="preserve"> профессиональных образовательных организаций (далее – БПОО) в информационно-телекоммуникационной сети Интернет с учетом особенностей и потребностей инвалидов и лиц с ограниченными возможностями здоровья; </w:t>
      </w:r>
    </w:p>
    <w:p w:rsidR="00A80D1B" w:rsidRPr="00417DB4" w:rsidRDefault="00A80D1B" w:rsidP="00A723CB">
      <w:pPr>
        <w:widowControl w:val="0"/>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 xml:space="preserve">создание правовой базы по вопросам обучения инвалидов и лиц с ограниченными возможностями здоровья в системе СПО, в том числе с использованием сетевой формы реализации образовательной программы; </w:t>
      </w:r>
    </w:p>
    <w:p w:rsidR="00A80D1B" w:rsidRPr="00417DB4" w:rsidRDefault="00A80D1B" w:rsidP="00A723CB">
      <w:pPr>
        <w:widowControl w:val="0"/>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 xml:space="preserve">формирование банка адаптированных образовательных программ СПО, профессионального обучения, дополнительных профессиональных программ, доступных другим профессиональным образовательным организациям; </w:t>
      </w:r>
    </w:p>
    <w:p w:rsidR="00A80D1B" w:rsidRPr="00417DB4" w:rsidRDefault="00A80D1B" w:rsidP="00A723CB">
      <w:pPr>
        <w:widowControl w:val="0"/>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 xml:space="preserve">разработка локальных актов БПОО (положений о БПОО), программы развития БПОО (дорожной карты и др.); </w:t>
      </w:r>
    </w:p>
    <w:p w:rsidR="00A80D1B" w:rsidRPr="00417DB4" w:rsidRDefault="00A80D1B" w:rsidP="00A723CB">
      <w:pPr>
        <w:widowControl w:val="0"/>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разработка и внедрение региональной модели сетевого взаимодействия с профессиональными образовательными организациями субъекта Российской Федерации для обеспечения условий для обучения инвалидов и лиц с ограниченными возможностями здоровья во всех профессиональных образовательных организациях субъекта Российской Федерации.</w:t>
      </w:r>
    </w:p>
    <w:p w:rsidR="001A4B72" w:rsidRPr="00417DB4" w:rsidRDefault="001A4B72" w:rsidP="00A723CB">
      <w:pPr>
        <w:widowControl w:val="0"/>
        <w:spacing w:after="0"/>
        <w:ind w:firstLine="709"/>
        <w:jc w:val="both"/>
        <w:rPr>
          <w:rFonts w:ascii="Times New Roman" w:hAnsi="Times New Roman" w:cs="Times New Roman"/>
          <w:sz w:val="28"/>
          <w:szCs w:val="28"/>
        </w:rPr>
      </w:pPr>
    </w:p>
    <w:p w:rsidR="00034518" w:rsidRPr="00417DB4" w:rsidRDefault="001A4B72" w:rsidP="00637AD6">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 xml:space="preserve">Кроме того, </w:t>
      </w:r>
      <w:r w:rsidR="00034518" w:rsidRPr="00417DB4">
        <w:rPr>
          <w:rFonts w:ascii="Times New Roman" w:hAnsi="Times New Roman" w:cs="Times New Roman"/>
          <w:sz w:val="28"/>
          <w:szCs w:val="28"/>
        </w:rPr>
        <w:t xml:space="preserve">в рамках Госпрограммы </w:t>
      </w:r>
      <w:r w:rsidR="00637AD6" w:rsidRPr="00417DB4">
        <w:rPr>
          <w:rFonts w:ascii="Times New Roman" w:hAnsi="Times New Roman" w:cs="Times New Roman"/>
          <w:sz w:val="28"/>
          <w:szCs w:val="28"/>
        </w:rPr>
        <w:t xml:space="preserve">на базе образовательных организаций высшего образования </w:t>
      </w:r>
      <w:r w:rsidR="00034518" w:rsidRPr="00417DB4">
        <w:rPr>
          <w:rFonts w:ascii="Times New Roman" w:hAnsi="Times New Roman" w:cs="Times New Roman"/>
          <w:sz w:val="28"/>
          <w:szCs w:val="28"/>
        </w:rPr>
        <w:t>с</w:t>
      </w:r>
      <w:r w:rsidRPr="00417DB4">
        <w:rPr>
          <w:rFonts w:ascii="Times New Roman" w:hAnsi="Times New Roman" w:cs="Times New Roman"/>
          <w:sz w:val="28"/>
          <w:szCs w:val="28"/>
        </w:rPr>
        <w:t xml:space="preserve">оздана сеть </w:t>
      </w:r>
      <w:r w:rsidR="000D642C" w:rsidRPr="00417DB4">
        <w:rPr>
          <w:rFonts w:ascii="Times New Roman" w:hAnsi="Times New Roman" w:cs="Times New Roman"/>
          <w:sz w:val="28"/>
          <w:szCs w:val="28"/>
        </w:rPr>
        <w:t xml:space="preserve">ресурсных учебно-методических центров </w:t>
      </w:r>
      <w:r w:rsidR="00637AD6" w:rsidRPr="00417DB4">
        <w:rPr>
          <w:rFonts w:ascii="Times New Roman" w:hAnsi="Times New Roman" w:cs="Times New Roman"/>
          <w:sz w:val="28"/>
          <w:szCs w:val="28"/>
        </w:rPr>
        <w:t xml:space="preserve">по обучению инвалидов и лиц с ограниченными возможностями здоровья (далее – РУМЦ) </w:t>
      </w:r>
      <w:r w:rsidRPr="00417DB4">
        <w:rPr>
          <w:rFonts w:ascii="Times New Roman" w:hAnsi="Times New Roman" w:cs="Times New Roman"/>
          <w:sz w:val="28"/>
          <w:szCs w:val="28"/>
        </w:rPr>
        <w:t xml:space="preserve">и соответствующая модель партнерского взаимодействия, включающая: </w:t>
      </w:r>
    </w:p>
    <w:p w:rsidR="00034518" w:rsidRPr="00417DB4" w:rsidRDefault="00637AD6" w:rsidP="00A723CB">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iCs/>
          <w:sz w:val="28"/>
          <w:szCs w:val="28"/>
        </w:rPr>
        <w:t>1) 21 РУМЦ</w:t>
      </w:r>
      <w:r w:rsidR="001A4B72" w:rsidRPr="00417DB4">
        <w:rPr>
          <w:rFonts w:ascii="Times New Roman" w:hAnsi="Times New Roman" w:cs="Times New Roman"/>
          <w:iCs/>
          <w:sz w:val="28"/>
          <w:szCs w:val="28"/>
        </w:rPr>
        <w:t>, в числе которых 13 РУМЦ, подведомственных Минобрнауки России, 3 РУМЦ, подведомственных Минпросвещения России, 5 РУМЦ, подведомственных Минкультуры России, Минспорта России, Минтранспорта России, Минздраву России, Минсельхозу России;</w:t>
      </w:r>
      <w:r w:rsidR="001A4B72" w:rsidRPr="00417DB4">
        <w:rPr>
          <w:rFonts w:ascii="Times New Roman" w:hAnsi="Times New Roman" w:cs="Times New Roman"/>
          <w:sz w:val="28"/>
          <w:szCs w:val="28"/>
        </w:rPr>
        <w:t xml:space="preserve"> </w:t>
      </w:r>
    </w:p>
    <w:p w:rsidR="00034518" w:rsidRPr="00417DB4" w:rsidRDefault="001A4B72" w:rsidP="00A723CB">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iCs/>
          <w:sz w:val="28"/>
          <w:szCs w:val="28"/>
        </w:rPr>
        <w:t>2) органы власти: Правительство Российской Федерации и региональные органы власти;</w:t>
      </w:r>
      <w:r w:rsidRPr="00417DB4">
        <w:rPr>
          <w:rFonts w:ascii="Times New Roman" w:hAnsi="Times New Roman" w:cs="Times New Roman"/>
          <w:sz w:val="28"/>
          <w:szCs w:val="28"/>
        </w:rPr>
        <w:t xml:space="preserve"> </w:t>
      </w:r>
    </w:p>
    <w:p w:rsidR="00034518" w:rsidRPr="00417DB4" w:rsidRDefault="001A4B72" w:rsidP="00A723CB">
      <w:pPr>
        <w:spacing w:after="0"/>
        <w:ind w:firstLine="709"/>
        <w:contextualSpacing/>
        <w:jc w:val="both"/>
        <w:rPr>
          <w:rFonts w:ascii="Times New Roman" w:hAnsi="Times New Roman" w:cs="Times New Roman"/>
          <w:iCs/>
          <w:sz w:val="28"/>
          <w:szCs w:val="28"/>
        </w:rPr>
      </w:pPr>
      <w:r w:rsidRPr="00417DB4">
        <w:rPr>
          <w:rFonts w:ascii="Times New Roman" w:hAnsi="Times New Roman" w:cs="Times New Roman"/>
          <w:iCs/>
          <w:sz w:val="28"/>
          <w:szCs w:val="28"/>
        </w:rPr>
        <w:t xml:space="preserve">3) образовательные организации, в том числе около 530 вузов-партнеров РУМЦ; </w:t>
      </w:r>
    </w:p>
    <w:p w:rsidR="00034518" w:rsidRPr="00417DB4" w:rsidRDefault="001A4B72" w:rsidP="00A723CB">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iCs/>
          <w:sz w:val="28"/>
          <w:szCs w:val="28"/>
        </w:rPr>
        <w:t>4) советы и объединения в социально-экономических сферах;</w:t>
      </w:r>
      <w:r w:rsidRPr="00417DB4">
        <w:rPr>
          <w:rFonts w:ascii="Times New Roman" w:hAnsi="Times New Roman" w:cs="Times New Roman"/>
          <w:sz w:val="28"/>
          <w:szCs w:val="28"/>
        </w:rPr>
        <w:t xml:space="preserve"> </w:t>
      </w:r>
    </w:p>
    <w:p w:rsidR="00034518" w:rsidRPr="00417DB4" w:rsidRDefault="001A4B72" w:rsidP="00A723CB">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iCs/>
          <w:sz w:val="28"/>
          <w:szCs w:val="28"/>
        </w:rPr>
        <w:t>5) общественные организации и социально-ориентированные некоммерческие организации;</w:t>
      </w:r>
      <w:r w:rsidRPr="00417DB4">
        <w:rPr>
          <w:rFonts w:ascii="Times New Roman" w:hAnsi="Times New Roman" w:cs="Times New Roman"/>
          <w:sz w:val="28"/>
          <w:szCs w:val="28"/>
        </w:rPr>
        <w:t xml:space="preserve"> </w:t>
      </w:r>
    </w:p>
    <w:p w:rsidR="001A4B72" w:rsidRPr="00417DB4" w:rsidRDefault="001A4B72" w:rsidP="00A723CB">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iCs/>
          <w:sz w:val="28"/>
          <w:szCs w:val="28"/>
        </w:rPr>
        <w:t>6) организации сферы бизнеса.</w:t>
      </w:r>
    </w:p>
    <w:p w:rsidR="001A4B72" w:rsidRPr="00417DB4" w:rsidRDefault="001A4B72" w:rsidP="00A723CB">
      <w:pPr>
        <w:widowControl w:val="0"/>
        <w:spacing w:after="0"/>
        <w:ind w:firstLine="709"/>
        <w:contextualSpacing/>
        <w:jc w:val="both"/>
        <w:rPr>
          <w:rFonts w:ascii="Times New Roman" w:hAnsi="Times New Roman" w:cs="Times New Roman"/>
          <w:sz w:val="28"/>
          <w:szCs w:val="28"/>
          <w:lang w:eastAsia="ru-RU"/>
        </w:rPr>
      </w:pPr>
      <w:r w:rsidRPr="00417DB4">
        <w:rPr>
          <w:rFonts w:ascii="Times New Roman" w:hAnsi="Times New Roman" w:cs="Times New Roman"/>
          <w:sz w:val="28"/>
          <w:szCs w:val="28"/>
          <w:lang w:eastAsia="ru-RU"/>
        </w:rPr>
        <w:t xml:space="preserve">В 2020 году в рамках совершенствования нормативной базы, обеспечивающей право инвалидов на образование без дискриминации, приказом Минобрнауки России от </w:t>
      </w:r>
      <w:r w:rsidR="00034518" w:rsidRPr="00417DB4">
        <w:rPr>
          <w:rFonts w:ascii="Times New Roman" w:hAnsi="Times New Roman" w:cs="Times New Roman"/>
          <w:sz w:val="28"/>
          <w:szCs w:val="28"/>
          <w:lang w:eastAsia="ru-RU"/>
        </w:rPr>
        <w:t>0</w:t>
      </w:r>
      <w:r w:rsidRPr="00417DB4">
        <w:rPr>
          <w:rFonts w:ascii="Times New Roman" w:hAnsi="Times New Roman" w:cs="Times New Roman"/>
          <w:sz w:val="28"/>
          <w:szCs w:val="28"/>
          <w:lang w:eastAsia="ru-RU"/>
        </w:rPr>
        <w:t>3</w:t>
      </w:r>
      <w:r w:rsidR="00034518" w:rsidRPr="00417DB4">
        <w:rPr>
          <w:rFonts w:ascii="Times New Roman" w:hAnsi="Times New Roman" w:cs="Times New Roman"/>
          <w:sz w:val="28"/>
          <w:szCs w:val="28"/>
          <w:lang w:eastAsia="ru-RU"/>
        </w:rPr>
        <w:t xml:space="preserve">.04.2020 № 550 </w:t>
      </w:r>
      <w:r w:rsidRPr="00417DB4">
        <w:rPr>
          <w:rFonts w:ascii="Times New Roman" w:hAnsi="Times New Roman" w:cs="Times New Roman"/>
          <w:sz w:val="28"/>
          <w:szCs w:val="28"/>
          <w:lang w:eastAsia="ru-RU"/>
        </w:rPr>
        <w:t xml:space="preserve">утвержден новый Порядок проведения конкурса на распределение контрольных цифр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за счет бюджетных ассигнований федерального бюджета, в соответствии с которым введен инструмент, повышающий оценку заявок организаций, имеющих значительную долю инвалидов и лиц с ограниченными возможностями здоровья в контингенте обучающихся. </w:t>
      </w:r>
    </w:p>
    <w:p w:rsidR="001A4B72" w:rsidRPr="00417DB4" w:rsidRDefault="001A4B72" w:rsidP="00A723CB">
      <w:pPr>
        <w:widowControl w:val="0"/>
        <w:spacing w:after="0"/>
        <w:ind w:firstLine="708"/>
        <w:contextualSpacing/>
        <w:jc w:val="both"/>
        <w:rPr>
          <w:rFonts w:ascii="Times New Roman" w:hAnsi="Times New Roman" w:cs="Times New Roman"/>
          <w:sz w:val="28"/>
          <w:szCs w:val="28"/>
          <w:lang w:eastAsia="ru-RU"/>
        </w:rPr>
      </w:pPr>
      <w:r w:rsidRPr="00417DB4">
        <w:rPr>
          <w:rFonts w:ascii="Times New Roman" w:hAnsi="Times New Roman" w:cs="Times New Roman"/>
          <w:sz w:val="28"/>
          <w:szCs w:val="28"/>
          <w:lang w:eastAsia="ru-RU"/>
        </w:rPr>
        <w:t xml:space="preserve">Также </w:t>
      </w:r>
      <w:r w:rsidR="00034518" w:rsidRPr="00417DB4">
        <w:rPr>
          <w:rFonts w:ascii="Times New Roman" w:hAnsi="Times New Roman" w:cs="Times New Roman"/>
          <w:sz w:val="28"/>
          <w:szCs w:val="28"/>
          <w:lang w:eastAsia="ru-RU"/>
        </w:rPr>
        <w:t>Минобрнауки России</w:t>
      </w:r>
      <w:r w:rsidRPr="00417DB4">
        <w:rPr>
          <w:rFonts w:ascii="Times New Roman" w:hAnsi="Times New Roman" w:cs="Times New Roman"/>
          <w:sz w:val="28"/>
          <w:szCs w:val="28"/>
          <w:lang w:eastAsia="ru-RU"/>
        </w:rPr>
        <w:t xml:space="preserve"> образовательным организациям высшего образования направлено письмо от 22</w:t>
      </w:r>
      <w:r w:rsidR="00034518" w:rsidRPr="00417DB4">
        <w:rPr>
          <w:rFonts w:ascii="Times New Roman" w:hAnsi="Times New Roman" w:cs="Times New Roman"/>
          <w:sz w:val="28"/>
          <w:szCs w:val="28"/>
          <w:lang w:eastAsia="ru-RU"/>
        </w:rPr>
        <w:t xml:space="preserve">.10.2020 </w:t>
      </w:r>
      <w:r w:rsidRPr="00417DB4">
        <w:rPr>
          <w:rFonts w:ascii="Times New Roman" w:hAnsi="Times New Roman" w:cs="Times New Roman"/>
          <w:sz w:val="28"/>
          <w:szCs w:val="28"/>
          <w:lang w:eastAsia="ru-RU"/>
        </w:rPr>
        <w:t>№ МН-5/4683 с разработанными Методическими рекомендациями по организации образовательной деятельности для обучающихся с инвалидностью и ограниченными возможностями здоровья в условиях предупреждения распространения</w:t>
      </w:r>
      <w:r w:rsidR="00637AD6" w:rsidRPr="00417DB4">
        <w:rPr>
          <w:rFonts w:ascii="Times New Roman" w:hAnsi="Times New Roman" w:cs="Times New Roman"/>
          <w:sz w:val="28"/>
          <w:szCs w:val="28"/>
          <w:lang w:eastAsia="ru-RU"/>
        </w:rPr>
        <w:t xml:space="preserve"> новой коронавирусной инфекции COVID-19</w:t>
      </w:r>
      <w:r w:rsidRPr="00417DB4">
        <w:rPr>
          <w:rFonts w:ascii="Times New Roman" w:hAnsi="Times New Roman" w:cs="Times New Roman"/>
          <w:sz w:val="28"/>
          <w:szCs w:val="28"/>
          <w:lang w:eastAsia="ru-RU"/>
        </w:rPr>
        <w:t xml:space="preserve"> на территории Российской Федерации, в том числе содержащими рекомендации по особенностям организации обучения студентов с инвалидностью и ОВЗ с использованием электронного обучения и дистанционных образовательных технологий.</w:t>
      </w:r>
    </w:p>
    <w:p w:rsidR="00637AD6" w:rsidRPr="00417DB4" w:rsidRDefault="001A4B72" w:rsidP="00A723CB">
      <w:pPr>
        <w:widowControl w:val="0"/>
        <w:spacing w:after="0"/>
        <w:ind w:firstLine="708"/>
        <w:contextualSpacing/>
        <w:jc w:val="both"/>
        <w:rPr>
          <w:rFonts w:ascii="Times New Roman" w:hAnsi="Times New Roman" w:cs="Times New Roman"/>
          <w:sz w:val="28"/>
          <w:szCs w:val="28"/>
          <w:lang w:eastAsia="ru-RU"/>
        </w:rPr>
      </w:pPr>
      <w:r w:rsidRPr="00417DB4">
        <w:rPr>
          <w:rFonts w:ascii="Times New Roman" w:hAnsi="Times New Roman" w:cs="Times New Roman"/>
          <w:sz w:val="28"/>
          <w:szCs w:val="28"/>
          <w:lang w:eastAsia="ru-RU"/>
        </w:rPr>
        <w:t xml:space="preserve">В настоящее время в Российской Федерации по программам высшего образования (бакалавриата, специалитета, магистратуры) обучается 28,15 </w:t>
      </w:r>
      <w:r w:rsidR="00637AD6" w:rsidRPr="00417DB4">
        <w:rPr>
          <w:rFonts w:ascii="Times New Roman" w:hAnsi="Times New Roman" w:cs="Times New Roman"/>
          <w:sz w:val="28"/>
          <w:szCs w:val="28"/>
          <w:lang w:eastAsia="ru-RU"/>
        </w:rPr>
        <w:t>тысяч инвалидов. Это около 0,7 процента</w:t>
      </w:r>
      <w:r w:rsidRPr="00417DB4">
        <w:rPr>
          <w:rFonts w:ascii="Times New Roman" w:hAnsi="Times New Roman" w:cs="Times New Roman"/>
          <w:sz w:val="28"/>
          <w:szCs w:val="28"/>
          <w:lang w:eastAsia="ru-RU"/>
        </w:rPr>
        <w:t xml:space="preserve"> от общей численности студентов, однако в настоящее время ведется планомерная работа по совершенствованию правовых, финансовых, информационных и организационных механизмов, направленных на повышение доступности и качества образования для инвалидов и лиц с ограниченными возможностями здоровья. </w:t>
      </w:r>
    </w:p>
    <w:p w:rsidR="001A4B72" w:rsidRPr="00417DB4" w:rsidRDefault="001A4B72" w:rsidP="00A723CB">
      <w:pPr>
        <w:widowControl w:val="0"/>
        <w:spacing w:after="0"/>
        <w:ind w:firstLine="708"/>
        <w:contextualSpacing/>
        <w:jc w:val="both"/>
        <w:rPr>
          <w:rFonts w:ascii="Times New Roman" w:hAnsi="Times New Roman" w:cs="Times New Roman"/>
          <w:sz w:val="28"/>
          <w:szCs w:val="28"/>
          <w:lang w:eastAsia="ru-RU"/>
        </w:rPr>
      </w:pPr>
      <w:r w:rsidRPr="00417DB4">
        <w:rPr>
          <w:rFonts w:ascii="Times New Roman" w:hAnsi="Times New Roman" w:cs="Times New Roman"/>
          <w:sz w:val="28"/>
          <w:szCs w:val="28"/>
          <w:lang w:eastAsia="ru-RU"/>
        </w:rPr>
        <w:t>Численность инвалидов и лиц с ограниченными возможностями здоровья, обучающихся по образовательным программам высше</w:t>
      </w:r>
      <w:r w:rsidR="00637AD6" w:rsidRPr="00417DB4">
        <w:rPr>
          <w:rFonts w:ascii="Times New Roman" w:hAnsi="Times New Roman" w:cs="Times New Roman"/>
          <w:sz w:val="28"/>
          <w:szCs w:val="28"/>
          <w:lang w:eastAsia="ru-RU"/>
        </w:rPr>
        <w:t>го образования, выросла на 21,1 процента</w:t>
      </w:r>
      <w:r w:rsidRPr="00417DB4">
        <w:rPr>
          <w:rFonts w:ascii="Times New Roman" w:hAnsi="Times New Roman" w:cs="Times New Roman"/>
          <w:sz w:val="28"/>
          <w:szCs w:val="28"/>
          <w:lang w:eastAsia="ru-RU"/>
        </w:rPr>
        <w:t xml:space="preserve"> с 2017 года и составила на 2020/2021 учебный год 28 149 человека. При этом в вузах, подведомственных Минобрнауки России, обучаются 15 955 инвали</w:t>
      </w:r>
      <w:r w:rsidR="00637AD6" w:rsidRPr="00417DB4">
        <w:rPr>
          <w:rFonts w:ascii="Times New Roman" w:hAnsi="Times New Roman" w:cs="Times New Roman"/>
          <w:sz w:val="28"/>
          <w:szCs w:val="28"/>
          <w:lang w:eastAsia="ru-RU"/>
        </w:rPr>
        <w:t>дов и лиц с ОВЗ (или 56,7 процента</w:t>
      </w:r>
      <w:r w:rsidRPr="00417DB4">
        <w:rPr>
          <w:rFonts w:ascii="Times New Roman" w:hAnsi="Times New Roman" w:cs="Times New Roman"/>
          <w:sz w:val="28"/>
          <w:szCs w:val="28"/>
          <w:lang w:eastAsia="ru-RU"/>
        </w:rPr>
        <w:t xml:space="preserve">). </w:t>
      </w:r>
    </w:p>
    <w:p w:rsidR="001A4B72" w:rsidRPr="00417DB4" w:rsidRDefault="001A4B72" w:rsidP="00A723CB">
      <w:pPr>
        <w:widowControl w:val="0"/>
        <w:spacing w:after="0"/>
        <w:ind w:firstLine="708"/>
        <w:contextualSpacing/>
        <w:jc w:val="both"/>
        <w:rPr>
          <w:rFonts w:ascii="Times New Roman" w:hAnsi="Times New Roman" w:cs="Times New Roman"/>
          <w:sz w:val="28"/>
          <w:szCs w:val="28"/>
          <w:lang w:eastAsia="ru-RU"/>
        </w:rPr>
      </w:pPr>
      <w:r w:rsidRPr="00417DB4">
        <w:rPr>
          <w:rFonts w:ascii="Times New Roman" w:hAnsi="Times New Roman" w:cs="Times New Roman"/>
          <w:sz w:val="28"/>
          <w:szCs w:val="28"/>
          <w:lang w:eastAsia="ru-RU"/>
        </w:rPr>
        <w:t>Наблюдается ощутимый рост приема инвалидов и лиц с ОВЗ в образовательные организации высшего образования. Возросло не только число студентов, обучающихся по самым разным программам высшего образования во всех регионах страны, но и трудоустроенных по их завершении и/или продолживших обучение на следующем уровне образования.</w:t>
      </w:r>
    </w:p>
    <w:p w:rsidR="00637AD6" w:rsidRPr="00417DB4" w:rsidRDefault="00034518" w:rsidP="00637AD6">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 xml:space="preserve">В 2020 году </w:t>
      </w:r>
      <w:r w:rsidR="001A4B72" w:rsidRPr="00417DB4">
        <w:rPr>
          <w:rFonts w:ascii="Times New Roman" w:hAnsi="Times New Roman" w:cs="Times New Roman"/>
          <w:sz w:val="28"/>
          <w:szCs w:val="28"/>
        </w:rPr>
        <w:t xml:space="preserve">в </w:t>
      </w:r>
      <w:bookmarkStart w:id="0" w:name="_Hlk53405701"/>
      <w:r w:rsidR="001A4B72" w:rsidRPr="00417DB4">
        <w:rPr>
          <w:rFonts w:ascii="Times New Roman" w:hAnsi="Times New Roman" w:cs="Times New Roman"/>
          <w:sz w:val="28"/>
          <w:szCs w:val="28"/>
        </w:rPr>
        <w:t>задании на проведение общественно-значимых мероприятий</w:t>
      </w:r>
      <w:bookmarkEnd w:id="0"/>
      <w:r w:rsidR="001A4B72" w:rsidRPr="00417DB4">
        <w:rPr>
          <w:rFonts w:ascii="Times New Roman" w:hAnsi="Times New Roman" w:cs="Times New Roman"/>
          <w:sz w:val="28"/>
          <w:szCs w:val="28"/>
        </w:rPr>
        <w:t>, сформированном федеральными органами исполнительной власти, учредителями образовательных организаций высшего образования, перед образовательными организациями высшего образования, на базе которых функционируют ресурсные учебно-методические центры по обучению инвалидов и лиц с ограниченными возможностями здоровья, в числе новых направлений деятельности</w:t>
      </w:r>
      <w:r w:rsidR="00637AD6" w:rsidRPr="00417DB4">
        <w:rPr>
          <w:rFonts w:ascii="Times New Roman" w:hAnsi="Times New Roman" w:cs="Times New Roman"/>
          <w:sz w:val="28"/>
          <w:szCs w:val="28"/>
        </w:rPr>
        <w:t xml:space="preserve"> РУМЦ сформированы такие, как: </w:t>
      </w:r>
    </w:p>
    <w:p w:rsidR="00637AD6" w:rsidRPr="00417DB4" w:rsidRDefault="001A4B72" w:rsidP="00637AD6">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содействие кадровому, экспертно-методическому и волонтёрскому сопровождению проведения чемпионата «Абилимпикс»;</w:t>
      </w:r>
    </w:p>
    <w:p w:rsidR="00637AD6" w:rsidRPr="00417DB4" w:rsidRDefault="001A4B72" w:rsidP="00637AD6">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 xml:space="preserve">развитие форм взаимодействия с работодателями на предмет сотрудничества по поддержке профессиональной самореализации выпускников из числа лиц с инвалидностью, в том числе при реализации их практической подготовки, в том числе получение обратной связи от работодателей в части удовлетворенности качеством образования принятых на работу инвалидов и лиц с ОВЗ; </w:t>
      </w:r>
    </w:p>
    <w:p w:rsidR="00637AD6" w:rsidRPr="00417DB4" w:rsidRDefault="001A4B72" w:rsidP="00637AD6">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разработка модульной сетевой программы обучения по вопросам взаимодействия куратора учебной и/или производственной практики (представителя работодателя) с обучающимся инвалидом, в том числе с применением дистанционных технологий;</w:t>
      </w:r>
    </w:p>
    <w:p w:rsidR="00637AD6" w:rsidRPr="00417DB4" w:rsidRDefault="001A4B72" w:rsidP="00637AD6">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выявление и популяризация опыта внедрения цифровых сервисов в сфере инклюзивного высшего образования, в том числе в условиях предупреждения распространения новой коронавирусной инфекции (</w:t>
      </w:r>
      <w:r w:rsidRPr="00417DB4">
        <w:rPr>
          <w:rFonts w:ascii="Times New Roman" w:hAnsi="Times New Roman" w:cs="Times New Roman"/>
          <w:sz w:val="28"/>
          <w:szCs w:val="28"/>
          <w:lang w:val="en-US"/>
        </w:rPr>
        <w:t>COVID</w:t>
      </w:r>
      <w:r w:rsidRPr="00417DB4">
        <w:rPr>
          <w:rFonts w:ascii="Times New Roman" w:hAnsi="Times New Roman" w:cs="Times New Roman"/>
          <w:sz w:val="28"/>
          <w:szCs w:val="28"/>
        </w:rPr>
        <w:t>-19);</w:t>
      </w:r>
    </w:p>
    <w:p w:rsidR="00637AD6" w:rsidRPr="00417DB4" w:rsidRDefault="001A4B72" w:rsidP="00637AD6">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информационное продвижение возможностей сети РУМЦ и вузов-партнёров в среде потенциальных абитуриентов из числа инвалидов и ОВЗ посредством медийного сопровождения проекта, включая продвижение «Атласа профессий» для выпускников из числа лиц с инвалидностью;</w:t>
      </w:r>
    </w:p>
    <w:p w:rsidR="00637AD6" w:rsidRPr="00417DB4" w:rsidRDefault="001A4B72" w:rsidP="00637AD6">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усиление роли РУМЦ в реализации регионами программ сопровождения инвалидов молодого возраста при получении ими профессионального образования и содействия в последующем трудоустройстве, в том числе – разработка механизма совершенствования взаимодействия вузов сети РУМЦ и партнеров, органов исполнительной власти субъекта Российской Федерации, органов службы занятости населения;</w:t>
      </w:r>
    </w:p>
    <w:p w:rsidR="00637AD6" w:rsidRPr="00417DB4" w:rsidRDefault="001A4B72" w:rsidP="00637AD6">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информационно-методическое сопровождение работников образовательных организаций высшего образования, обучающихся с инвалидностью и их родителей (законных представителей) по вопросам контактной работы в условиях предупреждения распространения новой коронавирусной инфекции (</w:t>
      </w:r>
      <w:r w:rsidRPr="00417DB4">
        <w:rPr>
          <w:rFonts w:ascii="Times New Roman" w:hAnsi="Times New Roman" w:cs="Times New Roman"/>
          <w:sz w:val="28"/>
          <w:szCs w:val="28"/>
          <w:lang w:val="en-US"/>
        </w:rPr>
        <w:t>COVID</w:t>
      </w:r>
      <w:r w:rsidRPr="00417DB4">
        <w:rPr>
          <w:rFonts w:ascii="Times New Roman" w:hAnsi="Times New Roman" w:cs="Times New Roman"/>
          <w:sz w:val="28"/>
          <w:szCs w:val="28"/>
        </w:rPr>
        <w:t>-19 на территории Российской Федерации), в том числе с применением дистанционных образовательных технологий и электронного обучения с учетом нозологий;</w:t>
      </w:r>
    </w:p>
    <w:p w:rsidR="00637AD6" w:rsidRPr="00417DB4" w:rsidRDefault="001A4B72" w:rsidP="00637AD6">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 xml:space="preserve">обеспечение деятельности </w:t>
      </w:r>
      <w:r w:rsidRPr="00417DB4">
        <w:rPr>
          <w:rFonts w:ascii="Times New Roman" w:hAnsi="Times New Roman" w:cs="Times New Roman"/>
          <w:sz w:val="28"/>
          <w:szCs w:val="28"/>
          <w:lang w:val="en-US"/>
        </w:rPr>
        <w:t>call</w:t>
      </w:r>
      <w:r w:rsidRPr="00417DB4">
        <w:rPr>
          <w:rFonts w:ascii="Times New Roman" w:hAnsi="Times New Roman" w:cs="Times New Roman"/>
          <w:sz w:val="28"/>
          <w:szCs w:val="28"/>
        </w:rPr>
        <w:t>-центра РУМЦ в условиях предупреждения распространения новой коронавирусной инфекции (</w:t>
      </w:r>
      <w:r w:rsidRPr="00417DB4">
        <w:rPr>
          <w:rFonts w:ascii="Times New Roman" w:hAnsi="Times New Roman" w:cs="Times New Roman"/>
          <w:sz w:val="28"/>
          <w:szCs w:val="28"/>
          <w:lang w:val="en-US"/>
        </w:rPr>
        <w:t>COVID</w:t>
      </w:r>
      <w:r w:rsidRPr="00417DB4">
        <w:rPr>
          <w:rFonts w:ascii="Times New Roman" w:hAnsi="Times New Roman" w:cs="Times New Roman"/>
          <w:sz w:val="28"/>
          <w:szCs w:val="28"/>
        </w:rPr>
        <w:t>-19 на территории Российской Федерации);</w:t>
      </w:r>
    </w:p>
    <w:p w:rsidR="00637AD6" w:rsidRPr="00417DB4" w:rsidRDefault="001A4B72" w:rsidP="00637AD6">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сбор сведений для обновления блока «Атласа профессий» на портале инклюзивноеобразование.рф с учетом наличия в вузах сети РУМЦ и партнерах программ, реализуемых с применением дистанционных технологий, а также необходимости отображения информации с указанием возможности обучаться за счет средств федерального бюджета и по договорам оказания образовательных услуг;</w:t>
      </w:r>
    </w:p>
    <w:p w:rsidR="001A4B72" w:rsidRPr="00417DB4" w:rsidRDefault="001A4B72" w:rsidP="00637AD6">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разработка и согласование предложений по формированию программы профессиональной ориентации лиц с инвалидностью, включающей описания содержания (технологий) и условий организации процесса профессионального мотивирования и профессиональной ориентации, а также методические рекомендации по ее реализации и внедрению системы информирования и индивидуального консультирования;</w:t>
      </w:r>
    </w:p>
    <w:p w:rsidR="00637AD6" w:rsidRPr="00417DB4" w:rsidRDefault="001A4B72" w:rsidP="00637AD6">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Таким образом, с целью трансляции передового опыта сети РУМЦ в части инклюзивного высшего образования в 2020 году были организованы и проведены сле</w:t>
      </w:r>
      <w:r w:rsidR="00637AD6" w:rsidRPr="00417DB4">
        <w:rPr>
          <w:rFonts w:ascii="Times New Roman" w:hAnsi="Times New Roman" w:cs="Times New Roman"/>
          <w:sz w:val="28"/>
          <w:szCs w:val="28"/>
        </w:rPr>
        <w:t>дующие мероприятия:</w:t>
      </w:r>
    </w:p>
    <w:p w:rsidR="00637AD6" w:rsidRPr="00417DB4" w:rsidRDefault="001A4B72" w:rsidP="00637AD6">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проведение семинаров для 5130 сотрудников вузов-партнеров по разработанной сетью РУМЦ модульной сетевой программе обучения «Организационные и психолого-педагогические основы инклюзивного высшего образования» (72 академических часа);</w:t>
      </w:r>
    </w:p>
    <w:p w:rsidR="00637AD6" w:rsidRPr="00417DB4" w:rsidRDefault="001A4B72" w:rsidP="00637AD6">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организация 134 мероприятий по вопросам реализации высшего инклюзивного образования для вузов-партнеров РУМЦ в рамках проводимой консультационной и методической работы, а также для различных целевых аудиторий;</w:t>
      </w:r>
    </w:p>
    <w:p w:rsidR="00637AD6" w:rsidRPr="00417DB4" w:rsidRDefault="001A4B72" w:rsidP="00637AD6">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проведение 71 профориентационного мероприятия регионального уровня в разрезе территориальной и отраслевой ответственности РУМЦ, в том числе в целях проведения индивидуального тестирования по профессиональной ориентации и планированию карьерной траектории для лиц с инвалидностью из числа обучающихся в выпускных классах и по программам среднего профессионального образования;</w:t>
      </w:r>
    </w:p>
    <w:p w:rsidR="00637AD6" w:rsidRPr="00417DB4" w:rsidRDefault="001A4B72" w:rsidP="00637AD6">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 xml:space="preserve">проведение III Всероссийского сетевого конкурса студенческих проектов «Профессиональное завтра» с участием студентов с инвалидностью, для участия в котором было подано более 460 заявок от 547 участников из 155 вузов Российской Федерации (из 115 городов Российской Федерации), из них лиц с инвалидностью и ОВЗ – 361 участник; на очном этапе в оценке 374 студенческих работ от 510 участников приняли участие 70 экспертов; опыт, аккумулируемый в ходе конкурса, получил широкую информационную поддержку, в том числе на видеопортале «INVA.tv»; </w:t>
      </w:r>
    </w:p>
    <w:p w:rsidR="00637AD6" w:rsidRPr="00417DB4" w:rsidRDefault="001A4B72" w:rsidP="00637AD6">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организация обучения более 330 экспертов по программам повышения квалификации в области коррекционной педагогики, специальной психологии и реабилитологии и обучение 1657 студентов из вузов-партнеров на основе разработанной сетью РУМЦ модульной сетевой программы обучения волонтеров по формированию навыков сопровождения лиц с инвалидностью в рамках содействия кадровой и организационной поддержки мероприятий чемпионата «Абилимпикс»;</w:t>
      </w:r>
    </w:p>
    <w:p w:rsidR="00637AD6" w:rsidRPr="00417DB4" w:rsidRDefault="001A4B72" w:rsidP="00637AD6">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участие представителей сети РУМЦ и их партнеров, в том числе из числа работодателей, в деловой программе VI Национального чемпионата по профессиональному мастерству среди инвалидов и лиц с ограниченными возможностями здоровья «Абилимпикс-2020», национальной выставке «ВУЗПРОМЭКСПО», Национальном форуме реабилитационной индустрии и универсального дизайна «Надежда на технологии»</w:t>
      </w:r>
      <w:r w:rsidR="00637AD6" w:rsidRPr="00417DB4">
        <w:rPr>
          <w:rFonts w:ascii="Times New Roman" w:hAnsi="Times New Roman" w:cs="Times New Roman"/>
          <w:sz w:val="28"/>
          <w:szCs w:val="28"/>
        </w:rPr>
        <w:t xml:space="preserve"> с целью продвижения ценностей инклюзивного высшего образования</w:t>
      </w:r>
      <w:r w:rsidRPr="00417DB4">
        <w:rPr>
          <w:rFonts w:ascii="Times New Roman" w:hAnsi="Times New Roman" w:cs="Times New Roman"/>
          <w:sz w:val="28"/>
          <w:szCs w:val="28"/>
        </w:rPr>
        <w:t>;</w:t>
      </w:r>
    </w:p>
    <w:p w:rsidR="001A4B72" w:rsidRPr="00417DB4" w:rsidRDefault="001A4B72" w:rsidP="00637AD6">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проведение 71 мероприятия с целью разработки механизма совершенствования взаимодействия вузов сети РУМЦ и партнёров с участием органов исполнительной власти субъектов Российской Федерации и служб занятости.</w:t>
      </w:r>
    </w:p>
    <w:p w:rsidR="001A4B72" w:rsidRPr="00417DB4" w:rsidRDefault="001A4B72" w:rsidP="00A723CB">
      <w:pPr>
        <w:widowControl w:val="0"/>
        <w:spacing w:after="0"/>
        <w:jc w:val="both"/>
        <w:rPr>
          <w:rFonts w:ascii="Times New Roman" w:hAnsi="Times New Roman" w:cs="Times New Roman"/>
          <w:sz w:val="28"/>
          <w:szCs w:val="28"/>
        </w:rPr>
      </w:pPr>
    </w:p>
    <w:p w:rsidR="004F507F" w:rsidRPr="00417DB4" w:rsidRDefault="00637AD6" w:rsidP="00A723CB">
      <w:pPr>
        <w:spacing w:after="0"/>
        <w:ind w:firstLine="709"/>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Также необходимо отметить, </w:t>
      </w:r>
      <w:r w:rsidR="005458D3" w:rsidRPr="00417DB4">
        <w:rPr>
          <w:rFonts w:ascii="Times New Roman" w:eastAsiaTheme="minorHAnsi" w:hAnsi="Times New Roman" w:cs="Times New Roman"/>
          <w:sz w:val="28"/>
          <w:szCs w:val="28"/>
        </w:rPr>
        <w:t>что</w:t>
      </w:r>
      <w:r w:rsidR="00E315A8" w:rsidRPr="00417DB4">
        <w:rPr>
          <w:rFonts w:ascii="Times New Roman" w:eastAsiaTheme="minorHAnsi" w:hAnsi="Times New Roman" w:cs="Times New Roman"/>
          <w:sz w:val="28"/>
          <w:szCs w:val="28"/>
        </w:rPr>
        <w:t xml:space="preserve"> в 20</w:t>
      </w:r>
      <w:r w:rsidR="00944448" w:rsidRPr="00417DB4">
        <w:rPr>
          <w:rFonts w:ascii="Times New Roman" w:eastAsiaTheme="minorHAnsi" w:hAnsi="Times New Roman" w:cs="Times New Roman"/>
          <w:sz w:val="28"/>
          <w:szCs w:val="28"/>
        </w:rPr>
        <w:t>20</w:t>
      </w:r>
      <w:r w:rsidR="00E315A8" w:rsidRPr="00417DB4">
        <w:rPr>
          <w:rFonts w:ascii="Times New Roman" w:eastAsiaTheme="minorHAnsi" w:hAnsi="Times New Roman" w:cs="Times New Roman"/>
          <w:sz w:val="28"/>
          <w:szCs w:val="28"/>
        </w:rPr>
        <w:t xml:space="preserve"> году </w:t>
      </w:r>
      <w:r w:rsidR="004F507F" w:rsidRPr="00417DB4">
        <w:rPr>
          <w:rFonts w:ascii="Times New Roman" w:eastAsiaTheme="minorHAnsi" w:hAnsi="Times New Roman" w:cs="Times New Roman"/>
          <w:sz w:val="28"/>
          <w:szCs w:val="28"/>
        </w:rPr>
        <w:t xml:space="preserve">Росстандартом реализован комплекс мероприятий по разработке и утверждению национальных стандартов Российской Федерации в области технических средств реабилитации и специальных средств для самообслуживания и ухода. </w:t>
      </w:r>
    </w:p>
    <w:p w:rsidR="00735228" w:rsidRPr="00417DB4" w:rsidRDefault="00735228" w:rsidP="00A723CB">
      <w:pPr>
        <w:spacing w:after="0"/>
        <w:ind w:firstLine="709"/>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Расчет начальной (максимальной) цены контракта был осуществлен в рамках установленной «Методики оценки стоимости разработки, пересмотра, внесения изменений в национальные и предварительные национальные стандарты, и их подготовки к утверждению», утвержденной Приказом Федерального агентства по техническому регулированию и метр</w:t>
      </w:r>
      <w:r w:rsidR="00637AD6" w:rsidRPr="00417DB4">
        <w:rPr>
          <w:rFonts w:ascii="Times New Roman" w:eastAsiaTheme="minorHAnsi" w:hAnsi="Times New Roman" w:cs="Times New Roman"/>
          <w:sz w:val="28"/>
          <w:szCs w:val="28"/>
        </w:rPr>
        <w:t xml:space="preserve">ологии от 19.01.2018 </w:t>
      </w:r>
      <w:r w:rsidRPr="00417DB4">
        <w:rPr>
          <w:rFonts w:ascii="Times New Roman" w:eastAsiaTheme="minorHAnsi" w:hAnsi="Times New Roman" w:cs="Times New Roman"/>
          <w:sz w:val="28"/>
          <w:szCs w:val="28"/>
        </w:rPr>
        <w:t>№ 8-ст (в редакции от 23.07.2019 № 422-ст), в соответствии с которой стоимость разработки стандарта составляет не менее 820 тыс. рублей.</w:t>
      </w:r>
    </w:p>
    <w:p w:rsidR="00735228" w:rsidRPr="00417DB4" w:rsidRDefault="00735228" w:rsidP="00A723CB">
      <w:pPr>
        <w:spacing w:after="0"/>
        <w:ind w:firstLine="709"/>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Исходя из выделяемых средств, в рамках реализации мероприятий Госпрограммы утверждено максимально возможное количество стандартов (например, в 2019 году некоторые стандарты были не разработаны с нуля, а пересмотрены (стоимость </w:t>
      </w:r>
      <w:r w:rsidR="00346B91" w:rsidRPr="00417DB4">
        <w:rPr>
          <w:rFonts w:ascii="Times New Roman" w:eastAsiaTheme="minorHAnsi" w:hAnsi="Times New Roman" w:cs="Times New Roman"/>
          <w:sz w:val="28"/>
          <w:szCs w:val="28"/>
        </w:rPr>
        <w:t>по М</w:t>
      </w:r>
      <w:r w:rsidRPr="00417DB4">
        <w:rPr>
          <w:rFonts w:ascii="Times New Roman" w:eastAsiaTheme="minorHAnsi" w:hAnsi="Times New Roman" w:cs="Times New Roman"/>
          <w:sz w:val="28"/>
          <w:szCs w:val="28"/>
        </w:rPr>
        <w:t>етодике ниже), поэтому количество разработанных в 2020 году стандартов ниже).</w:t>
      </w:r>
    </w:p>
    <w:p w:rsidR="004F507F" w:rsidRPr="00417DB4" w:rsidRDefault="004F507F" w:rsidP="00A723CB">
      <w:pPr>
        <w:spacing w:after="0"/>
        <w:ind w:firstLine="709"/>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Так, в 2020 году в рамках мероприятия 2.1.3 «Разработка (актуализация) национальных стандартов в области технических средств реабилитации и специальных средств для самообслуживания и ухода» Госпрограммы в соответствии с выделенным объемом бюджетных ассигнований утверждено 9 национальных стандартов. </w:t>
      </w:r>
    </w:p>
    <w:p w:rsidR="004F507F" w:rsidRPr="00417DB4" w:rsidRDefault="004F507F" w:rsidP="00A723CB">
      <w:pPr>
        <w:spacing w:after="0"/>
        <w:ind w:firstLine="709"/>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Следует отметить, что в рамках данного направления осуществлена приоритетная разработка национальных стандартов, определяющих технические требования и методы испытаний к перспективным техническим средствам реабилитации, а именно: </w:t>
      </w:r>
    </w:p>
    <w:p w:rsidR="004F507F" w:rsidRPr="00417DB4" w:rsidRDefault="004F507F" w:rsidP="00A723CB">
      <w:pPr>
        <w:spacing w:after="0"/>
        <w:ind w:firstLine="709"/>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ГОСТ Р 59151–2020 «Аппараты ортопедические для гидрореабилитации. Технические требования и методы испытаний»; </w:t>
      </w:r>
    </w:p>
    <w:p w:rsidR="004F507F" w:rsidRPr="00417DB4" w:rsidRDefault="004F507F" w:rsidP="00A723CB">
      <w:pPr>
        <w:spacing w:after="0"/>
        <w:ind w:firstLine="709"/>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ГОСТ Р 59231–2020 «Ортезы на нижние конечности с внешним источником энергии. Общие технические требования»; </w:t>
      </w:r>
    </w:p>
    <w:p w:rsidR="004F507F" w:rsidRPr="00417DB4" w:rsidRDefault="004F507F" w:rsidP="00A723CB">
      <w:pPr>
        <w:spacing w:after="0"/>
        <w:ind w:firstLine="709"/>
        <w:jc w:val="both"/>
        <w:rPr>
          <w:rFonts w:ascii="Times New Roman" w:eastAsiaTheme="minorHAnsi" w:hAnsi="Times New Roman" w:cs="Times New Roman"/>
          <w:sz w:val="28"/>
          <w:szCs w:val="28"/>
        </w:rPr>
      </w:pPr>
      <w:r w:rsidRPr="00417DB4">
        <w:rPr>
          <w:rFonts w:ascii="Times New Roman" w:eastAsiaTheme="minorHAnsi" w:hAnsi="Times New Roman" w:cs="Times New Roman"/>
          <w:sz w:val="28"/>
          <w:szCs w:val="28"/>
        </w:rPr>
        <w:t xml:space="preserve">ГОСТ Р 59228–2020 «Аппараты ортопедические абдукционные на верхние конечности. Технические требования. Классификация. Методы испытаний» и другие. </w:t>
      </w:r>
    </w:p>
    <w:p w:rsidR="00E315A8" w:rsidRPr="00417DB4" w:rsidRDefault="00E315A8" w:rsidP="00A723CB">
      <w:pPr>
        <w:spacing w:after="0"/>
        <w:jc w:val="both"/>
        <w:rPr>
          <w:rFonts w:ascii="Times New Roman" w:eastAsiaTheme="minorHAnsi" w:hAnsi="Times New Roman" w:cs="Times New Roman"/>
          <w:sz w:val="28"/>
          <w:szCs w:val="28"/>
        </w:rPr>
      </w:pPr>
    </w:p>
    <w:p w:rsidR="00A05E2F" w:rsidRPr="00417DB4" w:rsidRDefault="00FD21F2"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В соответствии с</w:t>
      </w:r>
      <w:r w:rsidR="00223BAC" w:rsidRPr="00417DB4">
        <w:rPr>
          <w:rFonts w:eastAsiaTheme="minorHAnsi"/>
          <w:color w:val="auto"/>
          <w:sz w:val="28"/>
          <w:szCs w:val="28"/>
          <w:lang w:eastAsia="en-US"/>
        </w:rPr>
        <w:t xml:space="preserve"> </w:t>
      </w:r>
      <w:r w:rsidR="00C005A3" w:rsidRPr="00417DB4">
        <w:rPr>
          <w:rFonts w:eastAsiaTheme="minorHAnsi"/>
          <w:color w:val="auto"/>
          <w:sz w:val="28"/>
          <w:szCs w:val="28"/>
          <w:lang w:eastAsia="en-US"/>
        </w:rPr>
        <w:t>постановлением Правительства Р</w:t>
      </w:r>
      <w:r w:rsidR="00AD53F5" w:rsidRPr="00417DB4">
        <w:rPr>
          <w:rFonts w:eastAsiaTheme="minorHAnsi"/>
          <w:color w:val="auto"/>
          <w:sz w:val="28"/>
          <w:szCs w:val="28"/>
          <w:lang w:eastAsia="en-US"/>
        </w:rPr>
        <w:t xml:space="preserve">оссийской </w:t>
      </w:r>
      <w:r w:rsidR="00C005A3" w:rsidRPr="00417DB4">
        <w:rPr>
          <w:rFonts w:eastAsiaTheme="minorHAnsi"/>
          <w:color w:val="auto"/>
          <w:sz w:val="28"/>
          <w:szCs w:val="28"/>
          <w:lang w:eastAsia="en-US"/>
        </w:rPr>
        <w:t>Ф</w:t>
      </w:r>
      <w:r w:rsidR="00AD53F5" w:rsidRPr="00417DB4">
        <w:rPr>
          <w:rFonts w:eastAsiaTheme="minorHAnsi"/>
          <w:color w:val="auto"/>
          <w:sz w:val="28"/>
          <w:szCs w:val="28"/>
          <w:lang w:eastAsia="en-US"/>
        </w:rPr>
        <w:t xml:space="preserve">едерации </w:t>
      </w:r>
      <w:r w:rsidR="00C005A3" w:rsidRPr="00417DB4">
        <w:rPr>
          <w:rFonts w:eastAsiaTheme="minorHAnsi"/>
          <w:color w:val="auto"/>
          <w:sz w:val="28"/>
          <w:szCs w:val="28"/>
          <w:lang w:eastAsia="en-US"/>
        </w:rPr>
        <w:t>от</w:t>
      </w:r>
      <w:r w:rsidR="00AD53F5" w:rsidRPr="00417DB4">
        <w:rPr>
          <w:rFonts w:eastAsiaTheme="minorHAnsi"/>
          <w:color w:val="auto"/>
          <w:sz w:val="28"/>
          <w:szCs w:val="28"/>
          <w:lang w:eastAsia="en-US"/>
        </w:rPr>
        <w:t xml:space="preserve"> </w:t>
      </w:r>
      <w:r w:rsidR="00C005A3" w:rsidRPr="00417DB4">
        <w:rPr>
          <w:rFonts w:eastAsiaTheme="minorHAnsi"/>
          <w:color w:val="auto"/>
          <w:sz w:val="28"/>
          <w:szCs w:val="28"/>
          <w:lang w:eastAsia="en-US"/>
        </w:rPr>
        <w:t>20.12.2010</w:t>
      </w:r>
      <w:r w:rsidR="00AD53F5" w:rsidRPr="00417DB4">
        <w:rPr>
          <w:rFonts w:eastAsiaTheme="minorHAnsi"/>
          <w:color w:val="auto"/>
          <w:sz w:val="28"/>
          <w:szCs w:val="28"/>
          <w:lang w:eastAsia="en-US"/>
        </w:rPr>
        <w:t xml:space="preserve"> </w:t>
      </w:r>
      <w:r w:rsidR="000C4ADC" w:rsidRPr="00417DB4">
        <w:rPr>
          <w:rFonts w:eastAsiaTheme="minorHAnsi"/>
          <w:color w:val="auto"/>
          <w:sz w:val="28"/>
          <w:szCs w:val="28"/>
          <w:lang w:eastAsia="en-US"/>
        </w:rPr>
        <w:t>№ 1074 Минтрудом России были заключены соглашения с тремя</w:t>
      </w:r>
      <w:r w:rsidR="00C005A3" w:rsidRPr="00417DB4">
        <w:rPr>
          <w:rFonts w:eastAsiaTheme="minorHAnsi"/>
          <w:color w:val="auto"/>
          <w:sz w:val="28"/>
          <w:szCs w:val="28"/>
          <w:lang w:eastAsia="en-US"/>
        </w:rPr>
        <w:t xml:space="preserve"> общероссийскими общественными организациями инвалидов</w:t>
      </w:r>
      <w:r w:rsidR="002B5339" w:rsidRPr="00417DB4">
        <w:rPr>
          <w:rFonts w:eastAsiaTheme="minorHAnsi"/>
          <w:color w:val="auto"/>
          <w:sz w:val="28"/>
          <w:szCs w:val="28"/>
          <w:lang w:eastAsia="en-US"/>
        </w:rPr>
        <w:t xml:space="preserve">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материально-технической базы этих организаций.</w:t>
      </w:r>
      <w:r w:rsidR="00445212" w:rsidRPr="00417DB4">
        <w:rPr>
          <w:rFonts w:eastAsiaTheme="minorHAnsi"/>
          <w:color w:val="auto"/>
          <w:sz w:val="28"/>
          <w:szCs w:val="28"/>
          <w:lang w:eastAsia="en-US"/>
        </w:rPr>
        <w:t xml:space="preserve"> </w:t>
      </w:r>
      <w:r w:rsidR="002B5339" w:rsidRPr="00417DB4">
        <w:rPr>
          <w:rFonts w:eastAsiaTheme="minorHAnsi"/>
          <w:color w:val="auto"/>
          <w:sz w:val="28"/>
          <w:szCs w:val="28"/>
          <w:lang w:eastAsia="en-US"/>
        </w:rPr>
        <w:t>О</w:t>
      </w:r>
      <w:r w:rsidR="00C005A3" w:rsidRPr="00417DB4">
        <w:rPr>
          <w:rFonts w:eastAsiaTheme="minorHAnsi"/>
          <w:color w:val="auto"/>
          <w:sz w:val="28"/>
          <w:szCs w:val="28"/>
          <w:lang w:eastAsia="en-US"/>
        </w:rPr>
        <w:t xml:space="preserve">казана поддержка </w:t>
      </w:r>
      <w:r w:rsidR="002B5339" w:rsidRPr="00417DB4">
        <w:rPr>
          <w:rFonts w:eastAsiaTheme="minorHAnsi"/>
          <w:color w:val="auto"/>
          <w:sz w:val="28"/>
          <w:szCs w:val="28"/>
          <w:lang w:eastAsia="en-US"/>
        </w:rPr>
        <w:t>общероссийским общественным организациям инвалидов: Всероссийскому ордена Трудового Красного Знамени обществу слепых</w:t>
      </w:r>
      <w:r w:rsidR="000C4ADC" w:rsidRPr="00417DB4">
        <w:rPr>
          <w:rFonts w:eastAsiaTheme="minorHAnsi"/>
          <w:color w:val="auto"/>
          <w:sz w:val="28"/>
          <w:szCs w:val="28"/>
          <w:lang w:eastAsia="en-US"/>
        </w:rPr>
        <w:t xml:space="preserve">, </w:t>
      </w:r>
      <w:r w:rsidR="002B5339" w:rsidRPr="00417DB4">
        <w:rPr>
          <w:rFonts w:eastAsiaTheme="minorHAnsi"/>
          <w:color w:val="auto"/>
          <w:sz w:val="28"/>
          <w:szCs w:val="28"/>
          <w:lang w:eastAsia="en-US"/>
        </w:rPr>
        <w:t>Всероссийскому обществу инвалидов</w:t>
      </w:r>
      <w:r w:rsidR="000C4ADC" w:rsidRPr="00417DB4">
        <w:rPr>
          <w:rFonts w:eastAsiaTheme="minorHAnsi"/>
          <w:color w:val="auto"/>
          <w:sz w:val="28"/>
          <w:szCs w:val="28"/>
          <w:lang w:eastAsia="en-US"/>
        </w:rPr>
        <w:t>, а также</w:t>
      </w:r>
      <w:r w:rsidR="00C005A3" w:rsidRPr="00417DB4">
        <w:rPr>
          <w:rFonts w:eastAsiaTheme="minorHAnsi"/>
          <w:color w:val="auto"/>
          <w:sz w:val="28"/>
          <w:szCs w:val="28"/>
          <w:lang w:eastAsia="en-US"/>
        </w:rPr>
        <w:t xml:space="preserve"> Всероссийскому обществу глухих.</w:t>
      </w:r>
    </w:p>
    <w:p w:rsidR="00D87404" w:rsidRPr="00417DB4" w:rsidRDefault="00D87404"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0C4ADC" w:rsidRPr="00417DB4" w:rsidRDefault="002A699F"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Также в 2020</w:t>
      </w:r>
      <w:r w:rsidR="00D87404" w:rsidRPr="00417DB4">
        <w:rPr>
          <w:rFonts w:eastAsiaTheme="minorHAnsi"/>
          <w:color w:val="auto"/>
          <w:sz w:val="28"/>
          <w:szCs w:val="28"/>
          <w:lang w:eastAsia="en-US"/>
        </w:rPr>
        <w:t xml:space="preserve"> году в 3 субъектах Российской Федерации (</w:t>
      </w:r>
      <w:r w:rsidRPr="00417DB4">
        <w:rPr>
          <w:rFonts w:eastAsiaTheme="minorHAnsi"/>
          <w:color w:val="auto"/>
          <w:sz w:val="28"/>
          <w:szCs w:val="28"/>
          <w:lang w:eastAsia="en-US"/>
        </w:rPr>
        <w:t xml:space="preserve">г. Москва, </w:t>
      </w:r>
      <w:r w:rsidR="00D87404" w:rsidRPr="00417DB4">
        <w:rPr>
          <w:rFonts w:eastAsiaTheme="minorHAnsi"/>
          <w:color w:val="auto"/>
          <w:sz w:val="28"/>
          <w:szCs w:val="28"/>
          <w:lang w:eastAsia="en-US"/>
        </w:rPr>
        <w:t xml:space="preserve">г. Санкт-Петербург, Республика </w:t>
      </w:r>
      <w:r w:rsidRPr="00417DB4">
        <w:rPr>
          <w:rFonts w:eastAsiaTheme="minorHAnsi"/>
          <w:color w:val="auto"/>
          <w:sz w:val="28"/>
          <w:szCs w:val="28"/>
          <w:lang w:eastAsia="en-US"/>
        </w:rPr>
        <w:t>Татарстан</w:t>
      </w:r>
      <w:r w:rsidR="00D87404" w:rsidRPr="00417DB4">
        <w:rPr>
          <w:rFonts w:eastAsiaTheme="minorHAnsi"/>
          <w:color w:val="auto"/>
          <w:sz w:val="28"/>
          <w:szCs w:val="28"/>
          <w:lang w:eastAsia="en-US"/>
        </w:rPr>
        <w:t>) проведены курсы специалистов, обеспечивающих учебно-тренировочный процесс среди инвалидов и других маломобильных групп населения, где было обучено 235 специалистов.</w:t>
      </w:r>
    </w:p>
    <w:p w:rsidR="00206DA5" w:rsidRPr="00417DB4" w:rsidRDefault="00206DA5"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eastAsiaTheme="minorHAnsi"/>
          <w:color w:val="auto"/>
          <w:sz w:val="28"/>
          <w:szCs w:val="28"/>
          <w:lang w:eastAsia="en-US"/>
        </w:rPr>
      </w:pPr>
    </w:p>
    <w:p w:rsidR="004A110B" w:rsidRPr="00417DB4" w:rsidRDefault="004A110B" w:rsidP="00A723CB">
      <w:pPr>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Кроме того, в рамках Госпрограммы в 2018 году была разработана типовая программа сопровождения инвалидов молодого возраста при получении ими профессионального образования и содействия в последующем трудоустройстве (утверждена совместным приказом Минтруда России, Минпросвещения России и Минобрнауки России от 14.12.2018 № 804н/299/1154).</w:t>
      </w:r>
    </w:p>
    <w:p w:rsidR="004A110B" w:rsidRPr="00417DB4" w:rsidRDefault="004A110B" w:rsidP="00A723CB">
      <w:pPr>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Утверждение указанной типовой программы позволило организовать системную работу по реализации поручения Президента Российской Федерации от 28.05.2015 Пр-1067 (подпункт «б» пункта 2) и</w:t>
      </w:r>
      <w:r w:rsidRPr="00417DB4">
        <w:rPr>
          <w:rFonts w:ascii="Times New Roman" w:hAnsi="Times New Roman" w:cs="Times New Roman"/>
        </w:rPr>
        <w:t xml:space="preserve"> </w:t>
      </w:r>
      <w:r w:rsidRPr="00417DB4">
        <w:rPr>
          <w:rFonts w:ascii="Times New Roman" w:hAnsi="Times New Roman" w:cs="Times New Roman"/>
          <w:sz w:val="28"/>
          <w:szCs w:val="28"/>
        </w:rPr>
        <w:t xml:space="preserve">добиться единообразного подхода при разработке и реализации региональных программ по сопровождению инвалидов молодого возраста при получении ими профессионального образования и содействия в последующем трудоустройстве (далее – региональные программы по сопровождению), при этом не ограничивает инициативы субъектов Российской Федерации для учета региональной специфики. </w:t>
      </w:r>
    </w:p>
    <w:p w:rsidR="004A110B" w:rsidRPr="00417DB4" w:rsidRDefault="004A110B" w:rsidP="00A723CB">
      <w:pPr>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В 2020 году продолжена работа по мониторингу реализации субъектами Российской Федерации региональных программ по сопровождению.</w:t>
      </w:r>
    </w:p>
    <w:p w:rsidR="004A110B" w:rsidRPr="00417DB4" w:rsidRDefault="004A110B" w:rsidP="00637AD6">
      <w:pPr>
        <w:spacing w:after="0"/>
        <w:ind w:firstLine="708"/>
        <w:jc w:val="both"/>
        <w:rPr>
          <w:rFonts w:ascii="Times New Roman" w:hAnsi="Times New Roman" w:cs="Times New Roman"/>
          <w:sz w:val="28"/>
          <w:szCs w:val="28"/>
        </w:rPr>
      </w:pPr>
      <w:r w:rsidRPr="00417DB4">
        <w:rPr>
          <w:rFonts w:ascii="Times New Roman" w:hAnsi="Times New Roman" w:cs="Times New Roman"/>
          <w:sz w:val="28"/>
          <w:szCs w:val="28"/>
        </w:rPr>
        <w:t>При этом в целях автоматизации сбора и анализа показателей эффективности региональных программ по сопровождению Минтрудом России разработан Программно-информационный комплекс, в котором начиная с января 2020 года осуществля</w:t>
      </w:r>
      <w:r w:rsidRPr="00417DB4">
        <w:rPr>
          <w:rFonts w:ascii="Times New Roman" w:hAnsi="Times New Roman" w:cs="Times New Roman"/>
          <w:color w:val="1F497D"/>
          <w:sz w:val="28"/>
          <w:szCs w:val="28"/>
        </w:rPr>
        <w:t>е</w:t>
      </w:r>
      <w:r w:rsidRPr="00417DB4">
        <w:rPr>
          <w:rFonts w:ascii="Times New Roman" w:hAnsi="Times New Roman" w:cs="Times New Roman"/>
          <w:sz w:val="28"/>
          <w:szCs w:val="28"/>
        </w:rPr>
        <w:t>тся мониторинг достижения указанных показателей.</w:t>
      </w:r>
    </w:p>
    <w:p w:rsidR="00F125BC" w:rsidRPr="00417DB4" w:rsidRDefault="00F125BC" w:rsidP="00637AD6">
      <w:pPr>
        <w:spacing w:after="0"/>
        <w:ind w:firstLine="708"/>
        <w:jc w:val="both"/>
        <w:rPr>
          <w:rFonts w:ascii="Times New Roman" w:hAnsi="Times New Roman" w:cs="Times New Roman"/>
          <w:sz w:val="28"/>
          <w:szCs w:val="28"/>
        </w:rPr>
      </w:pPr>
    </w:p>
    <w:p w:rsidR="00AC6DA2" w:rsidRPr="00417DB4" w:rsidRDefault="00D96273" w:rsidP="00F125B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В целях</w:t>
      </w:r>
      <w:r w:rsidR="00703474" w:rsidRPr="00417DB4">
        <w:rPr>
          <w:rFonts w:eastAsiaTheme="minorHAnsi"/>
          <w:color w:val="auto"/>
          <w:sz w:val="28"/>
          <w:szCs w:val="28"/>
          <w:lang w:eastAsia="en-US"/>
        </w:rPr>
        <w:t xml:space="preserve"> обеспечения</w:t>
      </w:r>
      <w:r w:rsidRPr="00417DB4">
        <w:rPr>
          <w:rFonts w:eastAsiaTheme="minorHAnsi"/>
          <w:color w:val="auto"/>
          <w:sz w:val="28"/>
          <w:szCs w:val="28"/>
          <w:lang w:eastAsia="en-US"/>
        </w:rPr>
        <w:t xml:space="preserve"> объективности и прозрачности деятельности учреждений медико-социальной экспертизы </w:t>
      </w:r>
      <w:r w:rsidR="00B25FDC" w:rsidRPr="00417DB4">
        <w:rPr>
          <w:rFonts w:eastAsiaTheme="minorHAnsi"/>
          <w:color w:val="auto"/>
          <w:sz w:val="28"/>
          <w:szCs w:val="28"/>
          <w:lang w:eastAsia="en-US"/>
        </w:rPr>
        <w:t>(Задача 3) в 2020</w:t>
      </w:r>
      <w:r w:rsidRPr="00417DB4">
        <w:rPr>
          <w:rFonts w:eastAsiaTheme="minorHAnsi"/>
          <w:color w:val="auto"/>
          <w:sz w:val="28"/>
          <w:szCs w:val="28"/>
          <w:lang w:eastAsia="en-US"/>
        </w:rPr>
        <w:t xml:space="preserve"> году</w:t>
      </w:r>
      <w:r w:rsidR="00F76E3B" w:rsidRPr="00417DB4">
        <w:rPr>
          <w:rFonts w:eastAsiaTheme="minorHAnsi"/>
          <w:color w:val="auto"/>
          <w:sz w:val="28"/>
          <w:szCs w:val="28"/>
          <w:lang w:eastAsia="en-US"/>
        </w:rPr>
        <w:t>:</w:t>
      </w:r>
    </w:p>
    <w:p w:rsidR="00AC6DA2" w:rsidRPr="00417DB4" w:rsidRDefault="00AC6DA2" w:rsidP="00AC6DA2">
      <w:pPr>
        <w:spacing w:after="0"/>
        <w:ind w:firstLine="709"/>
        <w:jc w:val="both"/>
        <w:rPr>
          <w:rFonts w:ascii="Times New Roman" w:eastAsia="Calibri" w:hAnsi="Times New Roman" w:cs="Times New Roman"/>
          <w:sz w:val="28"/>
          <w:szCs w:val="28"/>
        </w:rPr>
      </w:pPr>
      <w:r w:rsidRPr="00417DB4">
        <w:rPr>
          <w:rFonts w:ascii="Times New Roman" w:eastAsia="Calibri" w:hAnsi="Times New Roman" w:cs="Times New Roman"/>
          <w:sz w:val="28"/>
          <w:szCs w:val="28"/>
        </w:rPr>
        <w:t xml:space="preserve">Осуществлено обучение по программам дополнительного профессионального образования (повышение квалификации, профессиональная переподготовка) по следующим модулям: </w:t>
      </w:r>
    </w:p>
    <w:p w:rsidR="00AC6DA2" w:rsidRPr="00417DB4" w:rsidRDefault="00AC6DA2" w:rsidP="00AC6DA2">
      <w:pPr>
        <w:spacing w:after="0"/>
        <w:ind w:firstLine="709"/>
        <w:jc w:val="both"/>
        <w:rPr>
          <w:rFonts w:ascii="Times New Roman" w:eastAsia="Calibri" w:hAnsi="Times New Roman" w:cs="Times New Roman"/>
          <w:sz w:val="28"/>
          <w:szCs w:val="28"/>
        </w:rPr>
      </w:pPr>
      <w:r w:rsidRPr="00417DB4">
        <w:rPr>
          <w:rFonts w:ascii="Times New Roman" w:eastAsia="Calibri" w:hAnsi="Times New Roman" w:cs="Times New Roman"/>
          <w:sz w:val="28"/>
          <w:szCs w:val="28"/>
        </w:rPr>
        <w:t xml:space="preserve">применение классификаций и критериев установления инвалидности и правоприменение количественной оценки при различных заболеваниях, травмах и дефектах; </w:t>
      </w:r>
    </w:p>
    <w:p w:rsidR="00AC6DA2" w:rsidRPr="00417DB4" w:rsidRDefault="00AC6DA2" w:rsidP="00AC6DA2">
      <w:pPr>
        <w:spacing w:after="0"/>
        <w:ind w:firstLine="709"/>
        <w:jc w:val="both"/>
        <w:rPr>
          <w:rFonts w:ascii="Times New Roman" w:eastAsia="Calibri" w:hAnsi="Times New Roman" w:cs="Times New Roman"/>
          <w:sz w:val="28"/>
          <w:szCs w:val="28"/>
        </w:rPr>
      </w:pPr>
      <w:r w:rsidRPr="00417DB4">
        <w:rPr>
          <w:rFonts w:ascii="Times New Roman" w:eastAsia="Calibri" w:hAnsi="Times New Roman" w:cs="Times New Roman"/>
          <w:sz w:val="28"/>
          <w:szCs w:val="28"/>
        </w:rPr>
        <w:t xml:space="preserve">разработка ИПРА инвалида и ребенка-инвалида; </w:t>
      </w:r>
    </w:p>
    <w:p w:rsidR="00AC6DA2" w:rsidRPr="00417DB4" w:rsidRDefault="00AC6DA2" w:rsidP="00AC6DA2">
      <w:pPr>
        <w:spacing w:after="0"/>
        <w:ind w:firstLine="709"/>
        <w:jc w:val="both"/>
        <w:rPr>
          <w:rFonts w:ascii="Times New Roman" w:eastAsia="Calibri" w:hAnsi="Times New Roman" w:cs="Times New Roman"/>
          <w:sz w:val="28"/>
          <w:szCs w:val="28"/>
        </w:rPr>
      </w:pPr>
      <w:r w:rsidRPr="00417DB4">
        <w:rPr>
          <w:rFonts w:ascii="Times New Roman" w:eastAsia="Calibri" w:hAnsi="Times New Roman" w:cs="Times New Roman"/>
          <w:sz w:val="28"/>
          <w:szCs w:val="28"/>
        </w:rPr>
        <w:t>применение нормативных правовых актов, организационно-методических материалов;</w:t>
      </w:r>
    </w:p>
    <w:p w:rsidR="00AC6DA2" w:rsidRPr="00417DB4" w:rsidRDefault="00AC6DA2" w:rsidP="00AC6DA2">
      <w:pPr>
        <w:spacing w:after="0"/>
        <w:ind w:firstLine="709"/>
        <w:jc w:val="both"/>
        <w:rPr>
          <w:rFonts w:ascii="Times New Roman" w:eastAsia="Calibri" w:hAnsi="Times New Roman" w:cs="Times New Roman"/>
          <w:sz w:val="28"/>
          <w:szCs w:val="28"/>
        </w:rPr>
      </w:pPr>
      <w:r w:rsidRPr="00417DB4">
        <w:rPr>
          <w:rFonts w:ascii="Times New Roman" w:eastAsia="Calibri" w:hAnsi="Times New Roman" w:cs="Times New Roman"/>
          <w:sz w:val="28"/>
          <w:szCs w:val="28"/>
        </w:rPr>
        <w:t>работа на специальном диагностическом оборудовании для проведения экспертно-реабилитационной диагностики в учреждениях медико-социальной экспертизы;</w:t>
      </w:r>
    </w:p>
    <w:p w:rsidR="00AC6DA2" w:rsidRPr="00417DB4" w:rsidRDefault="00AC6DA2" w:rsidP="00AC6DA2">
      <w:pPr>
        <w:spacing w:after="0"/>
        <w:ind w:firstLine="709"/>
        <w:jc w:val="both"/>
        <w:rPr>
          <w:rFonts w:ascii="Times New Roman" w:eastAsia="Calibri" w:hAnsi="Times New Roman" w:cs="Times New Roman"/>
          <w:sz w:val="28"/>
          <w:szCs w:val="28"/>
        </w:rPr>
      </w:pPr>
      <w:r w:rsidRPr="00417DB4">
        <w:rPr>
          <w:rFonts w:ascii="Times New Roman" w:eastAsia="Calibri" w:hAnsi="Times New Roman" w:cs="Times New Roman"/>
          <w:sz w:val="28"/>
          <w:szCs w:val="28"/>
        </w:rPr>
        <w:t>назначение ТСР инвалидам, нуждающимся в оказании паллиативной медицинской помощи, и инвалидам, проживающим в психоневрологических интернатах и детских домах-интернатах;</w:t>
      </w:r>
    </w:p>
    <w:p w:rsidR="00AC6DA2" w:rsidRPr="00417DB4" w:rsidRDefault="00AC6DA2" w:rsidP="00AC6DA2">
      <w:pPr>
        <w:spacing w:after="0"/>
        <w:ind w:firstLine="709"/>
        <w:jc w:val="both"/>
        <w:rPr>
          <w:rFonts w:ascii="Times New Roman" w:eastAsia="Calibri" w:hAnsi="Times New Roman" w:cs="Times New Roman"/>
          <w:sz w:val="28"/>
          <w:szCs w:val="28"/>
        </w:rPr>
      </w:pPr>
      <w:r w:rsidRPr="00417DB4">
        <w:rPr>
          <w:rFonts w:ascii="Times New Roman" w:eastAsia="Calibri" w:hAnsi="Times New Roman" w:cs="Times New Roman"/>
          <w:sz w:val="28"/>
          <w:szCs w:val="28"/>
        </w:rPr>
        <w:t xml:space="preserve">использование современных технологий и защиты информации при работе с ЕАВИИАС, </w:t>
      </w:r>
    </w:p>
    <w:p w:rsidR="00AC6DA2" w:rsidRPr="00417DB4" w:rsidRDefault="00AC6DA2" w:rsidP="00AC6DA2">
      <w:pPr>
        <w:spacing w:after="0"/>
        <w:ind w:firstLine="709"/>
        <w:jc w:val="both"/>
        <w:rPr>
          <w:rFonts w:ascii="Times New Roman" w:eastAsia="Calibri" w:hAnsi="Times New Roman" w:cs="Times New Roman"/>
          <w:sz w:val="28"/>
          <w:szCs w:val="28"/>
        </w:rPr>
      </w:pPr>
      <w:r w:rsidRPr="00417DB4">
        <w:rPr>
          <w:rFonts w:ascii="Times New Roman" w:eastAsia="Calibri" w:hAnsi="Times New Roman" w:cs="Times New Roman"/>
          <w:sz w:val="28"/>
          <w:szCs w:val="28"/>
        </w:rPr>
        <w:t>этика и деонтология в практической деятельности специалистов учреждений медико-социальной экспертизы, тактика бесконфликтного поведения.</w:t>
      </w:r>
    </w:p>
    <w:p w:rsidR="00AC6DA2" w:rsidRPr="00417DB4" w:rsidRDefault="00AC6DA2" w:rsidP="00AC6DA2">
      <w:pPr>
        <w:spacing w:after="0"/>
        <w:ind w:firstLine="709"/>
        <w:jc w:val="both"/>
        <w:rPr>
          <w:rFonts w:ascii="Times New Roman" w:eastAsia="Calibri" w:hAnsi="Times New Roman" w:cs="Times New Roman"/>
          <w:sz w:val="28"/>
          <w:szCs w:val="28"/>
        </w:rPr>
      </w:pPr>
      <w:r w:rsidRPr="00417DB4">
        <w:rPr>
          <w:rFonts w:ascii="Times New Roman" w:eastAsia="Calibri" w:hAnsi="Times New Roman" w:cs="Times New Roman"/>
          <w:sz w:val="28"/>
          <w:szCs w:val="28"/>
        </w:rPr>
        <w:t>Проведено обучение по курсам повышения квалификации и профессиональной переподготовки специалистов учреждений медико-социальной экспертизы в рамках государственных заданий подведомственных Минтруда России учрежден</w:t>
      </w:r>
      <w:r w:rsidR="00637AD6" w:rsidRPr="00417DB4">
        <w:rPr>
          <w:rFonts w:ascii="Times New Roman" w:eastAsia="Calibri" w:hAnsi="Times New Roman" w:cs="Times New Roman"/>
          <w:sz w:val="28"/>
          <w:szCs w:val="28"/>
        </w:rPr>
        <w:t>ий на 2020 и плановый период 2021 и 2022 гг.</w:t>
      </w:r>
      <w:r w:rsidRPr="00417DB4">
        <w:rPr>
          <w:rFonts w:ascii="Times New Roman" w:eastAsia="Calibri" w:hAnsi="Times New Roman" w:cs="Times New Roman"/>
          <w:sz w:val="28"/>
          <w:szCs w:val="28"/>
        </w:rPr>
        <w:t xml:space="preserve">  ФГБУ "Федеральное бюро медико-социальной экспертизы" Минтруда России обучено </w:t>
      </w:r>
      <w:r w:rsidR="00637AD6" w:rsidRPr="00417DB4">
        <w:rPr>
          <w:rFonts w:ascii="Times New Roman" w:eastAsia="Calibri" w:hAnsi="Times New Roman" w:cs="Times New Roman"/>
          <w:sz w:val="28"/>
          <w:szCs w:val="28"/>
        </w:rPr>
        <w:t>–</w:t>
      </w:r>
      <w:r w:rsidR="00E91DC4" w:rsidRPr="00417DB4">
        <w:rPr>
          <w:rFonts w:ascii="Times New Roman" w:eastAsia="Calibri" w:hAnsi="Times New Roman" w:cs="Times New Roman"/>
          <w:sz w:val="28"/>
          <w:szCs w:val="28"/>
        </w:rPr>
        <w:t xml:space="preserve"> 2 172 специалиста</w:t>
      </w:r>
      <w:r w:rsidRPr="00417DB4">
        <w:rPr>
          <w:rFonts w:ascii="Times New Roman" w:eastAsia="Calibri" w:hAnsi="Times New Roman" w:cs="Times New Roman"/>
          <w:sz w:val="28"/>
          <w:szCs w:val="28"/>
        </w:rPr>
        <w:t>, ФГБУ «Санкт- Петербургский институт усовершенствования врачей экспертов» Минтру</w:t>
      </w:r>
      <w:r w:rsidR="00E91DC4" w:rsidRPr="00417DB4">
        <w:rPr>
          <w:rFonts w:ascii="Times New Roman" w:eastAsia="Calibri" w:hAnsi="Times New Roman" w:cs="Times New Roman"/>
          <w:sz w:val="28"/>
          <w:szCs w:val="28"/>
        </w:rPr>
        <w:t>да России - обучено 707 человек</w:t>
      </w:r>
      <w:r w:rsidRPr="00417DB4">
        <w:rPr>
          <w:rFonts w:ascii="Times New Roman" w:eastAsia="Calibri" w:hAnsi="Times New Roman" w:cs="Times New Roman"/>
          <w:sz w:val="28"/>
          <w:szCs w:val="28"/>
        </w:rPr>
        <w:t>.</w:t>
      </w:r>
    </w:p>
    <w:p w:rsidR="00B25FDC" w:rsidRPr="00417DB4" w:rsidRDefault="00B25FDC" w:rsidP="00B25FD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430939" w:rsidRPr="00417DB4" w:rsidRDefault="00430939"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Обеспечена деятельность подведомственных Минтруду России и ФМБА России федеральных учреждений медико-социальной экспертизы в части оплаты коммунальных услуг, содержания имущества, арендной платы и прочих расходов, необходимых для функционирования указанных учреждений.</w:t>
      </w:r>
    </w:p>
    <w:p w:rsidR="005610CD" w:rsidRPr="00417DB4" w:rsidRDefault="005610CD"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6121AF" w:rsidRPr="00417DB4" w:rsidRDefault="004F507F"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Росстандартом в 2020 году у</w:t>
      </w:r>
      <w:r w:rsidR="006121AF" w:rsidRPr="00417DB4">
        <w:rPr>
          <w:rFonts w:eastAsiaTheme="minorHAnsi"/>
          <w:color w:val="auto"/>
          <w:sz w:val="28"/>
          <w:szCs w:val="28"/>
          <w:lang w:eastAsia="en-US"/>
        </w:rPr>
        <w:t>тверждены 3 национальных стандарта, направленных на совершенствование медико-социальной экспертизы:</w:t>
      </w:r>
    </w:p>
    <w:p w:rsidR="006121AF" w:rsidRPr="00417DB4" w:rsidRDefault="004F507F"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 xml:space="preserve">- ГОСТ Р 55635—2020 «Медико-социальная экспертиза. Требования к персоналу учреждений медико-социальной экспертизы» </w:t>
      </w:r>
      <w:r w:rsidR="006121AF" w:rsidRPr="00417DB4">
        <w:rPr>
          <w:rFonts w:eastAsiaTheme="minorHAnsi"/>
          <w:color w:val="auto"/>
          <w:sz w:val="28"/>
          <w:szCs w:val="28"/>
          <w:lang w:eastAsia="en-US"/>
        </w:rPr>
        <w:t>(Приказ Федерального агентства по техническому</w:t>
      </w:r>
      <w:r w:rsidRPr="00417DB4">
        <w:rPr>
          <w:rFonts w:eastAsiaTheme="minorHAnsi"/>
          <w:color w:val="auto"/>
          <w:sz w:val="28"/>
          <w:szCs w:val="28"/>
          <w:lang w:eastAsia="en-US"/>
        </w:rPr>
        <w:t xml:space="preserve"> регулированию и метрологии от 30.11.2020 № 1210</w:t>
      </w:r>
      <w:r w:rsidR="006121AF" w:rsidRPr="00417DB4">
        <w:rPr>
          <w:rFonts w:eastAsiaTheme="minorHAnsi"/>
          <w:color w:val="auto"/>
          <w:sz w:val="28"/>
          <w:szCs w:val="28"/>
          <w:lang w:eastAsia="en-US"/>
        </w:rPr>
        <w:t>-ст);</w:t>
      </w:r>
    </w:p>
    <w:p w:rsidR="006121AF" w:rsidRPr="00417DB4" w:rsidRDefault="004F507F"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 ГОСТ Р 58262—2020 «Медико-социальная экспертиза. Контроль качества услуг медико-социальной экспертизы (тема 1.16.381-1.107.20)»</w:t>
      </w:r>
      <w:r w:rsidR="006121AF" w:rsidRPr="00417DB4">
        <w:rPr>
          <w:rFonts w:eastAsiaTheme="minorHAnsi"/>
          <w:color w:val="auto"/>
          <w:sz w:val="28"/>
          <w:szCs w:val="28"/>
          <w:lang w:eastAsia="en-US"/>
        </w:rPr>
        <w:t xml:space="preserve"> (Приказ Федерального агентства по техническому</w:t>
      </w:r>
      <w:r w:rsidRPr="00417DB4">
        <w:rPr>
          <w:rFonts w:eastAsiaTheme="minorHAnsi"/>
          <w:color w:val="auto"/>
          <w:sz w:val="28"/>
          <w:szCs w:val="28"/>
          <w:lang w:eastAsia="en-US"/>
        </w:rPr>
        <w:t xml:space="preserve"> регулированию и метрологии от 30.11.2020 № 1211</w:t>
      </w:r>
      <w:r w:rsidR="006121AF" w:rsidRPr="00417DB4">
        <w:rPr>
          <w:rFonts w:eastAsiaTheme="minorHAnsi"/>
          <w:color w:val="auto"/>
          <w:sz w:val="28"/>
          <w:szCs w:val="28"/>
          <w:lang w:eastAsia="en-US"/>
        </w:rPr>
        <w:t>-ст);</w:t>
      </w:r>
    </w:p>
    <w:p w:rsidR="004F507F" w:rsidRPr="00417DB4" w:rsidRDefault="004F507F"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 ГОСТ Р 58265—2020 «Медико-социальная экспертиза. Система обеспечения качества учреждений медико-социальной экспертизы»</w:t>
      </w:r>
      <w:r w:rsidR="006121AF" w:rsidRPr="00417DB4">
        <w:rPr>
          <w:rFonts w:eastAsiaTheme="minorHAnsi"/>
          <w:color w:val="auto"/>
          <w:sz w:val="28"/>
          <w:szCs w:val="28"/>
          <w:lang w:eastAsia="en-US"/>
        </w:rPr>
        <w:t xml:space="preserve"> (Приказ Федерального агентства по техническому</w:t>
      </w:r>
      <w:r w:rsidRPr="00417DB4">
        <w:rPr>
          <w:rFonts w:eastAsiaTheme="minorHAnsi"/>
          <w:color w:val="auto"/>
          <w:sz w:val="28"/>
          <w:szCs w:val="28"/>
          <w:lang w:eastAsia="en-US"/>
        </w:rPr>
        <w:t xml:space="preserve"> регулированию и метрологии от 18.11.2020 № 1138</w:t>
      </w:r>
      <w:r w:rsidR="006121AF" w:rsidRPr="00417DB4">
        <w:rPr>
          <w:rFonts w:eastAsiaTheme="minorHAnsi"/>
          <w:color w:val="auto"/>
          <w:sz w:val="28"/>
          <w:szCs w:val="28"/>
          <w:lang w:eastAsia="en-US"/>
        </w:rPr>
        <w:t>-ст).</w:t>
      </w:r>
    </w:p>
    <w:p w:rsidR="008833A2" w:rsidRPr="00417DB4" w:rsidRDefault="008833A2"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B54701" w:rsidRPr="00417DB4" w:rsidRDefault="00B54701" w:rsidP="00B54701">
      <w:pPr>
        <w:pStyle w:val="HTML"/>
        <w:spacing w:line="276" w:lineRule="auto"/>
        <w:ind w:firstLine="709"/>
        <w:jc w:val="both"/>
        <w:rPr>
          <w:rFonts w:ascii="Times New Roman" w:hAnsi="Times New Roman" w:cs="Times New Roman"/>
          <w:sz w:val="28"/>
          <w:szCs w:val="28"/>
        </w:rPr>
      </w:pPr>
      <w:r w:rsidRPr="00417DB4">
        <w:rPr>
          <w:rFonts w:ascii="Times New Roman" w:hAnsi="Times New Roman" w:cs="Times New Roman"/>
          <w:sz w:val="28"/>
          <w:szCs w:val="28"/>
        </w:rPr>
        <w:t>В 2020 году постановлением Правительства Российской Федерации от 30.04.2020 № 618 внесены изменения в Правила признания лица инвалидом, утвержденные постановлением Правительства Российской Федерации от 20.02.2006 № 95, предусматривающие установление категории «ребенок-инвалид» до достижения возраста 18 лет при освидетельствовании детей со злокачественным новообразованием глаза после проведения операции по удалению глазного яблока.</w:t>
      </w:r>
    </w:p>
    <w:p w:rsidR="00B54701" w:rsidRPr="00417DB4" w:rsidRDefault="00B54701" w:rsidP="00B54701">
      <w:pPr>
        <w:autoSpaceDE w:val="0"/>
        <w:autoSpaceDN w:val="0"/>
        <w:adjustRightInd w:val="0"/>
        <w:spacing w:after="0"/>
        <w:ind w:firstLine="709"/>
        <w:jc w:val="both"/>
        <w:rPr>
          <w:rFonts w:ascii="Times New Roman" w:hAnsi="Times New Roman" w:cs="Times New Roman"/>
          <w:bCs/>
          <w:sz w:val="28"/>
          <w:szCs w:val="28"/>
        </w:rPr>
      </w:pPr>
      <w:r w:rsidRPr="00417DB4">
        <w:rPr>
          <w:rFonts w:ascii="Times New Roman" w:hAnsi="Times New Roman" w:cs="Times New Roman"/>
          <w:bCs/>
          <w:sz w:val="28"/>
          <w:szCs w:val="28"/>
        </w:rPr>
        <w:t>Ранее детям в случае выявления у них злокачественного новообразования, в том числе злокачественного новообразования глаза (ретинобластомы), устанавливалась категория «ребенок-инвалид» сроком на 5 лет сразу при первичном освидетельствовании. По истечении этого срока такие дети проходили переосвидетельствование и при отсутствии положительных результатов проведенных реабилитационных или абилитационных мероприятий им устанавливалась инвалидность на следующий срок.</w:t>
      </w:r>
    </w:p>
    <w:p w:rsidR="00B54701" w:rsidRPr="00417DB4" w:rsidRDefault="00B54701" w:rsidP="00B54701">
      <w:pPr>
        <w:spacing w:after="0"/>
        <w:ind w:firstLine="709"/>
        <w:jc w:val="both"/>
        <w:rPr>
          <w:rFonts w:ascii="Times New Roman" w:hAnsi="Times New Roman" w:cs="Times New Roman"/>
          <w:sz w:val="28"/>
          <w:szCs w:val="28"/>
        </w:rPr>
      </w:pPr>
      <w:r w:rsidRPr="00417DB4">
        <w:rPr>
          <w:rFonts w:ascii="Times New Roman" w:hAnsi="Times New Roman" w:cs="Times New Roman"/>
          <w:bCs/>
          <w:sz w:val="28"/>
          <w:szCs w:val="28"/>
        </w:rPr>
        <w:t xml:space="preserve">Как показала практика, у детей со злокачественным новообразованием глаза после операции удаления глазного яблока осуществление реабилитационных мероприятий по проведению глазного протезирования   затруднено в связи с объемом операции при данной патологии и негативным воздействием лучевой терапии на окружающие ткани. В этих случаях требуется более тщательный подбор глазного протеза с проведением его неоднократных примерок, соблюдение особых условий и применение специальных средств гигиены для ухода за орбитальной полостью. Для осуществления данных мероприятий такие дети </w:t>
      </w:r>
      <w:r w:rsidRPr="00417DB4">
        <w:rPr>
          <w:rFonts w:ascii="Times New Roman" w:hAnsi="Times New Roman" w:cs="Times New Roman"/>
          <w:sz w:val="28"/>
          <w:szCs w:val="28"/>
        </w:rPr>
        <w:t xml:space="preserve">даже в подростковом и юношеском возрасте нуждаются в помощи со стороны родителей (опекунов) и, соответственно, </w:t>
      </w:r>
      <w:r w:rsidRPr="00417DB4">
        <w:rPr>
          <w:rFonts w:ascii="Times New Roman" w:hAnsi="Times New Roman" w:cs="Times New Roman"/>
          <w:bCs/>
          <w:sz w:val="28"/>
          <w:szCs w:val="28"/>
        </w:rPr>
        <w:t xml:space="preserve">имеют ограничение способности в самообслуживании до достижения возраста 18 лет, </w:t>
      </w:r>
      <w:r w:rsidRPr="00417DB4">
        <w:rPr>
          <w:rFonts w:ascii="Times New Roman" w:hAnsi="Times New Roman" w:cs="Times New Roman"/>
          <w:sz w:val="28"/>
          <w:szCs w:val="28"/>
        </w:rPr>
        <w:t xml:space="preserve">что является основанием для установления инвалидности.  </w:t>
      </w:r>
    </w:p>
    <w:p w:rsidR="00B54701" w:rsidRPr="00417DB4" w:rsidRDefault="00B54701" w:rsidP="00AC6DA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eastAsiaTheme="minorHAnsi"/>
          <w:color w:val="auto"/>
          <w:sz w:val="28"/>
          <w:szCs w:val="28"/>
          <w:lang w:eastAsia="en-US"/>
        </w:rPr>
      </w:pPr>
    </w:p>
    <w:p w:rsidR="00B54701" w:rsidRPr="00417DB4" w:rsidRDefault="00B54701" w:rsidP="00B54701">
      <w:pPr>
        <w:spacing w:after="0"/>
        <w:ind w:firstLine="709"/>
        <w:contextualSpacing/>
        <w:jc w:val="both"/>
        <w:rPr>
          <w:rFonts w:ascii="Times New Roman" w:hAnsi="Times New Roman" w:cs="Times New Roman"/>
          <w:sz w:val="28"/>
          <w:szCs w:val="28"/>
        </w:rPr>
      </w:pPr>
      <w:r w:rsidRPr="00417DB4">
        <w:rPr>
          <w:rFonts w:ascii="Times New Roman" w:hAnsi="Times New Roman" w:cs="Times New Roman"/>
          <w:sz w:val="28"/>
          <w:szCs w:val="28"/>
        </w:rPr>
        <w:t>В 2020 году проводился социологический опрос удовлетворенности граждан качеством предоставления услуги п</w:t>
      </w:r>
      <w:r w:rsidR="00637AD6" w:rsidRPr="00417DB4">
        <w:rPr>
          <w:rFonts w:ascii="Times New Roman" w:hAnsi="Times New Roman" w:cs="Times New Roman"/>
          <w:sz w:val="28"/>
          <w:szCs w:val="28"/>
        </w:rPr>
        <w:t>о медико-социальной экспертизе (</w:t>
      </w:r>
      <w:r w:rsidRPr="00417DB4">
        <w:rPr>
          <w:rFonts w:ascii="Times New Roman" w:hAnsi="Times New Roman" w:cs="Times New Roman"/>
          <w:sz w:val="28"/>
          <w:szCs w:val="28"/>
        </w:rPr>
        <w:t>на основании утвержденной приказом Росстата от 13.06.2016 № 341 анкеты</w:t>
      </w:r>
      <w:r w:rsidR="00637AD6" w:rsidRPr="00417DB4">
        <w:rPr>
          <w:rFonts w:ascii="Times New Roman" w:hAnsi="Times New Roman" w:cs="Times New Roman"/>
          <w:sz w:val="28"/>
          <w:szCs w:val="28"/>
        </w:rPr>
        <w:t>)</w:t>
      </w:r>
      <w:r w:rsidRPr="00417DB4">
        <w:rPr>
          <w:rFonts w:ascii="Times New Roman" w:hAnsi="Times New Roman" w:cs="Times New Roman"/>
          <w:sz w:val="28"/>
          <w:szCs w:val="28"/>
        </w:rPr>
        <w:t>.</w:t>
      </w:r>
    </w:p>
    <w:p w:rsidR="00B54701" w:rsidRPr="00417DB4" w:rsidRDefault="00B54701" w:rsidP="00B5470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В 2020 году в условиях п</w:t>
      </w:r>
      <w:r w:rsidRPr="00417DB4">
        <w:rPr>
          <w:sz w:val="28"/>
          <w:szCs w:val="28"/>
        </w:rPr>
        <w:t xml:space="preserve">андемии, вызванной новой коронавирусной инфекцией COVID-19, </w:t>
      </w:r>
      <w:r w:rsidRPr="00417DB4">
        <w:rPr>
          <w:rFonts w:eastAsiaTheme="minorHAnsi"/>
          <w:color w:val="auto"/>
          <w:sz w:val="28"/>
          <w:szCs w:val="28"/>
          <w:lang w:eastAsia="en-US"/>
        </w:rPr>
        <w:t xml:space="preserve">всего было опрошено более трех тысяч респондентов в 16 регионах. </w:t>
      </w:r>
    </w:p>
    <w:p w:rsidR="00637AD6" w:rsidRPr="00417DB4" w:rsidRDefault="00B54701" w:rsidP="00B5470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По результатам проведенного социологического исследования было выявлено, что большинство получателей услуги по медико-социальной экспертизе получили информацию в доступной форме о порядке предоставлени</w:t>
      </w:r>
      <w:r w:rsidR="00637AD6" w:rsidRPr="00417DB4">
        <w:rPr>
          <w:rFonts w:eastAsiaTheme="minorHAnsi"/>
          <w:color w:val="auto"/>
          <w:sz w:val="28"/>
          <w:szCs w:val="28"/>
          <w:lang w:eastAsia="en-US"/>
        </w:rPr>
        <w:t>я услуги до ее проведения (85,6 процента</w:t>
      </w:r>
      <w:r w:rsidRPr="00417DB4">
        <w:rPr>
          <w:rFonts w:eastAsiaTheme="minorHAnsi"/>
          <w:color w:val="auto"/>
          <w:sz w:val="28"/>
          <w:szCs w:val="28"/>
          <w:lang w:eastAsia="en-US"/>
        </w:rPr>
        <w:t>). Также большинство получателей услуги указали, что во исполнение Временного порядка признания лица инвалидом инвалидность им был продле</w:t>
      </w:r>
      <w:r w:rsidR="00637AD6" w:rsidRPr="00417DB4">
        <w:rPr>
          <w:rFonts w:eastAsiaTheme="minorHAnsi"/>
          <w:color w:val="auto"/>
          <w:sz w:val="28"/>
          <w:szCs w:val="28"/>
          <w:lang w:eastAsia="en-US"/>
        </w:rPr>
        <w:t>на или установлена заочно (76,9 процента). 83 процента</w:t>
      </w:r>
      <w:r w:rsidRPr="00417DB4">
        <w:rPr>
          <w:rFonts w:eastAsiaTheme="minorHAnsi"/>
          <w:color w:val="auto"/>
          <w:sz w:val="28"/>
          <w:szCs w:val="28"/>
          <w:lang w:eastAsia="en-US"/>
        </w:rPr>
        <w:t xml:space="preserve"> опрошенных дали положительные оценку комплексу прописанных в ИПРА мероприятий.  </w:t>
      </w:r>
    </w:p>
    <w:p w:rsidR="00B54701" w:rsidRPr="00417DB4" w:rsidRDefault="00B54701" w:rsidP="00B5470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w:t>
      </w:r>
      <w:r w:rsidR="00637AD6" w:rsidRPr="00417DB4">
        <w:rPr>
          <w:rFonts w:eastAsiaTheme="minorHAnsi"/>
          <w:color w:val="auto"/>
          <w:sz w:val="28"/>
          <w:szCs w:val="28"/>
          <w:lang w:eastAsia="en-US"/>
        </w:rPr>
        <w:t>льной экспертизы составила 84,6 процента</w:t>
      </w:r>
      <w:r w:rsidRPr="00417DB4">
        <w:rPr>
          <w:rFonts w:eastAsiaTheme="minorHAnsi"/>
          <w:color w:val="auto"/>
          <w:sz w:val="28"/>
          <w:szCs w:val="28"/>
          <w:lang w:eastAsia="en-US"/>
        </w:rPr>
        <w:t>.</w:t>
      </w:r>
    </w:p>
    <w:p w:rsidR="00585316" w:rsidRPr="00417DB4" w:rsidRDefault="00585316"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A34207" w:rsidRPr="00417DB4" w:rsidRDefault="00C021D3" w:rsidP="00A723CB">
      <w:pPr>
        <w:spacing w:after="0"/>
        <w:ind w:firstLine="709"/>
        <w:jc w:val="both"/>
        <w:rPr>
          <w:rFonts w:ascii="Times New Roman" w:hAnsi="Times New Roman" w:cs="Times New Roman"/>
          <w:bCs/>
          <w:sz w:val="28"/>
          <w:szCs w:val="28"/>
        </w:rPr>
      </w:pPr>
      <w:r w:rsidRPr="00417DB4">
        <w:rPr>
          <w:rFonts w:ascii="Times New Roman" w:hAnsi="Times New Roman" w:cs="Times New Roman"/>
          <w:b/>
          <w:bCs/>
          <w:sz w:val="28"/>
          <w:szCs w:val="28"/>
        </w:rPr>
        <w:t>3</w:t>
      </w:r>
      <w:r w:rsidR="00A34207" w:rsidRPr="00417DB4">
        <w:rPr>
          <w:rFonts w:ascii="Times New Roman" w:hAnsi="Times New Roman" w:cs="Times New Roman"/>
          <w:b/>
          <w:bCs/>
          <w:sz w:val="28"/>
          <w:szCs w:val="28"/>
        </w:rPr>
        <w:t>. Запланированные, но недостигнутые результаты.</w:t>
      </w:r>
      <w:r w:rsidR="00594A03" w:rsidRPr="00417DB4">
        <w:rPr>
          <w:rFonts w:ascii="Times New Roman" w:hAnsi="Times New Roman" w:cs="Times New Roman"/>
          <w:bCs/>
          <w:sz w:val="28"/>
          <w:szCs w:val="28"/>
        </w:rPr>
        <w:t xml:space="preserve"> </w:t>
      </w:r>
    </w:p>
    <w:p w:rsidR="00931F30" w:rsidRPr="00417DB4" w:rsidRDefault="00F75D30" w:rsidP="00C867C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По результатам проведенного мониторинга реализации ме</w:t>
      </w:r>
      <w:r w:rsidR="00C867C4" w:rsidRPr="00417DB4">
        <w:rPr>
          <w:rFonts w:eastAsiaTheme="minorHAnsi"/>
          <w:color w:val="auto"/>
          <w:sz w:val="28"/>
          <w:szCs w:val="28"/>
          <w:lang w:eastAsia="en-US"/>
        </w:rPr>
        <w:t>ро</w:t>
      </w:r>
      <w:r w:rsidR="00217FEF" w:rsidRPr="00417DB4">
        <w:rPr>
          <w:rFonts w:eastAsiaTheme="minorHAnsi"/>
          <w:color w:val="auto"/>
          <w:sz w:val="28"/>
          <w:szCs w:val="28"/>
          <w:lang w:eastAsia="en-US"/>
        </w:rPr>
        <w:t>приятий Госпрограммы выявлено, что реализовано 40</w:t>
      </w:r>
      <w:r w:rsidR="00C867C4" w:rsidRPr="00417DB4">
        <w:rPr>
          <w:rFonts w:eastAsiaTheme="minorHAnsi"/>
          <w:color w:val="auto"/>
          <w:sz w:val="28"/>
          <w:szCs w:val="28"/>
          <w:lang w:eastAsia="en-US"/>
        </w:rPr>
        <w:t xml:space="preserve"> </w:t>
      </w:r>
      <w:r w:rsidR="00217FEF" w:rsidRPr="00417DB4">
        <w:rPr>
          <w:rFonts w:eastAsiaTheme="minorHAnsi"/>
          <w:color w:val="auto"/>
          <w:sz w:val="28"/>
          <w:szCs w:val="28"/>
          <w:lang w:eastAsia="en-US"/>
        </w:rPr>
        <w:t>мероприятий</w:t>
      </w:r>
      <w:r w:rsidR="006C05F8" w:rsidRPr="00417DB4">
        <w:rPr>
          <w:rFonts w:eastAsiaTheme="minorHAnsi"/>
          <w:color w:val="auto"/>
          <w:sz w:val="28"/>
          <w:szCs w:val="28"/>
          <w:lang w:eastAsia="en-US"/>
        </w:rPr>
        <w:t xml:space="preserve"> (из 43</w:t>
      </w:r>
      <w:r w:rsidR="003C213A" w:rsidRPr="00417DB4">
        <w:rPr>
          <w:rFonts w:eastAsiaTheme="minorHAnsi"/>
          <w:color w:val="auto"/>
          <w:sz w:val="28"/>
          <w:szCs w:val="28"/>
          <w:lang w:eastAsia="en-US"/>
        </w:rPr>
        <w:t>)</w:t>
      </w:r>
      <w:r w:rsidR="00C867C4" w:rsidRPr="00417DB4">
        <w:rPr>
          <w:rFonts w:eastAsiaTheme="minorHAnsi"/>
          <w:color w:val="auto"/>
          <w:sz w:val="28"/>
          <w:szCs w:val="28"/>
          <w:lang w:eastAsia="en-US"/>
        </w:rPr>
        <w:t>.</w:t>
      </w:r>
    </w:p>
    <w:p w:rsidR="00A02D41" w:rsidRPr="00417DB4" w:rsidRDefault="00A02D41"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Госп</w:t>
      </w:r>
      <w:r w:rsidR="00C867C4" w:rsidRPr="00417DB4">
        <w:rPr>
          <w:rFonts w:eastAsiaTheme="minorHAnsi"/>
          <w:color w:val="auto"/>
          <w:sz w:val="28"/>
          <w:szCs w:val="28"/>
          <w:lang w:eastAsia="en-US"/>
        </w:rPr>
        <w:t>рограммой всего предусмотрено 78</w:t>
      </w:r>
      <w:r w:rsidRPr="00417DB4">
        <w:rPr>
          <w:rFonts w:eastAsiaTheme="minorHAnsi"/>
          <w:color w:val="auto"/>
          <w:sz w:val="28"/>
          <w:szCs w:val="28"/>
          <w:lang w:eastAsia="en-US"/>
        </w:rPr>
        <w:t xml:space="preserve"> контрольных событий, из которых:</w:t>
      </w:r>
    </w:p>
    <w:p w:rsidR="00DA2D5C" w:rsidRPr="00417DB4" w:rsidRDefault="00C862F3"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58</w:t>
      </w:r>
      <w:r w:rsidR="00A02D41" w:rsidRPr="00417DB4">
        <w:rPr>
          <w:rFonts w:eastAsiaTheme="minorHAnsi"/>
          <w:color w:val="auto"/>
          <w:sz w:val="28"/>
          <w:szCs w:val="28"/>
          <w:lang w:eastAsia="en-US"/>
        </w:rPr>
        <w:t xml:space="preserve"> </w:t>
      </w:r>
      <w:r w:rsidR="00DA2D5C" w:rsidRPr="00417DB4">
        <w:rPr>
          <w:rFonts w:eastAsiaTheme="minorHAnsi"/>
          <w:color w:val="auto"/>
          <w:sz w:val="28"/>
          <w:szCs w:val="28"/>
          <w:lang w:eastAsia="en-US"/>
        </w:rPr>
        <w:t>контрольных</w:t>
      </w:r>
      <w:r w:rsidR="00867684" w:rsidRPr="00417DB4">
        <w:rPr>
          <w:rFonts w:eastAsiaTheme="minorHAnsi"/>
          <w:color w:val="auto"/>
          <w:sz w:val="28"/>
          <w:szCs w:val="28"/>
          <w:lang w:eastAsia="en-US"/>
        </w:rPr>
        <w:t xml:space="preserve"> события</w:t>
      </w:r>
      <w:r w:rsidR="00E51720" w:rsidRPr="00417DB4">
        <w:rPr>
          <w:rFonts w:eastAsiaTheme="minorHAnsi"/>
          <w:color w:val="auto"/>
          <w:sz w:val="28"/>
          <w:szCs w:val="28"/>
          <w:lang w:eastAsia="en-US"/>
        </w:rPr>
        <w:t xml:space="preserve"> реализовано </w:t>
      </w:r>
      <w:r w:rsidR="007D607B" w:rsidRPr="00417DB4">
        <w:rPr>
          <w:rFonts w:eastAsiaTheme="minorHAnsi"/>
          <w:color w:val="auto"/>
          <w:sz w:val="28"/>
          <w:szCs w:val="28"/>
          <w:lang w:eastAsia="en-US"/>
        </w:rPr>
        <w:t>в пределах,</w:t>
      </w:r>
      <w:r w:rsidR="00DA2D5C" w:rsidRPr="00417DB4">
        <w:rPr>
          <w:rFonts w:eastAsiaTheme="minorHAnsi"/>
          <w:color w:val="auto"/>
          <w:sz w:val="28"/>
          <w:szCs w:val="28"/>
          <w:lang w:eastAsia="en-US"/>
        </w:rPr>
        <w:t xml:space="preserve"> установленных детальным планом-графиком реализации Госпрограммы сроков,</w:t>
      </w:r>
      <w:r w:rsidR="00867684" w:rsidRPr="00417DB4">
        <w:rPr>
          <w:rFonts w:eastAsiaTheme="minorHAnsi"/>
          <w:color w:val="auto"/>
          <w:sz w:val="28"/>
          <w:szCs w:val="28"/>
          <w:lang w:eastAsia="en-US"/>
        </w:rPr>
        <w:t xml:space="preserve"> из них:</w:t>
      </w:r>
      <w:r w:rsidR="00DA2D5C" w:rsidRPr="00417DB4">
        <w:rPr>
          <w:rFonts w:eastAsiaTheme="minorHAnsi"/>
          <w:color w:val="auto"/>
          <w:sz w:val="28"/>
          <w:szCs w:val="28"/>
          <w:lang w:eastAsia="en-US"/>
        </w:rPr>
        <w:t xml:space="preserve"> </w:t>
      </w:r>
    </w:p>
    <w:p w:rsidR="00DA2D5C" w:rsidRPr="00417DB4" w:rsidRDefault="00C867C4"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6 контрольных событий</w:t>
      </w:r>
      <w:r w:rsidR="00DA2D5C" w:rsidRPr="00417DB4">
        <w:rPr>
          <w:rFonts w:eastAsiaTheme="minorHAnsi"/>
          <w:color w:val="auto"/>
          <w:sz w:val="28"/>
          <w:szCs w:val="28"/>
          <w:lang w:eastAsia="en-US"/>
        </w:rPr>
        <w:t xml:space="preserve"> – ранее установленного срока (срок реализации которых наступил ранее чем на месяц от плановой даты);</w:t>
      </w:r>
    </w:p>
    <w:p w:rsidR="00C862F3" w:rsidRPr="00417DB4" w:rsidRDefault="00886C14" w:rsidP="00C862F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5</w:t>
      </w:r>
      <w:r w:rsidR="00DA2D5C" w:rsidRPr="00417DB4">
        <w:rPr>
          <w:rFonts w:eastAsiaTheme="minorHAnsi"/>
          <w:color w:val="auto"/>
          <w:sz w:val="28"/>
          <w:szCs w:val="28"/>
          <w:lang w:eastAsia="en-US"/>
        </w:rPr>
        <w:t xml:space="preserve"> контрольных событий – позже установленного срока (срок реализации которых наступил позднее чем на один день от плановой даты)</w:t>
      </w:r>
      <w:r w:rsidR="00695842" w:rsidRPr="00417DB4">
        <w:rPr>
          <w:rFonts w:eastAsiaTheme="minorHAnsi"/>
          <w:color w:val="auto"/>
          <w:sz w:val="28"/>
          <w:szCs w:val="28"/>
          <w:lang w:eastAsia="en-US"/>
        </w:rPr>
        <w:t>.</w:t>
      </w:r>
    </w:p>
    <w:p w:rsidR="00DA2D5C" w:rsidRPr="00417DB4" w:rsidRDefault="00695842" w:rsidP="00C862F3">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 xml:space="preserve">Не реализовано </w:t>
      </w:r>
      <w:r w:rsidR="00886C14" w:rsidRPr="00417DB4">
        <w:rPr>
          <w:rFonts w:eastAsiaTheme="minorHAnsi"/>
          <w:color w:val="auto"/>
          <w:sz w:val="28"/>
          <w:szCs w:val="28"/>
          <w:lang w:eastAsia="en-US"/>
        </w:rPr>
        <w:t>9</w:t>
      </w:r>
      <w:r w:rsidR="00BD5392" w:rsidRPr="00417DB4">
        <w:rPr>
          <w:rFonts w:eastAsiaTheme="minorHAnsi"/>
          <w:color w:val="auto"/>
          <w:sz w:val="28"/>
          <w:szCs w:val="28"/>
          <w:lang w:eastAsia="en-US"/>
        </w:rPr>
        <w:t xml:space="preserve"> </w:t>
      </w:r>
      <w:r w:rsidR="004D7AEB" w:rsidRPr="00417DB4">
        <w:rPr>
          <w:rFonts w:eastAsiaTheme="minorHAnsi"/>
          <w:color w:val="auto"/>
          <w:sz w:val="28"/>
          <w:szCs w:val="28"/>
          <w:lang w:eastAsia="en-US"/>
        </w:rPr>
        <w:t>контрольных событий</w:t>
      </w:r>
      <w:r w:rsidR="00DA2D5C" w:rsidRPr="00417DB4">
        <w:rPr>
          <w:rFonts w:eastAsiaTheme="minorHAnsi"/>
          <w:color w:val="auto"/>
          <w:sz w:val="28"/>
          <w:szCs w:val="28"/>
          <w:lang w:eastAsia="en-US"/>
        </w:rPr>
        <w:t xml:space="preserve"> (</w:t>
      </w:r>
      <w:r w:rsidR="00366721" w:rsidRPr="00417DB4">
        <w:rPr>
          <w:rFonts w:eastAsiaTheme="minorHAnsi"/>
          <w:color w:val="auto"/>
          <w:sz w:val="28"/>
          <w:szCs w:val="28"/>
          <w:lang w:eastAsia="en-US"/>
        </w:rPr>
        <w:t xml:space="preserve">1.2.1.1., 1.2.2.1., 1.2.2.3., 1.5.2.1., </w:t>
      </w:r>
      <w:r w:rsidR="00886C14" w:rsidRPr="00417DB4">
        <w:rPr>
          <w:rFonts w:eastAsiaTheme="minorHAnsi"/>
          <w:color w:val="auto"/>
          <w:sz w:val="28"/>
          <w:szCs w:val="28"/>
          <w:lang w:eastAsia="en-US"/>
        </w:rPr>
        <w:t xml:space="preserve">2.1.1.1., </w:t>
      </w:r>
      <w:r w:rsidR="00366721" w:rsidRPr="00417DB4">
        <w:rPr>
          <w:rFonts w:eastAsiaTheme="minorHAnsi"/>
          <w:color w:val="auto"/>
          <w:sz w:val="28"/>
          <w:szCs w:val="28"/>
          <w:lang w:eastAsia="en-US"/>
        </w:rPr>
        <w:t xml:space="preserve">2.1.3.1., </w:t>
      </w:r>
      <w:r w:rsidR="00FB5EDD" w:rsidRPr="00417DB4">
        <w:rPr>
          <w:rFonts w:eastAsiaTheme="minorHAnsi"/>
          <w:color w:val="auto"/>
          <w:sz w:val="28"/>
          <w:szCs w:val="28"/>
          <w:lang w:eastAsia="en-US"/>
        </w:rPr>
        <w:t xml:space="preserve">3.1.2.1., 3.1.2.2., </w:t>
      </w:r>
      <w:r w:rsidR="00366721" w:rsidRPr="00417DB4">
        <w:rPr>
          <w:rFonts w:eastAsiaTheme="minorHAnsi"/>
          <w:color w:val="auto"/>
          <w:sz w:val="28"/>
          <w:szCs w:val="28"/>
          <w:lang w:eastAsia="en-US"/>
        </w:rPr>
        <w:t>3.4.1.2.</w:t>
      </w:r>
      <w:r w:rsidR="00AB33ED" w:rsidRPr="00417DB4">
        <w:rPr>
          <w:rFonts w:eastAsiaTheme="minorHAnsi"/>
          <w:color w:val="auto"/>
          <w:sz w:val="28"/>
          <w:szCs w:val="28"/>
          <w:lang w:eastAsia="en-US"/>
        </w:rPr>
        <w:t>)</w:t>
      </w:r>
      <w:r w:rsidR="007E71A4" w:rsidRPr="00417DB4">
        <w:rPr>
          <w:rFonts w:eastAsiaTheme="minorHAnsi"/>
          <w:color w:val="auto"/>
          <w:sz w:val="28"/>
          <w:szCs w:val="28"/>
          <w:lang w:eastAsia="en-US"/>
        </w:rPr>
        <w:t>.</w:t>
      </w:r>
    </w:p>
    <w:p w:rsidR="00A477E2" w:rsidRPr="00417DB4" w:rsidRDefault="00A477E2"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A477E2" w:rsidRPr="00417DB4" w:rsidRDefault="00A477E2" w:rsidP="00B2301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Контрольн</w:t>
      </w:r>
      <w:r w:rsidR="00B23012" w:rsidRPr="00417DB4">
        <w:rPr>
          <w:rFonts w:eastAsiaTheme="minorHAnsi"/>
          <w:color w:val="auto"/>
          <w:sz w:val="28"/>
          <w:szCs w:val="28"/>
          <w:lang w:eastAsia="en-US"/>
        </w:rPr>
        <w:t>ые события</w:t>
      </w:r>
      <w:r w:rsidRPr="00417DB4">
        <w:rPr>
          <w:rFonts w:eastAsiaTheme="minorHAnsi"/>
          <w:color w:val="auto"/>
          <w:sz w:val="28"/>
          <w:szCs w:val="28"/>
          <w:lang w:eastAsia="en-US"/>
        </w:rPr>
        <w:t xml:space="preserve"> 1.2.1.1. </w:t>
      </w:r>
      <w:r w:rsidR="00B23012" w:rsidRPr="00417DB4">
        <w:rPr>
          <w:rFonts w:eastAsiaTheme="minorHAnsi"/>
          <w:color w:val="auto"/>
          <w:sz w:val="28"/>
          <w:szCs w:val="28"/>
          <w:lang w:eastAsia="en-US"/>
        </w:rPr>
        <w:t>«</w:t>
      </w:r>
      <w:r w:rsidRPr="00417DB4">
        <w:rPr>
          <w:rFonts w:eastAsiaTheme="minorHAnsi"/>
          <w:color w:val="auto"/>
          <w:sz w:val="28"/>
          <w:szCs w:val="28"/>
          <w:lang w:eastAsia="en-US"/>
        </w:rPr>
        <w:t>В Минтруд России  представлены  предложения о распределении субсидий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а также на поддержку учреждений спортивной направленности по адаптивной физической культуре и спорту в субъектах Российской Федерации</w:t>
      </w:r>
      <w:r w:rsidR="00B23012" w:rsidRPr="00417DB4">
        <w:rPr>
          <w:rFonts w:eastAsiaTheme="minorHAnsi"/>
          <w:color w:val="auto"/>
          <w:sz w:val="28"/>
          <w:szCs w:val="28"/>
          <w:lang w:eastAsia="en-US"/>
        </w:rPr>
        <w:t xml:space="preserve">», </w:t>
      </w:r>
      <w:r w:rsidRPr="00417DB4">
        <w:rPr>
          <w:rFonts w:eastAsiaTheme="minorHAnsi"/>
          <w:color w:val="auto"/>
          <w:sz w:val="28"/>
          <w:szCs w:val="28"/>
          <w:lang w:eastAsia="en-US"/>
        </w:rPr>
        <w:t xml:space="preserve">1.2.2.1. </w:t>
      </w:r>
      <w:r w:rsidR="00B23012" w:rsidRPr="00417DB4">
        <w:rPr>
          <w:rFonts w:eastAsiaTheme="minorHAnsi"/>
          <w:color w:val="auto"/>
          <w:sz w:val="28"/>
          <w:szCs w:val="28"/>
          <w:lang w:eastAsia="en-US"/>
        </w:rPr>
        <w:t>«</w:t>
      </w:r>
      <w:r w:rsidRPr="00417DB4">
        <w:rPr>
          <w:rFonts w:eastAsiaTheme="minorHAnsi"/>
          <w:color w:val="auto"/>
          <w:sz w:val="28"/>
          <w:szCs w:val="28"/>
          <w:lang w:eastAsia="en-US"/>
        </w:rPr>
        <w:t>Определены субъекты Российской Федерации, софинансируемые  из федерального бюджета в очередном финансовом году в целях реализации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sidR="00B23012" w:rsidRPr="00417DB4">
        <w:rPr>
          <w:rFonts w:eastAsiaTheme="minorHAnsi"/>
          <w:color w:val="auto"/>
          <w:sz w:val="28"/>
          <w:szCs w:val="28"/>
          <w:lang w:eastAsia="en-US"/>
        </w:rPr>
        <w:t xml:space="preserve">», </w:t>
      </w:r>
      <w:r w:rsidRPr="00417DB4">
        <w:rPr>
          <w:rFonts w:eastAsiaTheme="minorHAnsi"/>
          <w:color w:val="auto"/>
          <w:sz w:val="28"/>
          <w:szCs w:val="28"/>
          <w:lang w:eastAsia="en-US"/>
        </w:rPr>
        <w:t xml:space="preserve">1.2.2.3. </w:t>
      </w:r>
      <w:r w:rsidR="00B23012" w:rsidRPr="00417DB4">
        <w:rPr>
          <w:rFonts w:eastAsiaTheme="minorHAnsi"/>
          <w:color w:val="auto"/>
          <w:sz w:val="28"/>
          <w:szCs w:val="28"/>
          <w:lang w:eastAsia="en-US"/>
        </w:rPr>
        <w:t>«</w:t>
      </w:r>
      <w:r w:rsidRPr="00417DB4">
        <w:rPr>
          <w:rFonts w:eastAsiaTheme="minorHAnsi"/>
          <w:color w:val="auto"/>
          <w:sz w:val="28"/>
          <w:szCs w:val="28"/>
          <w:lang w:eastAsia="en-US"/>
        </w:rPr>
        <w:t>Заключены предварительные (парафированные) соглашения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r w:rsidR="00B23012" w:rsidRPr="00417DB4">
        <w:rPr>
          <w:rFonts w:eastAsiaTheme="minorHAnsi"/>
          <w:color w:val="auto"/>
          <w:sz w:val="28"/>
          <w:szCs w:val="28"/>
          <w:lang w:eastAsia="en-US"/>
        </w:rPr>
        <w:t>» не реализованы по следующей причине.</w:t>
      </w:r>
    </w:p>
    <w:p w:rsidR="00A477E2" w:rsidRPr="00417DB4" w:rsidRDefault="00091BAD"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В</w:t>
      </w:r>
      <w:r w:rsidR="00A477E2" w:rsidRPr="00417DB4">
        <w:rPr>
          <w:rFonts w:eastAsiaTheme="minorHAnsi"/>
          <w:color w:val="auto"/>
          <w:sz w:val="28"/>
          <w:szCs w:val="28"/>
          <w:lang w:eastAsia="en-US"/>
        </w:rPr>
        <w:t xml:space="preserve"> рамках исполнения графика подготовки и рассмотрения в 2020 году проектов федеральных законов, документов и материалов, разрабатываемых при составлении проекта федерального бюджета и проектов бюджетов государственных внебюджетных фондов Российской Федерации на 2021 год и на плановый период 2022 и 2023 годов, осуществлено перераспределение средств, предусмотренных Мероприятием 1.2.1</w:t>
      </w:r>
      <w:r w:rsidRPr="00417DB4">
        <w:rPr>
          <w:rFonts w:eastAsiaTheme="minorHAnsi"/>
          <w:color w:val="auto"/>
          <w:sz w:val="28"/>
          <w:szCs w:val="28"/>
          <w:lang w:eastAsia="en-US"/>
        </w:rPr>
        <w:t>,</w:t>
      </w:r>
      <w:r w:rsidR="00A477E2" w:rsidRPr="00417DB4">
        <w:rPr>
          <w:rFonts w:eastAsiaTheme="minorHAnsi"/>
          <w:color w:val="auto"/>
          <w:sz w:val="28"/>
          <w:szCs w:val="28"/>
          <w:lang w:eastAsia="en-US"/>
        </w:rPr>
        <w:t xml:space="preserve"> </w:t>
      </w:r>
      <w:r w:rsidRPr="00417DB4">
        <w:rPr>
          <w:rFonts w:eastAsiaTheme="minorHAnsi"/>
          <w:color w:val="auto"/>
          <w:sz w:val="28"/>
          <w:szCs w:val="28"/>
          <w:lang w:eastAsia="en-US"/>
        </w:rPr>
        <w:t xml:space="preserve">и </w:t>
      </w:r>
      <w:r w:rsidR="00A477E2" w:rsidRPr="00417DB4">
        <w:rPr>
          <w:rFonts w:eastAsiaTheme="minorHAnsi"/>
          <w:color w:val="auto"/>
          <w:sz w:val="28"/>
          <w:szCs w:val="28"/>
          <w:lang w:eastAsia="en-US"/>
        </w:rPr>
        <w:t xml:space="preserve">субсидия субъектам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начиная с 2021 года </w:t>
      </w:r>
      <w:r w:rsidRPr="00417DB4">
        <w:rPr>
          <w:rFonts w:eastAsiaTheme="minorHAnsi"/>
          <w:color w:val="auto"/>
          <w:sz w:val="28"/>
          <w:szCs w:val="28"/>
          <w:lang w:eastAsia="en-US"/>
        </w:rPr>
        <w:t>не предоставляется (</w:t>
      </w:r>
      <w:r w:rsidR="00A477E2" w:rsidRPr="00417DB4">
        <w:rPr>
          <w:rFonts w:eastAsiaTheme="minorHAnsi"/>
          <w:color w:val="auto"/>
          <w:sz w:val="28"/>
          <w:szCs w:val="28"/>
          <w:lang w:eastAsia="en-US"/>
        </w:rPr>
        <w:t>согласно Федеральному закону от 08.12.2020 № 385-ФЗ «О федеральном бюджете на 2021 год и на плановый период 2022 и 2023 годов»</w:t>
      </w:r>
      <w:r w:rsidRPr="00417DB4">
        <w:rPr>
          <w:rFonts w:eastAsiaTheme="minorHAnsi"/>
          <w:color w:val="auto"/>
          <w:sz w:val="28"/>
          <w:szCs w:val="28"/>
          <w:lang w:eastAsia="en-US"/>
        </w:rPr>
        <w:t xml:space="preserve">), в связи с чем </w:t>
      </w:r>
      <w:r w:rsidR="00A477E2" w:rsidRPr="00417DB4">
        <w:rPr>
          <w:rFonts w:eastAsiaTheme="minorHAnsi"/>
          <w:color w:val="auto"/>
          <w:sz w:val="28"/>
          <w:szCs w:val="28"/>
          <w:lang w:eastAsia="en-US"/>
        </w:rPr>
        <w:t>Контрольные события 1.2.1.1., 1.2.2.1., 1.2.2.3. не реализованы.</w:t>
      </w:r>
    </w:p>
    <w:p w:rsidR="00A477E2" w:rsidRPr="00417DB4" w:rsidRDefault="00A477E2"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091BAD" w:rsidRPr="00417DB4" w:rsidRDefault="00B23012"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В части контрольного события</w:t>
      </w:r>
      <w:r w:rsidR="00091BAD" w:rsidRPr="00417DB4">
        <w:rPr>
          <w:rFonts w:eastAsiaTheme="minorHAnsi"/>
          <w:color w:val="auto"/>
          <w:sz w:val="28"/>
          <w:szCs w:val="28"/>
          <w:lang w:eastAsia="en-US"/>
        </w:rPr>
        <w:t xml:space="preserve"> 1.5.2.1. </w:t>
      </w:r>
      <w:r w:rsidRPr="00417DB4">
        <w:rPr>
          <w:rFonts w:eastAsiaTheme="minorHAnsi"/>
          <w:color w:val="auto"/>
          <w:sz w:val="28"/>
          <w:szCs w:val="28"/>
          <w:lang w:eastAsia="en-US"/>
        </w:rPr>
        <w:t>«</w:t>
      </w:r>
      <w:r w:rsidR="00091BAD" w:rsidRPr="00417DB4">
        <w:rPr>
          <w:rFonts w:eastAsiaTheme="minorHAnsi"/>
          <w:color w:val="auto"/>
          <w:sz w:val="28"/>
          <w:szCs w:val="28"/>
          <w:lang w:eastAsia="en-US"/>
        </w:rPr>
        <w:t>Заключены государственные контракты на оказание услуг по разработке программы обучения и организации проведения серии информационно-методических семинаров по распространению идей, принципов и средств формирования доступной среды для инвалидов и других маломобильных групп населения в субъектах Российской Федерации</w:t>
      </w:r>
      <w:r w:rsidRPr="00417DB4">
        <w:rPr>
          <w:rFonts w:eastAsiaTheme="minorHAnsi"/>
          <w:color w:val="auto"/>
          <w:sz w:val="28"/>
          <w:szCs w:val="28"/>
          <w:lang w:eastAsia="en-US"/>
        </w:rPr>
        <w:t>» сообщается</w:t>
      </w:r>
      <w:r w:rsidR="00091BAD" w:rsidRPr="00417DB4">
        <w:rPr>
          <w:rFonts w:eastAsiaTheme="minorHAnsi"/>
          <w:color w:val="auto"/>
          <w:sz w:val="28"/>
          <w:szCs w:val="28"/>
          <w:lang w:eastAsia="en-US"/>
        </w:rPr>
        <w:t>.</w:t>
      </w:r>
    </w:p>
    <w:p w:rsidR="00886C14" w:rsidRPr="00417DB4" w:rsidRDefault="00091BAD" w:rsidP="00CD6CF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Учитывая, что в 2020 году разработка программы обучения и организация проведения серии информационно-методических семинаров по распространению идей, принципов и средств формирования доступной среды для инвалидов и других маломобильных групп населения в субъектах Российской Федерации осуществлена федеральным ресурсным (информационно-методическим) центром по формированию доступной среды для инвалидов и других маломобильных групп населения в рамках государственного задания Минтруда России, Контрольное событие 1.5.2.1. не реализовано.</w:t>
      </w:r>
    </w:p>
    <w:p w:rsidR="00886C14" w:rsidRPr="00417DB4" w:rsidRDefault="00886C14" w:rsidP="00886C1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В части контрольного события 2.1.1.1. «Сформированы учебно-методические комплекты для обучения детей-инвалидов в соответствии с федеральными государственными образовательными стандартами образования обучающихся с ограниченными возможностями здоровья» сообщается.</w:t>
      </w:r>
    </w:p>
    <w:p w:rsidR="00886C14" w:rsidRPr="00417DB4" w:rsidRDefault="00886C14" w:rsidP="00886C1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 xml:space="preserve">В целях реализации мероприятия 2.1.1 основного мероприятия 2.1 Госпрограммы заключен государственный контракт от 21.10.2019 № 07.Z01.11.0019 (далее – государственный контракт № 07.Z01.11.0019) по проекту «Разработка программно-методического и учебно-дидактического обеспечения реализации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(исполнитель </w:t>
      </w:r>
      <w:r w:rsidR="00A51D19" w:rsidRPr="00417DB4">
        <w:rPr>
          <w:rFonts w:eastAsiaTheme="minorHAnsi"/>
          <w:color w:val="auto"/>
          <w:sz w:val="28"/>
          <w:szCs w:val="28"/>
          <w:lang w:eastAsia="en-US"/>
        </w:rPr>
        <w:t>–</w:t>
      </w:r>
      <w:r w:rsidRPr="00417DB4">
        <w:rPr>
          <w:rFonts w:eastAsiaTheme="minorHAnsi"/>
          <w:color w:val="auto"/>
          <w:sz w:val="28"/>
          <w:szCs w:val="28"/>
          <w:lang w:eastAsia="en-US"/>
        </w:rPr>
        <w:t xml:space="preserve"> Общество с ограничен</w:t>
      </w:r>
      <w:r w:rsidR="00A51D19" w:rsidRPr="00417DB4">
        <w:rPr>
          <w:rFonts w:eastAsiaTheme="minorHAnsi"/>
          <w:color w:val="auto"/>
          <w:sz w:val="28"/>
          <w:szCs w:val="28"/>
          <w:lang w:eastAsia="en-US"/>
        </w:rPr>
        <w:t>ной ответственностью «ВТ Плюс»).</w:t>
      </w:r>
    </w:p>
    <w:p w:rsidR="00886C14" w:rsidRPr="00417DB4" w:rsidRDefault="00886C14" w:rsidP="00886C1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В рамках государственного контракта № 0707.Z01.11.0019 в 2020 году выполнены следующие виды работ (контрольное событие 2.1.1.1):</w:t>
      </w:r>
    </w:p>
    <w:p w:rsidR="00886C14" w:rsidRPr="00417DB4" w:rsidRDefault="00886C14" w:rsidP="00886C1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Разработаны 39 рукописей учебно-методических комплектов к примерным рабочим программам по учебным предметам, курсам для обучающихся с ограниченными возможностями здоровья (учебник/ учебное пособие, методическое пособие для учителя к учебнику/ учебному пособию, рабочая тетрадь учащегося); 1 дидактический материал для обучающихся с нарушениями слуха, 6 методических рекомендаций по вопросам образования обучающихся с ограниченными возможностями здоровья и инвалидностью.</w:t>
      </w:r>
    </w:p>
    <w:p w:rsidR="00886C14" w:rsidRPr="00417DB4" w:rsidRDefault="00886C14" w:rsidP="00886C1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По итогам заседания Комиссии Минпросвещения России по приемке результатов выполненных работ, оказанных услуг и поставленных товаров по государственным контрактам, заключенным по проектам, направленным на реализацию федеральных проектов национальных проектов, мероприятий государственных и федеральных целевых программ в сфере образования и науки, приняты фактически исполненные обязатель</w:t>
      </w:r>
      <w:r w:rsidR="00A51D19" w:rsidRPr="00417DB4">
        <w:rPr>
          <w:rFonts w:eastAsiaTheme="minorHAnsi"/>
          <w:color w:val="auto"/>
          <w:sz w:val="28"/>
          <w:szCs w:val="28"/>
          <w:lang w:eastAsia="en-US"/>
        </w:rPr>
        <w:t>ства по 2 рукописям учебно-</w:t>
      </w:r>
      <w:r w:rsidRPr="00417DB4">
        <w:rPr>
          <w:rFonts w:eastAsiaTheme="minorHAnsi"/>
          <w:color w:val="auto"/>
          <w:sz w:val="28"/>
          <w:szCs w:val="28"/>
          <w:lang w:eastAsia="en-US"/>
        </w:rPr>
        <w:t>методических комплектов к примерным рабочим программам по учебным предметам, курсам для обучающихся с ограниченными возможностями здоровья и 6 методическим рекомендациям по вопросам образования обучающихся с ограниченными возможностями здоровья и инвалидностью.</w:t>
      </w:r>
    </w:p>
    <w:p w:rsidR="00886C14" w:rsidRPr="00417DB4" w:rsidRDefault="00A51D19" w:rsidP="00A51D1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Так, р</w:t>
      </w:r>
      <w:r w:rsidR="00886C14" w:rsidRPr="00417DB4">
        <w:rPr>
          <w:rFonts w:eastAsiaTheme="minorHAnsi"/>
          <w:color w:val="auto"/>
          <w:sz w:val="28"/>
          <w:szCs w:val="28"/>
          <w:lang w:eastAsia="en-US"/>
        </w:rPr>
        <w:t>аботы в рамках государственного контрак</w:t>
      </w:r>
      <w:r w:rsidRPr="00417DB4">
        <w:rPr>
          <w:rFonts w:eastAsiaTheme="minorHAnsi"/>
          <w:color w:val="auto"/>
          <w:sz w:val="28"/>
          <w:szCs w:val="28"/>
          <w:lang w:eastAsia="en-US"/>
        </w:rPr>
        <w:t xml:space="preserve">та № 07.Z01.11.0019 исполнены </w:t>
      </w:r>
      <w:r w:rsidR="00886C14" w:rsidRPr="00417DB4">
        <w:rPr>
          <w:rFonts w:eastAsiaTheme="minorHAnsi"/>
          <w:color w:val="auto"/>
          <w:sz w:val="28"/>
          <w:szCs w:val="28"/>
          <w:lang w:eastAsia="en-US"/>
        </w:rPr>
        <w:t>не в полном объеме и ненадлежащем качестве.</w:t>
      </w:r>
    </w:p>
    <w:p w:rsidR="00886C14" w:rsidRPr="00417DB4" w:rsidRDefault="00886C14" w:rsidP="00A51D1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В ходе проведения в соответствии с Федеральным законом № 44-ФЗ конкурсных процедур образовалась экономия в объеме</w:t>
      </w:r>
      <w:r w:rsidR="00A51D19" w:rsidRPr="00417DB4">
        <w:rPr>
          <w:rFonts w:eastAsiaTheme="minorHAnsi"/>
          <w:color w:val="auto"/>
          <w:sz w:val="28"/>
          <w:szCs w:val="28"/>
          <w:lang w:eastAsia="en-US"/>
        </w:rPr>
        <w:t xml:space="preserve"> 6 294,298 тыс. рублей, из них: </w:t>
      </w:r>
      <w:r w:rsidRPr="00417DB4">
        <w:rPr>
          <w:rFonts w:eastAsiaTheme="minorHAnsi"/>
          <w:color w:val="auto"/>
          <w:sz w:val="28"/>
          <w:szCs w:val="28"/>
          <w:lang w:eastAsia="en-US"/>
        </w:rPr>
        <w:t xml:space="preserve">в 2020 году </w:t>
      </w:r>
      <w:r w:rsidR="00A51D19" w:rsidRPr="00417DB4">
        <w:rPr>
          <w:rFonts w:eastAsiaTheme="minorHAnsi"/>
          <w:color w:val="auto"/>
          <w:sz w:val="28"/>
          <w:szCs w:val="28"/>
          <w:lang w:eastAsia="en-US"/>
        </w:rPr>
        <w:t>–</w:t>
      </w:r>
      <w:r w:rsidRPr="00417DB4">
        <w:rPr>
          <w:rFonts w:eastAsiaTheme="minorHAnsi"/>
          <w:color w:val="auto"/>
          <w:sz w:val="28"/>
          <w:szCs w:val="28"/>
          <w:lang w:eastAsia="en-US"/>
        </w:rPr>
        <w:t xml:space="preserve"> 3 970,306 тыс. рублей.</w:t>
      </w:r>
    </w:p>
    <w:p w:rsidR="00886C14" w:rsidRPr="00417DB4" w:rsidRDefault="00886C14" w:rsidP="00886C1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На экономию, образовавшуюся в ходе проведения конкурсных процед</w:t>
      </w:r>
      <w:r w:rsidR="00A51D19" w:rsidRPr="00417DB4">
        <w:rPr>
          <w:rFonts w:eastAsiaTheme="minorHAnsi"/>
          <w:color w:val="auto"/>
          <w:sz w:val="28"/>
          <w:szCs w:val="28"/>
          <w:lang w:eastAsia="en-US"/>
        </w:rPr>
        <w:t>ур, в соответствии с Федеральным</w:t>
      </w:r>
      <w:r w:rsidRPr="00417DB4">
        <w:rPr>
          <w:rFonts w:eastAsiaTheme="minorHAnsi"/>
          <w:color w:val="auto"/>
          <w:sz w:val="28"/>
          <w:szCs w:val="28"/>
          <w:lang w:eastAsia="en-US"/>
        </w:rPr>
        <w:t xml:space="preserve"> закон</w:t>
      </w:r>
      <w:r w:rsidR="00A51D19" w:rsidRPr="00417DB4">
        <w:rPr>
          <w:rFonts w:eastAsiaTheme="minorHAnsi"/>
          <w:color w:val="auto"/>
          <w:sz w:val="28"/>
          <w:szCs w:val="28"/>
          <w:lang w:eastAsia="en-US"/>
        </w:rPr>
        <w:t>ом</w:t>
      </w:r>
      <w:r w:rsidRPr="00417DB4">
        <w:rPr>
          <w:rFonts w:eastAsiaTheme="minorHAnsi"/>
          <w:color w:val="auto"/>
          <w:sz w:val="28"/>
          <w:szCs w:val="28"/>
          <w:lang w:eastAsia="en-US"/>
        </w:rPr>
        <w:t xml:space="preserve"> № 44-ФЗ заключен государственный контракт от </w:t>
      </w:r>
      <w:r w:rsidR="00A51D19" w:rsidRPr="00417DB4">
        <w:rPr>
          <w:rFonts w:eastAsiaTheme="minorHAnsi"/>
          <w:color w:val="auto"/>
          <w:sz w:val="28"/>
          <w:szCs w:val="28"/>
          <w:lang w:eastAsia="en-US"/>
        </w:rPr>
        <w:t>0</w:t>
      </w:r>
      <w:r w:rsidRPr="00417DB4">
        <w:rPr>
          <w:rFonts w:eastAsiaTheme="minorHAnsi"/>
          <w:color w:val="auto"/>
          <w:sz w:val="28"/>
          <w:szCs w:val="28"/>
          <w:lang w:eastAsia="en-US"/>
        </w:rPr>
        <w:t>6</w:t>
      </w:r>
      <w:r w:rsidR="00A51D19" w:rsidRPr="00417DB4">
        <w:rPr>
          <w:rFonts w:eastAsiaTheme="minorHAnsi"/>
          <w:color w:val="auto"/>
          <w:sz w:val="28"/>
          <w:szCs w:val="28"/>
          <w:lang w:eastAsia="en-US"/>
        </w:rPr>
        <w:t xml:space="preserve">.06.2020 </w:t>
      </w:r>
      <w:r w:rsidRPr="00417DB4">
        <w:rPr>
          <w:rFonts w:eastAsiaTheme="minorHAnsi"/>
          <w:color w:val="auto"/>
          <w:sz w:val="28"/>
          <w:szCs w:val="28"/>
          <w:lang w:eastAsia="en-US"/>
        </w:rPr>
        <w:t xml:space="preserve">№ 07.Z01.11.0002 по проекту «Разработка учебно-методических комплектов для реализации предметной области Технология для обучающихся с ограниченными возможностями здоровья в соответствии с требованиями федерального государственного образовательного стандарта образования обучающихся с умственной отсталостью (интеллектуальными нарушениями)» (далее </w:t>
      </w:r>
      <w:r w:rsidR="00A51D19" w:rsidRPr="00417DB4">
        <w:rPr>
          <w:rFonts w:eastAsiaTheme="minorHAnsi"/>
          <w:color w:val="auto"/>
          <w:sz w:val="28"/>
          <w:szCs w:val="28"/>
          <w:lang w:eastAsia="en-US"/>
        </w:rPr>
        <w:t>–</w:t>
      </w:r>
      <w:r w:rsidRPr="00417DB4">
        <w:rPr>
          <w:rFonts w:eastAsiaTheme="minorHAnsi"/>
          <w:color w:val="auto"/>
          <w:sz w:val="28"/>
          <w:szCs w:val="28"/>
          <w:lang w:eastAsia="en-US"/>
        </w:rPr>
        <w:t xml:space="preserve"> государственный контракт № 07.Z01.11.0002) (Исполнитель </w:t>
      </w:r>
      <w:r w:rsidR="00A51D19" w:rsidRPr="00417DB4">
        <w:rPr>
          <w:rFonts w:eastAsiaTheme="minorHAnsi"/>
          <w:color w:val="auto"/>
          <w:sz w:val="28"/>
          <w:szCs w:val="28"/>
          <w:lang w:eastAsia="en-US"/>
        </w:rPr>
        <w:t>–</w:t>
      </w:r>
      <w:r w:rsidRPr="00417DB4">
        <w:rPr>
          <w:rFonts w:eastAsiaTheme="minorHAnsi"/>
          <w:color w:val="auto"/>
          <w:sz w:val="28"/>
          <w:szCs w:val="28"/>
          <w:lang w:eastAsia="en-US"/>
        </w:rPr>
        <w:t xml:space="preserve"> АНО «ГРУППА РЕАЛИЗАЦИИ ПРОЕКТОВ ИНФОРМЭКСПЕРТИЗА»)</w:t>
      </w:r>
    </w:p>
    <w:p w:rsidR="00886C14" w:rsidRPr="00417DB4" w:rsidRDefault="00886C14" w:rsidP="00886C1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Работы в рамках государственного контракта № 07.Z01.11.0002 исполнены в полном объеме и надлежащем качестве.</w:t>
      </w:r>
    </w:p>
    <w:p w:rsidR="00091BAD" w:rsidRPr="00417DB4" w:rsidRDefault="00886C14" w:rsidP="00A51D1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 xml:space="preserve">Цели </w:t>
      </w:r>
      <w:r w:rsidR="00A51D19" w:rsidRPr="00417DB4">
        <w:rPr>
          <w:rFonts w:eastAsiaTheme="minorHAnsi"/>
          <w:color w:val="auto"/>
          <w:sz w:val="28"/>
          <w:szCs w:val="28"/>
          <w:lang w:eastAsia="en-US"/>
        </w:rPr>
        <w:t xml:space="preserve">и задачи </w:t>
      </w:r>
      <w:r w:rsidRPr="00417DB4">
        <w:rPr>
          <w:rFonts w:eastAsiaTheme="minorHAnsi"/>
          <w:color w:val="auto"/>
          <w:sz w:val="28"/>
          <w:szCs w:val="28"/>
          <w:lang w:eastAsia="en-US"/>
        </w:rPr>
        <w:t>контрольного события 2.1.1.1 выполнены не в полном объеме</w:t>
      </w:r>
      <w:r w:rsidR="00A51D19" w:rsidRPr="00417DB4">
        <w:rPr>
          <w:rFonts w:eastAsiaTheme="minorHAnsi"/>
          <w:color w:val="auto"/>
          <w:sz w:val="28"/>
          <w:szCs w:val="28"/>
          <w:lang w:eastAsia="en-US"/>
        </w:rPr>
        <w:t>.</w:t>
      </w:r>
    </w:p>
    <w:p w:rsidR="00CD6CF5" w:rsidRPr="00417DB4" w:rsidRDefault="00CD6CF5" w:rsidP="00A51D1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091BAD" w:rsidRPr="00417DB4" w:rsidRDefault="00B23012"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В части контрольного события</w:t>
      </w:r>
      <w:r w:rsidR="00091BAD" w:rsidRPr="00417DB4">
        <w:rPr>
          <w:rFonts w:eastAsiaTheme="minorHAnsi"/>
          <w:color w:val="auto"/>
          <w:sz w:val="28"/>
          <w:szCs w:val="28"/>
          <w:lang w:eastAsia="en-US"/>
        </w:rPr>
        <w:t xml:space="preserve"> 2.1.3.1. </w:t>
      </w:r>
      <w:r w:rsidRPr="00417DB4">
        <w:rPr>
          <w:rFonts w:eastAsiaTheme="minorHAnsi"/>
          <w:color w:val="auto"/>
          <w:sz w:val="28"/>
          <w:szCs w:val="28"/>
          <w:lang w:eastAsia="en-US"/>
        </w:rPr>
        <w:t>«</w:t>
      </w:r>
      <w:r w:rsidR="00091BAD" w:rsidRPr="00417DB4">
        <w:rPr>
          <w:rFonts w:eastAsiaTheme="minorHAnsi"/>
          <w:color w:val="auto"/>
          <w:sz w:val="28"/>
          <w:szCs w:val="28"/>
          <w:lang w:eastAsia="en-US"/>
        </w:rPr>
        <w:t>Актуализирован сборник по трудоустройству инвалидов, сформированный на основе успешно реализованных региональных практик и мероприятий, осуществляемых, в том числе социально ориентированными некоммерческими организациями</w:t>
      </w:r>
      <w:r w:rsidRPr="00417DB4">
        <w:rPr>
          <w:rFonts w:eastAsiaTheme="minorHAnsi"/>
          <w:color w:val="auto"/>
          <w:sz w:val="28"/>
          <w:szCs w:val="28"/>
          <w:lang w:eastAsia="en-US"/>
        </w:rPr>
        <w:t>» сообщается</w:t>
      </w:r>
      <w:r w:rsidR="00091BAD" w:rsidRPr="00417DB4">
        <w:rPr>
          <w:rFonts w:eastAsiaTheme="minorHAnsi"/>
          <w:color w:val="auto"/>
          <w:sz w:val="28"/>
          <w:szCs w:val="28"/>
          <w:lang w:eastAsia="en-US"/>
        </w:rPr>
        <w:t>.</w:t>
      </w:r>
    </w:p>
    <w:p w:rsidR="00091BAD" w:rsidRPr="00417DB4" w:rsidRDefault="00091BAD" w:rsidP="00A723CB">
      <w:pPr>
        <w:spacing w:after="0"/>
        <w:ind w:firstLine="708"/>
        <w:jc w:val="both"/>
        <w:rPr>
          <w:rFonts w:ascii="Times New Roman" w:hAnsi="Times New Roman" w:cs="Times New Roman"/>
          <w:sz w:val="28"/>
          <w:szCs w:val="28"/>
        </w:rPr>
      </w:pPr>
      <w:r w:rsidRPr="00417DB4">
        <w:rPr>
          <w:rFonts w:ascii="Times New Roman" w:hAnsi="Times New Roman" w:cs="Times New Roman"/>
          <w:sz w:val="28"/>
          <w:szCs w:val="28"/>
        </w:rPr>
        <w:t xml:space="preserve">Учитывая актуализацию Сборника в 2019 году, а также рекомендации Общероссийской общественной организации инвалидов «Всероссийское ордена трудового красного знамени общество слепых» об актуализации Сборника один раз в 2-3 года, с учетом изменяющихся правовых норм и новых лучших практик трудоустройства инвалидов, было принято решение об отмене реализации мероприятия по актуализации Сборника в 2020 году. </w:t>
      </w:r>
    </w:p>
    <w:p w:rsidR="00091BAD" w:rsidRPr="00417DB4" w:rsidRDefault="00091BAD" w:rsidP="00A723CB">
      <w:pPr>
        <w:spacing w:after="0"/>
        <w:ind w:firstLine="708"/>
        <w:jc w:val="both"/>
        <w:rPr>
          <w:rFonts w:ascii="Times New Roman" w:hAnsi="Times New Roman" w:cs="Times New Roman"/>
          <w:sz w:val="28"/>
          <w:szCs w:val="28"/>
        </w:rPr>
      </w:pPr>
      <w:r w:rsidRPr="00417DB4">
        <w:rPr>
          <w:rFonts w:ascii="Times New Roman" w:hAnsi="Times New Roman" w:cs="Times New Roman"/>
          <w:sz w:val="28"/>
          <w:szCs w:val="28"/>
        </w:rPr>
        <w:t>При этом необходимо отметить, что отмена реализации мероприятия в 2020 году не является критичной, так как сведения в сборнике учитывая рекомендуемую периодичность 2-3 года актуальны.</w:t>
      </w:r>
    </w:p>
    <w:p w:rsidR="00091BAD" w:rsidRPr="00417DB4" w:rsidRDefault="00091BAD" w:rsidP="00A723CB">
      <w:pPr>
        <w:spacing w:after="0"/>
        <w:ind w:firstLine="708"/>
        <w:jc w:val="both"/>
        <w:rPr>
          <w:rFonts w:ascii="Times New Roman" w:hAnsi="Times New Roman" w:cs="Times New Roman"/>
          <w:sz w:val="28"/>
          <w:szCs w:val="28"/>
        </w:rPr>
      </w:pPr>
      <w:r w:rsidRPr="00417DB4">
        <w:rPr>
          <w:rFonts w:ascii="Times New Roman" w:hAnsi="Times New Roman" w:cs="Times New Roman"/>
          <w:sz w:val="28"/>
          <w:szCs w:val="28"/>
        </w:rPr>
        <w:t>Таким образом, Контрольное событие 2.1.3.1. не реализовано.</w:t>
      </w:r>
    </w:p>
    <w:p w:rsidR="00FB5EDD" w:rsidRPr="00417DB4" w:rsidRDefault="00FB5EDD" w:rsidP="00A723CB">
      <w:pPr>
        <w:spacing w:after="0"/>
        <w:ind w:firstLine="708"/>
        <w:jc w:val="both"/>
        <w:rPr>
          <w:rFonts w:ascii="Times New Roman" w:hAnsi="Times New Roman" w:cs="Times New Roman"/>
          <w:sz w:val="28"/>
          <w:szCs w:val="28"/>
        </w:rPr>
      </w:pPr>
    </w:p>
    <w:p w:rsidR="00FB5EDD" w:rsidRPr="00417DB4" w:rsidRDefault="00B23012" w:rsidP="00A723CB">
      <w:pPr>
        <w:spacing w:after="0"/>
        <w:ind w:firstLine="708"/>
        <w:jc w:val="both"/>
        <w:rPr>
          <w:rFonts w:ascii="Times New Roman" w:hAnsi="Times New Roman" w:cs="Times New Roman"/>
          <w:sz w:val="28"/>
          <w:szCs w:val="28"/>
        </w:rPr>
      </w:pPr>
      <w:r w:rsidRPr="00417DB4">
        <w:rPr>
          <w:rFonts w:ascii="Times New Roman" w:hAnsi="Times New Roman" w:cs="Times New Roman"/>
          <w:sz w:val="28"/>
          <w:szCs w:val="28"/>
        </w:rPr>
        <w:t>Контрольные события</w:t>
      </w:r>
      <w:r w:rsidR="00FB5EDD" w:rsidRPr="00417DB4">
        <w:rPr>
          <w:rFonts w:ascii="Times New Roman" w:hAnsi="Times New Roman" w:cs="Times New Roman"/>
          <w:sz w:val="28"/>
          <w:szCs w:val="28"/>
        </w:rPr>
        <w:t xml:space="preserve"> 3.1.2.1. «</w:t>
      </w:r>
      <w:r w:rsidRPr="00417DB4">
        <w:rPr>
          <w:rFonts w:ascii="Times New Roman" w:hAnsi="Times New Roman" w:cs="Times New Roman"/>
          <w:sz w:val="28"/>
          <w:szCs w:val="28"/>
        </w:rPr>
        <w:t>Организован сбор и обобщение информации о качестве условий оказания услуг федеральными учреждениями медико-социальной экспертизы» и 3.1.2.2. «Проведена оценка качества условий оказания услуг федеральными учреждениями медико-социальной экспертизы» не реализованы по следующей причине:</w:t>
      </w:r>
    </w:p>
    <w:p w:rsidR="00B23012" w:rsidRPr="00417DB4" w:rsidRDefault="00B23012" w:rsidP="00B23012">
      <w:pPr>
        <w:spacing w:after="0"/>
        <w:ind w:firstLine="708"/>
        <w:jc w:val="both"/>
        <w:rPr>
          <w:rFonts w:ascii="Times New Roman" w:hAnsi="Times New Roman" w:cs="Times New Roman"/>
          <w:sz w:val="28"/>
          <w:szCs w:val="28"/>
        </w:rPr>
      </w:pPr>
      <w:r w:rsidRPr="00417DB4">
        <w:rPr>
          <w:rFonts w:ascii="Times New Roman" w:hAnsi="Times New Roman" w:cs="Times New Roman"/>
          <w:sz w:val="28"/>
          <w:szCs w:val="28"/>
        </w:rPr>
        <w:t>В соответствии со статьей 8.1 Федерального закона от 24</w:t>
      </w:r>
      <w:r w:rsidR="00637AD6" w:rsidRPr="00417DB4">
        <w:rPr>
          <w:rFonts w:ascii="Times New Roman" w:hAnsi="Times New Roman" w:cs="Times New Roman"/>
          <w:sz w:val="28"/>
          <w:szCs w:val="28"/>
        </w:rPr>
        <w:t>.11.1995</w:t>
      </w:r>
      <w:r w:rsidRPr="00417DB4">
        <w:rPr>
          <w:rFonts w:ascii="Times New Roman" w:hAnsi="Times New Roman" w:cs="Times New Roman"/>
          <w:sz w:val="28"/>
          <w:szCs w:val="28"/>
        </w:rPr>
        <w:t xml:space="preserve"> № 181-ФЗ «О социальной защите инвалидов в Российской Федерации» (в редакции Федерального закона № 392-ФЗ) 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B23012" w:rsidRPr="00417DB4" w:rsidRDefault="00B23012" w:rsidP="00B23012">
      <w:pPr>
        <w:spacing w:after="0"/>
        <w:ind w:firstLine="708"/>
        <w:jc w:val="both"/>
        <w:rPr>
          <w:rFonts w:ascii="Times New Roman" w:hAnsi="Times New Roman" w:cs="Times New Roman"/>
          <w:sz w:val="28"/>
          <w:szCs w:val="28"/>
        </w:rPr>
      </w:pPr>
      <w:r w:rsidRPr="00417DB4">
        <w:rPr>
          <w:rFonts w:ascii="Times New Roman" w:hAnsi="Times New Roman" w:cs="Times New Roman"/>
          <w:sz w:val="28"/>
          <w:szCs w:val="28"/>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B23012" w:rsidRPr="00417DB4" w:rsidRDefault="00B23012" w:rsidP="00B23012">
      <w:pPr>
        <w:spacing w:after="0"/>
        <w:ind w:firstLine="708"/>
        <w:jc w:val="both"/>
        <w:rPr>
          <w:rFonts w:ascii="Times New Roman" w:hAnsi="Times New Roman" w:cs="Times New Roman"/>
          <w:sz w:val="28"/>
          <w:szCs w:val="28"/>
        </w:rPr>
      </w:pPr>
      <w:r w:rsidRPr="00417DB4">
        <w:rPr>
          <w:rFonts w:ascii="Times New Roman" w:hAnsi="Times New Roman" w:cs="Times New Roman"/>
          <w:sz w:val="28"/>
          <w:szCs w:val="28"/>
        </w:rPr>
        <w:t>Приказом Минтруда России от 28</w:t>
      </w:r>
      <w:r w:rsidR="00637AD6" w:rsidRPr="00417DB4">
        <w:rPr>
          <w:rFonts w:ascii="Times New Roman" w:hAnsi="Times New Roman" w:cs="Times New Roman"/>
          <w:sz w:val="28"/>
          <w:szCs w:val="28"/>
        </w:rPr>
        <w:t>.04.2018</w:t>
      </w:r>
      <w:r w:rsidRPr="00417DB4">
        <w:rPr>
          <w:rFonts w:ascii="Times New Roman" w:hAnsi="Times New Roman" w:cs="Times New Roman"/>
          <w:sz w:val="28"/>
          <w:szCs w:val="28"/>
        </w:rPr>
        <w:t xml:space="preserve"> </w:t>
      </w:r>
      <w:r w:rsidR="00637AD6" w:rsidRPr="00417DB4">
        <w:rPr>
          <w:rFonts w:ascii="Times New Roman" w:hAnsi="Times New Roman" w:cs="Times New Roman"/>
          <w:sz w:val="28"/>
          <w:szCs w:val="28"/>
        </w:rPr>
        <w:t>№ 289 утверждены ц</w:t>
      </w:r>
      <w:r w:rsidRPr="00417DB4">
        <w:rPr>
          <w:rFonts w:ascii="Times New Roman" w:hAnsi="Times New Roman" w:cs="Times New Roman"/>
          <w:sz w:val="28"/>
          <w:szCs w:val="28"/>
        </w:rPr>
        <w:t xml:space="preserve">елевые показатели проведения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в целом по Российской Федерации, согласно которым доля федеральных учреждений медико-социальной экспертизы, в соответствии с которыми независимая оценка качества была проведена в 2018 г. и 2019 г. в отношении </w:t>
      </w:r>
      <w:r w:rsidR="00637AD6" w:rsidRPr="00417DB4">
        <w:rPr>
          <w:rFonts w:ascii="Times New Roman" w:hAnsi="Times New Roman" w:cs="Times New Roman"/>
          <w:sz w:val="28"/>
          <w:szCs w:val="28"/>
        </w:rPr>
        <w:t>50 процентов</w:t>
      </w:r>
      <w:r w:rsidRPr="00417DB4">
        <w:rPr>
          <w:rFonts w:ascii="Times New Roman" w:hAnsi="Times New Roman" w:cs="Times New Roman"/>
          <w:sz w:val="28"/>
          <w:szCs w:val="28"/>
        </w:rPr>
        <w:t xml:space="preserve"> учреждений ежегодно. </w:t>
      </w:r>
    </w:p>
    <w:p w:rsidR="00B23012" w:rsidRPr="00417DB4" w:rsidRDefault="00B23012" w:rsidP="00B23012">
      <w:pPr>
        <w:spacing w:after="0"/>
        <w:ind w:firstLine="708"/>
        <w:jc w:val="both"/>
        <w:rPr>
          <w:rFonts w:ascii="Times New Roman" w:hAnsi="Times New Roman" w:cs="Times New Roman"/>
          <w:sz w:val="28"/>
          <w:szCs w:val="28"/>
        </w:rPr>
      </w:pPr>
      <w:r w:rsidRPr="00417DB4">
        <w:rPr>
          <w:rFonts w:ascii="Times New Roman" w:hAnsi="Times New Roman" w:cs="Times New Roman"/>
          <w:sz w:val="28"/>
          <w:szCs w:val="28"/>
        </w:rPr>
        <w:t>Таким образом, за период 2018-2019 гг. независимая оценка качества была проведена в отношении всех учреждений ме</w:t>
      </w:r>
      <w:r w:rsidR="00637AD6" w:rsidRPr="00417DB4">
        <w:rPr>
          <w:rFonts w:ascii="Times New Roman" w:hAnsi="Times New Roman" w:cs="Times New Roman"/>
          <w:sz w:val="28"/>
          <w:szCs w:val="28"/>
        </w:rPr>
        <w:t>дико-социальной экспертизы (100 процентов</w:t>
      </w:r>
      <w:r w:rsidRPr="00417DB4">
        <w:rPr>
          <w:rFonts w:ascii="Times New Roman" w:hAnsi="Times New Roman" w:cs="Times New Roman"/>
          <w:sz w:val="28"/>
          <w:szCs w:val="28"/>
        </w:rPr>
        <w:t>). Очередная независимая оценка качества в соответствии с законодательством запланирована на 2021 год в отношении учреждений медико-социальной экспертизы, прошедших данную оценку в 2018 г.</w:t>
      </w:r>
    </w:p>
    <w:p w:rsidR="001F5639" w:rsidRPr="00417DB4" w:rsidRDefault="001F5639"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eastAsiaTheme="minorHAnsi"/>
          <w:color w:val="auto"/>
          <w:sz w:val="28"/>
          <w:szCs w:val="28"/>
          <w:lang w:eastAsia="en-US"/>
        </w:rPr>
      </w:pPr>
    </w:p>
    <w:p w:rsidR="00C10DA3" w:rsidRPr="00417DB4" w:rsidRDefault="00C10DA3"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В части контрольного события 3.4.1.2. «</w:t>
      </w:r>
      <w:r w:rsidR="00366721" w:rsidRPr="00417DB4">
        <w:rPr>
          <w:rFonts w:eastAsiaTheme="minorHAnsi"/>
          <w:color w:val="auto"/>
          <w:sz w:val="28"/>
          <w:szCs w:val="28"/>
          <w:lang w:eastAsia="en-US"/>
        </w:rPr>
        <w:t>Утверждена типовая структура и штатное расписание федеральных государственных учреждений медико-социальной экспертизы (утвержден приказ Минтруда России)</w:t>
      </w:r>
      <w:r w:rsidRPr="00417DB4">
        <w:rPr>
          <w:rFonts w:eastAsiaTheme="minorHAnsi"/>
          <w:color w:val="auto"/>
          <w:sz w:val="28"/>
          <w:szCs w:val="28"/>
          <w:lang w:eastAsia="en-US"/>
        </w:rPr>
        <w:t>» сообщается.</w:t>
      </w:r>
    </w:p>
    <w:p w:rsidR="00366721" w:rsidRPr="00417DB4" w:rsidRDefault="00366721"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Минтрудом России в целях обеспечения единообразного правоприменения действующих нормативных документов по организации деятельности учреждений медико-социальной экспертизы планировалось утверждение приказа Минтруда России о типовой структуре и штатных расписаниях федеральных государственных учреждений медико-социальной экспертизы (далее – Приказ) с последующей регистрацией его в Минюсте России.</w:t>
      </w:r>
    </w:p>
    <w:p w:rsidR="00366721" w:rsidRPr="00417DB4" w:rsidRDefault="00366721"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Проработка вопроса осуществлялась во взаимодействии с заинтересованными департаментами Минтруда России, а также с учетом результатов выполнения государственного задания ФГБУ «ВНИИ труда» Минтруда России. Приказ также прорабатывался с руководителями 85 учреждений медико-социальной экспертизы по субъектам Российской Федерации.</w:t>
      </w:r>
    </w:p>
    <w:p w:rsidR="00366721" w:rsidRPr="00417DB4" w:rsidRDefault="00366721"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Результаты проработки выявили необходимость одновременного внесения изменений в приказ Минтруда России от 05.07.2016 № 336н «Об утверждении Положения об оплате труда работников федеральных казенных учреждений медико-социальной экспертизы, подведомственных Министерству труда и социальной защиты Российской Федерации». Изменения требовали отражения отдельных, отсутствующих в нем наименований должностей сотрудников учреждений медико-социальной экспертизы, предусмотренных в проекте Приказа.</w:t>
      </w:r>
    </w:p>
    <w:p w:rsidR="00366721" w:rsidRPr="00417DB4" w:rsidRDefault="00366721"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В этой связи утверждение «Типовой структуры и штатных расписаний федеральных государственных учреждений медико-социальной экспертизы» в 2020 году не было осуществлено. Контрольное событие 3.4.1.2. не реализовано.</w:t>
      </w:r>
    </w:p>
    <w:p w:rsidR="00366721" w:rsidRPr="00417DB4" w:rsidRDefault="00366721"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При этом отмечается, что полномочия по формированию и утверждению структуры и штатного расписания учреждения медико-социальной экспертизы, возложены на руководителей учреждений (положениями приказа Минтруда России от 11.10.2012 № 310н «Об утверждении порядка организации и деятельности федеральных государственных учреждений медико-социальной экспертизы»; Уставом учреждения, а также трудовым договором, заключаемым с руководителем учреждения).</w:t>
      </w:r>
    </w:p>
    <w:p w:rsidR="00366721" w:rsidRPr="00417DB4" w:rsidRDefault="00366721"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Положения Приказа содержат рекомендованные типовые штатные нормативы, цель которых упорядочить организационно-штатную структуру учреждений.</w:t>
      </w:r>
    </w:p>
    <w:p w:rsidR="00366721" w:rsidRPr="00417DB4" w:rsidRDefault="00366721"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17DB4">
        <w:rPr>
          <w:rFonts w:eastAsiaTheme="minorHAnsi"/>
          <w:color w:val="auto"/>
          <w:sz w:val="28"/>
          <w:szCs w:val="28"/>
          <w:lang w:eastAsia="en-US"/>
        </w:rPr>
        <w:t>В настоящее время проект приказа проходит внутриведомственное согласование.</w:t>
      </w:r>
    </w:p>
    <w:p w:rsidR="00366721" w:rsidRPr="00417DB4" w:rsidRDefault="00366721"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592CCF" w:rsidRPr="00417DB4" w:rsidRDefault="00C021D3" w:rsidP="00592CCF">
      <w:pPr>
        <w:spacing w:after="0"/>
        <w:ind w:firstLine="708"/>
        <w:jc w:val="both"/>
        <w:rPr>
          <w:rFonts w:ascii="Times New Roman" w:hAnsi="Times New Roman" w:cs="Times New Roman"/>
          <w:b/>
          <w:bCs/>
          <w:sz w:val="28"/>
          <w:szCs w:val="28"/>
        </w:rPr>
      </w:pPr>
      <w:r w:rsidRPr="00417DB4">
        <w:rPr>
          <w:rFonts w:ascii="Times New Roman" w:hAnsi="Times New Roman" w:cs="Times New Roman"/>
          <w:b/>
          <w:bCs/>
          <w:sz w:val="28"/>
          <w:szCs w:val="28"/>
        </w:rPr>
        <w:t>4</w:t>
      </w:r>
      <w:r w:rsidR="00A34207" w:rsidRPr="00417DB4">
        <w:rPr>
          <w:rFonts w:ascii="Times New Roman" w:hAnsi="Times New Roman" w:cs="Times New Roman"/>
          <w:b/>
          <w:bCs/>
          <w:sz w:val="28"/>
          <w:szCs w:val="28"/>
        </w:rPr>
        <w:t>. Информация о внесенных ответственным исполнителем изменениях в государственную программу</w:t>
      </w:r>
    </w:p>
    <w:p w:rsidR="0041151C" w:rsidRPr="00417DB4" w:rsidRDefault="002B6947" w:rsidP="00A723CB">
      <w:pPr>
        <w:spacing w:after="0"/>
        <w:ind w:firstLine="720"/>
        <w:jc w:val="both"/>
        <w:rPr>
          <w:rFonts w:ascii="Times New Roman" w:hAnsi="Times New Roman" w:cs="Times New Roman"/>
          <w:sz w:val="28"/>
          <w:szCs w:val="28"/>
          <w:lang w:eastAsia="ru-RU"/>
        </w:rPr>
      </w:pPr>
      <w:r w:rsidRPr="00417DB4">
        <w:rPr>
          <w:rFonts w:ascii="Times New Roman" w:eastAsiaTheme="minorHAnsi" w:hAnsi="Times New Roman" w:cs="Times New Roman"/>
          <w:sz w:val="28"/>
          <w:szCs w:val="28"/>
        </w:rPr>
        <w:t>В 2020</w:t>
      </w:r>
      <w:r w:rsidR="007E5397" w:rsidRPr="00417DB4">
        <w:rPr>
          <w:rFonts w:ascii="Times New Roman" w:eastAsiaTheme="minorHAnsi" w:hAnsi="Times New Roman" w:cs="Times New Roman"/>
          <w:sz w:val="28"/>
          <w:szCs w:val="28"/>
        </w:rPr>
        <w:t xml:space="preserve"> году изменения в Госпрограмму были внесены постановлени</w:t>
      </w:r>
      <w:r w:rsidRPr="00417DB4">
        <w:rPr>
          <w:rFonts w:ascii="Times New Roman" w:eastAsiaTheme="minorHAnsi" w:hAnsi="Times New Roman" w:cs="Times New Roman"/>
          <w:sz w:val="28"/>
          <w:szCs w:val="28"/>
        </w:rPr>
        <w:t>ем</w:t>
      </w:r>
      <w:r w:rsidR="007E5397" w:rsidRPr="00417DB4">
        <w:rPr>
          <w:rFonts w:ascii="Times New Roman" w:eastAsiaTheme="minorHAnsi" w:hAnsi="Times New Roman" w:cs="Times New Roman"/>
          <w:sz w:val="28"/>
          <w:szCs w:val="28"/>
        </w:rPr>
        <w:t xml:space="preserve"> Правительства</w:t>
      </w:r>
      <w:r w:rsidR="0085632B" w:rsidRPr="00417DB4">
        <w:rPr>
          <w:rFonts w:ascii="Times New Roman" w:eastAsiaTheme="minorHAnsi" w:hAnsi="Times New Roman" w:cs="Times New Roman"/>
          <w:sz w:val="28"/>
          <w:szCs w:val="28"/>
        </w:rPr>
        <w:t xml:space="preserve"> Российской Федерации</w:t>
      </w:r>
      <w:r w:rsidR="007E5397" w:rsidRPr="00417DB4">
        <w:rPr>
          <w:rFonts w:ascii="Times New Roman" w:eastAsiaTheme="minorHAnsi" w:hAnsi="Times New Roman" w:cs="Times New Roman"/>
          <w:sz w:val="28"/>
          <w:szCs w:val="28"/>
        </w:rPr>
        <w:t xml:space="preserve"> от </w:t>
      </w:r>
      <w:r w:rsidRPr="00417DB4">
        <w:rPr>
          <w:rFonts w:ascii="Times New Roman" w:eastAsiaTheme="minorHAnsi" w:hAnsi="Times New Roman" w:cs="Times New Roman"/>
          <w:sz w:val="28"/>
          <w:szCs w:val="28"/>
        </w:rPr>
        <w:t>23.12.2020 № 2236 «</w:t>
      </w:r>
      <w:r w:rsidR="0041151C" w:rsidRPr="00417DB4">
        <w:rPr>
          <w:rFonts w:ascii="Times New Roman" w:hAnsi="Times New Roman" w:cs="Times New Roman"/>
          <w:sz w:val="28"/>
          <w:szCs w:val="28"/>
          <w:lang w:eastAsia="ru-RU"/>
        </w:rPr>
        <w:t>О внесении изменения в приложение № 1 к государственной программе Российской Федерации «Доступная среда</w:t>
      </w:r>
      <w:r w:rsidRPr="00417DB4">
        <w:rPr>
          <w:rFonts w:ascii="Times New Roman" w:eastAsiaTheme="minorHAnsi" w:hAnsi="Times New Roman" w:cs="Times New Roman"/>
          <w:sz w:val="28"/>
          <w:szCs w:val="28"/>
        </w:rPr>
        <w:t>»</w:t>
      </w:r>
      <w:r w:rsidR="0041151C" w:rsidRPr="00417DB4">
        <w:rPr>
          <w:rFonts w:ascii="Times New Roman" w:eastAsiaTheme="minorHAnsi" w:hAnsi="Times New Roman" w:cs="Times New Roman"/>
          <w:sz w:val="28"/>
          <w:szCs w:val="28"/>
        </w:rPr>
        <w:t xml:space="preserve"> </w:t>
      </w:r>
      <w:r w:rsidR="0041151C" w:rsidRPr="00417DB4">
        <w:rPr>
          <w:rFonts w:ascii="Times New Roman" w:hAnsi="Times New Roman" w:cs="Times New Roman"/>
          <w:sz w:val="28"/>
          <w:szCs w:val="28"/>
          <w:lang w:eastAsia="ru-RU"/>
        </w:rPr>
        <w:t>в целях корректировки планового значения в 2020 году показателя Госпрограммы «Численность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w:t>
      </w:r>
    </w:p>
    <w:p w:rsidR="0041151C" w:rsidRPr="00417DB4" w:rsidRDefault="0041151C" w:rsidP="00A723CB">
      <w:pPr>
        <w:widowControl w:val="0"/>
        <w:autoSpaceDE w:val="0"/>
        <w:autoSpaceDN w:val="0"/>
        <w:spacing w:after="0"/>
        <w:ind w:right="-2" w:firstLine="709"/>
        <w:jc w:val="both"/>
        <w:rPr>
          <w:rFonts w:ascii="Times New Roman" w:hAnsi="Times New Roman" w:cs="Times New Roman"/>
          <w:sz w:val="28"/>
          <w:szCs w:val="28"/>
          <w:lang w:eastAsia="ru-RU"/>
        </w:rPr>
      </w:pPr>
      <w:r w:rsidRPr="00417DB4">
        <w:rPr>
          <w:rFonts w:ascii="Times New Roman" w:hAnsi="Times New Roman" w:cs="Times New Roman"/>
          <w:sz w:val="28"/>
          <w:szCs w:val="28"/>
          <w:lang w:eastAsia="ru-RU"/>
        </w:rPr>
        <w:t>Указанное изменение обусловлено ограничительными мерами, введенными в связи с пандемией, вызванной новой коронавирусной инфекцией COVID-19, и прекращением работы стационаров сложного протезирования ФГУП «Московское ПрОП» Минтруда России (далее – Предприятие) полностью или частично (в соответствии с Указом Президента Российской Федерации  от 02.04.2020 № 239, приказом Минздрава России от 19.03.2020 №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письмом Роспотребнадзора от 09.04.2020 № 02/6509-2020-32 «О рекомендациях по предупреждению распространения новой коронавирусной инфекции в медицинских организациях», методическими рекомендациям Роспотребнадзора № MP 3.1.0173-20 «Организация противоэпидемических мероприятий в период пандемии COVID-19»).</w:t>
      </w:r>
    </w:p>
    <w:p w:rsidR="0041151C" w:rsidRPr="00417DB4" w:rsidRDefault="0041151C" w:rsidP="00A723CB">
      <w:pPr>
        <w:widowControl w:val="0"/>
        <w:autoSpaceDE w:val="0"/>
        <w:autoSpaceDN w:val="0"/>
        <w:spacing w:after="0"/>
        <w:ind w:right="-2" w:firstLine="709"/>
        <w:jc w:val="both"/>
        <w:rPr>
          <w:rFonts w:ascii="Times New Roman" w:hAnsi="Times New Roman" w:cs="Times New Roman"/>
          <w:sz w:val="28"/>
          <w:szCs w:val="28"/>
          <w:lang w:eastAsia="ru-RU"/>
        </w:rPr>
      </w:pPr>
      <w:r w:rsidRPr="00417DB4">
        <w:rPr>
          <w:rFonts w:ascii="Times New Roman" w:hAnsi="Times New Roman" w:cs="Times New Roman"/>
          <w:sz w:val="28"/>
          <w:szCs w:val="28"/>
          <w:lang w:eastAsia="ru-RU"/>
        </w:rPr>
        <w:t>В целях соблюдения противоэпидемических мер в действующих стационарах Предприятия была увеличена площадь на одного пациента, что так же привело к снижению оборота койки вдвое. Во 2 квартале 2020 года 44,6 % коечного фонда не было задействовано.</w:t>
      </w:r>
    </w:p>
    <w:p w:rsidR="0041151C" w:rsidRPr="00417DB4" w:rsidRDefault="0041151C" w:rsidP="00A723CB">
      <w:pPr>
        <w:widowControl w:val="0"/>
        <w:autoSpaceDE w:val="0"/>
        <w:autoSpaceDN w:val="0"/>
        <w:spacing w:after="0"/>
        <w:ind w:right="-2" w:firstLine="709"/>
        <w:jc w:val="both"/>
        <w:rPr>
          <w:rFonts w:ascii="Times New Roman" w:hAnsi="Times New Roman" w:cs="Times New Roman"/>
          <w:sz w:val="28"/>
          <w:szCs w:val="28"/>
          <w:lang w:eastAsia="ru-RU"/>
        </w:rPr>
      </w:pPr>
      <w:r w:rsidRPr="00417DB4">
        <w:rPr>
          <w:rFonts w:ascii="Times New Roman" w:hAnsi="Times New Roman" w:cs="Times New Roman"/>
          <w:sz w:val="28"/>
          <w:szCs w:val="28"/>
          <w:lang w:eastAsia="ru-RU"/>
        </w:rPr>
        <w:t>В большинстве регионов в настоящее время ограничительные меры продолжают осуществляться. Продолжает действовать временный порядок госпитализации в соответствии с приказом Министерства здравоохранения Российской Федерации от 29</w:t>
      </w:r>
      <w:r w:rsidR="00592CCF" w:rsidRPr="00417DB4">
        <w:rPr>
          <w:rFonts w:ascii="Times New Roman" w:hAnsi="Times New Roman" w:cs="Times New Roman"/>
          <w:sz w:val="28"/>
          <w:szCs w:val="28"/>
          <w:lang w:eastAsia="ru-RU"/>
        </w:rPr>
        <w:t xml:space="preserve">.05.2020 </w:t>
      </w:r>
      <w:r w:rsidRPr="00417DB4">
        <w:rPr>
          <w:rFonts w:ascii="Times New Roman" w:hAnsi="Times New Roman" w:cs="Times New Roman"/>
          <w:sz w:val="28"/>
          <w:szCs w:val="28"/>
          <w:lang w:eastAsia="ru-RU"/>
        </w:rPr>
        <w:t>№ 513н.</w:t>
      </w:r>
    </w:p>
    <w:p w:rsidR="008838F5" w:rsidRPr="00417DB4" w:rsidRDefault="0041151C" w:rsidP="00A723CB">
      <w:pPr>
        <w:widowControl w:val="0"/>
        <w:autoSpaceDE w:val="0"/>
        <w:autoSpaceDN w:val="0"/>
        <w:spacing w:after="0"/>
        <w:ind w:right="-2" w:firstLine="709"/>
        <w:jc w:val="both"/>
        <w:rPr>
          <w:rFonts w:ascii="Times New Roman" w:hAnsi="Times New Roman" w:cs="Times New Roman"/>
          <w:sz w:val="28"/>
          <w:szCs w:val="28"/>
          <w:lang w:eastAsia="ru-RU"/>
        </w:rPr>
      </w:pPr>
      <w:r w:rsidRPr="00417DB4">
        <w:rPr>
          <w:rFonts w:ascii="Times New Roman" w:hAnsi="Times New Roman" w:cs="Times New Roman"/>
          <w:sz w:val="28"/>
          <w:szCs w:val="28"/>
          <w:lang w:eastAsia="ru-RU"/>
        </w:rPr>
        <w:t>По предварительным данным Предприятия в 2020 году исполнить запланированный показатель эффективности использования субсидии, предоставленной стационарам Предприятия в 2020 году на возмещение затрат по оплате дней пребывания инвалидов в стационарах в объеме 229 598 930 (двести двадцать девять миллионов пятьсот девяносто восемь тысяч девятьсот тридцать) рублей по коду БК 149 1002 04 2 02 65030 811 в рамках основного мероприятия «Предоставление государственных гарантий инвалидам» подпрограммы 2 «Совершенствование системы комплексной реабилитации и абилитации инвалидов» Госпрограммы, «численность инвалидов, которым оказаны услуги по протезированию в период пребывания их в стационарах сложного протезирования» в значении 9200 человек не представлялось возможным.</w:t>
      </w:r>
    </w:p>
    <w:p w:rsidR="00675068" w:rsidRPr="00417DB4" w:rsidRDefault="00675068" w:rsidP="00A723CB">
      <w:pPr>
        <w:widowControl w:val="0"/>
        <w:autoSpaceDE w:val="0"/>
        <w:autoSpaceDN w:val="0"/>
        <w:spacing w:after="0"/>
        <w:ind w:right="-2" w:firstLine="709"/>
        <w:jc w:val="both"/>
        <w:rPr>
          <w:rFonts w:ascii="Times New Roman" w:hAnsi="Times New Roman" w:cs="Times New Roman"/>
          <w:sz w:val="28"/>
          <w:szCs w:val="28"/>
          <w:lang w:eastAsia="ru-RU"/>
        </w:rPr>
      </w:pPr>
    </w:p>
    <w:p w:rsidR="00302742" w:rsidRPr="00417DB4" w:rsidRDefault="00C021D3"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b/>
          <w:color w:val="auto"/>
          <w:sz w:val="28"/>
          <w:szCs w:val="28"/>
          <w:lang w:eastAsia="en-US"/>
        </w:rPr>
      </w:pPr>
      <w:r w:rsidRPr="00417DB4">
        <w:rPr>
          <w:rFonts w:eastAsiaTheme="minorHAnsi"/>
          <w:b/>
          <w:color w:val="auto"/>
          <w:sz w:val="28"/>
          <w:szCs w:val="28"/>
          <w:lang w:eastAsia="en-US"/>
        </w:rPr>
        <w:t>5</w:t>
      </w:r>
      <w:r w:rsidR="00A34207" w:rsidRPr="00417DB4">
        <w:rPr>
          <w:rFonts w:eastAsiaTheme="minorHAnsi"/>
          <w:b/>
          <w:color w:val="auto"/>
          <w:sz w:val="28"/>
          <w:szCs w:val="28"/>
          <w:lang w:eastAsia="en-US"/>
        </w:rPr>
        <w:t>. Предложения по дальнейшей реализации государственной программы</w:t>
      </w:r>
    </w:p>
    <w:p w:rsidR="0041151C" w:rsidRPr="00417DB4" w:rsidRDefault="00BB1794" w:rsidP="00A723CB">
      <w:pPr>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В проекте Госпро</w:t>
      </w:r>
      <w:r w:rsidR="0041151C" w:rsidRPr="00417DB4">
        <w:rPr>
          <w:rFonts w:ascii="Times New Roman" w:hAnsi="Times New Roman" w:cs="Times New Roman"/>
          <w:sz w:val="28"/>
          <w:szCs w:val="28"/>
        </w:rPr>
        <w:t>граммы на период 2022</w:t>
      </w:r>
      <w:r w:rsidRPr="00417DB4">
        <w:rPr>
          <w:rFonts w:ascii="Times New Roman" w:hAnsi="Times New Roman" w:cs="Times New Roman"/>
          <w:sz w:val="28"/>
          <w:szCs w:val="28"/>
        </w:rPr>
        <w:t xml:space="preserve"> – 2025 годов пре</w:t>
      </w:r>
      <w:r w:rsidR="0041151C" w:rsidRPr="00417DB4">
        <w:rPr>
          <w:rFonts w:ascii="Times New Roman" w:hAnsi="Times New Roman" w:cs="Times New Roman"/>
          <w:sz w:val="28"/>
          <w:szCs w:val="28"/>
        </w:rPr>
        <w:t>длагается продолжить реализацию мероприятий подпрограмм</w:t>
      </w:r>
      <w:r w:rsidRPr="00417DB4">
        <w:rPr>
          <w:rFonts w:ascii="Times New Roman" w:hAnsi="Times New Roman" w:cs="Times New Roman"/>
          <w:sz w:val="28"/>
          <w:szCs w:val="28"/>
        </w:rPr>
        <w:t xml:space="preserve"> 1 «Обеспечение доступности объектов и услуг в приоритетных сферах жизнедеят</w:t>
      </w:r>
      <w:r w:rsidR="00337AA8" w:rsidRPr="00417DB4">
        <w:rPr>
          <w:rFonts w:ascii="Times New Roman" w:hAnsi="Times New Roman" w:cs="Times New Roman"/>
          <w:sz w:val="28"/>
          <w:szCs w:val="28"/>
        </w:rPr>
        <w:t>ельности инвалидов»,</w:t>
      </w:r>
      <w:r w:rsidRPr="00417DB4">
        <w:rPr>
          <w:rFonts w:ascii="Times New Roman" w:hAnsi="Times New Roman" w:cs="Times New Roman"/>
          <w:sz w:val="28"/>
          <w:szCs w:val="28"/>
        </w:rPr>
        <w:t xml:space="preserve"> 2 «Совершенствование системы комплексной реабилитации и абилитации инвалидов», </w:t>
      </w:r>
      <w:r w:rsidR="00592CCF" w:rsidRPr="00417DB4">
        <w:rPr>
          <w:rFonts w:ascii="Times New Roman" w:hAnsi="Times New Roman" w:cs="Times New Roman"/>
          <w:sz w:val="28"/>
          <w:szCs w:val="28"/>
        </w:rPr>
        <w:t xml:space="preserve">                                                  </w:t>
      </w:r>
      <w:r w:rsidRPr="00417DB4">
        <w:rPr>
          <w:rFonts w:ascii="Times New Roman" w:hAnsi="Times New Roman" w:cs="Times New Roman"/>
          <w:sz w:val="28"/>
          <w:szCs w:val="28"/>
        </w:rPr>
        <w:t>3 «Совершенствование государственной системы</w:t>
      </w:r>
      <w:r w:rsidR="0041151C" w:rsidRPr="00417DB4">
        <w:rPr>
          <w:rFonts w:ascii="Times New Roman" w:hAnsi="Times New Roman" w:cs="Times New Roman"/>
          <w:sz w:val="28"/>
          <w:szCs w:val="28"/>
        </w:rPr>
        <w:t xml:space="preserve"> медико-социальной экспертизы», а также дополнительно проработать вопрос включения в проект Госпрограммы новых мероприятий, не поддержанных </w:t>
      </w:r>
      <w:r w:rsidR="00AF7B67" w:rsidRPr="00417DB4">
        <w:rPr>
          <w:rFonts w:ascii="Times New Roman" w:hAnsi="Times New Roman" w:cs="Times New Roman"/>
          <w:sz w:val="28"/>
          <w:szCs w:val="28"/>
        </w:rPr>
        <w:t xml:space="preserve">ранее </w:t>
      </w:r>
      <w:r w:rsidR="0041151C" w:rsidRPr="00417DB4">
        <w:rPr>
          <w:rFonts w:ascii="Times New Roman" w:hAnsi="Times New Roman" w:cs="Times New Roman"/>
          <w:sz w:val="28"/>
          <w:szCs w:val="28"/>
        </w:rPr>
        <w:t>при формировании Федерального закона «О федеральном бюджете на 2021 год и на плановый период 2022 и 2023 годов»</w:t>
      </w:r>
      <w:r w:rsidR="00001D00" w:rsidRPr="00417DB4">
        <w:rPr>
          <w:rFonts w:ascii="Times New Roman" w:hAnsi="Times New Roman" w:cs="Times New Roman"/>
          <w:sz w:val="28"/>
          <w:szCs w:val="28"/>
        </w:rPr>
        <w:t>.</w:t>
      </w:r>
    </w:p>
    <w:p w:rsidR="003E629E" w:rsidRPr="00417DB4" w:rsidRDefault="003E629E" w:rsidP="00A723CB">
      <w:pPr>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Так, в рамках дальнейшей реализации Госпрограммы планируется рассмотреть вопрос включение следующих мероприятий:</w:t>
      </w:r>
    </w:p>
    <w:p w:rsidR="003E629E" w:rsidRPr="00417DB4" w:rsidRDefault="003E629E" w:rsidP="00A723CB">
      <w:pPr>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1) Реализация мероприятий по поддержке учреждений спортивной направленности по адаптивной физической культуре и спорту с объемами финансирования на 2022 год – 191,7 млн. рублей, на 2023 год – 201,6 млн. рублей, на 2024 год – 211,5 млн. рублей;</w:t>
      </w:r>
    </w:p>
    <w:p w:rsidR="003E629E" w:rsidRPr="00417DB4" w:rsidRDefault="003E629E" w:rsidP="003E629E">
      <w:pPr>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2) Оказание государственной поддержки в целях повышения доли парка автобусов, оборудованных для перевозки маломобильных групп населения, в парке этого подвижного состава, с объемами финансирования 880 млн. рублей ежегодно;</w:t>
      </w:r>
    </w:p>
    <w:p w:rsidR="00931603" w:rsidRPr="00417DB4" w:rsidRDefault="003E629E" w:rsidP="00931603">
      <w:pPr>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3) Создание условий для проведения инклюзивных смен для детей с инвалидностью и ограниченными возможностями здоровья во Всероссийских детских центрах «Орленок», «Смена», «Океан», Международном детском центре «Артек» и федеральном государственном бюджетном учреждении «Российский санаторно-реабилитационный центр для детей-сирот и детей, оставшихся без попечения родителей»</w:t>
      </w:r>
      <w:r w:rsidR="00931603" w:rsidRPr="00417DB4">
        <w:rPr>
          <w:rFonts w:ascii="Times New Roman" w:hAnsi="Times New Roman" w:cs="Times New Roman"/>
          <w:sz w:val="28"/>
          <w:szCs w:val="28"/>
        </w:rPr>
        <w:t xml:space="preserve"> с объемами финансирования 100 млн. рублей ежегодно;</w:t>
      </w:r>
    </w:p>
    <w:p w:rsidR="00931603" w:rsidRPr="00417DB4" w:rsidRDefault="00931603" w:rsidP="00931603">
      <w:pPr>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4) Создание условий для проведения инклюзивных смен для детей с инвалидностью и ограниченными возможностями здоровья в организациях отдыха и оздоровления детей с объемами финансирования 2,1 млрд. рублей ежегодно;</w:t>
      </w:r>
    </w:p>
    <w:p w:rsidR="00931603" w:rsidRPr="00417DB4" w:rsidRDefault="00931603" w:rsidP="00931603">
      <w:pPr>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5) Создание в организациях дополнительного образования детей условий для социальной реабилитации детей-инвалидов с объемами финансирования 700 млн. рублей ежегодно;</w:t>
      </w:r>
    </w:p>
    <w:p w:rsidR="00931603" w:rsidRPr="00417DB4" w:rsidRDefault="00931603" w:rsidP="00931603">
      <w:pPr>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6) Создание условий для обучения и беспрепятственного, безопасного и удобного передвижения инвалидов и лиц с ограниченными возможностями здоровья в профессиональных образовательных организациях с объемами финансирования 1,050 млрд. рублей ежегодно;</w:t>
      </w:r>
    </w:p>
    <w:p w:rsidR="00931603" w:rsidRPr="00417DB4" w:rsidRDefault="00931603" w:rsidP="00931603">
      <w:pPr>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7) Обеспечение условий доступности наиболее значимых и часто посещаемых инвалидами организаций отрасли культуры и образования с объемами финансирования на 2023 год – 200 млн. рублей, на 2024 год – 100 млн. рублей;</w:t>
      </w:r>
    </w:p>
    <w:p w:rsidR="00931603" w:rsidRPr="00417DB4" w:rsidRDefault="00931603" w:rsidP="00931603">
      <w:pPr>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8) Предоставление субсидий телерадиовещательным организациям АО "Первый канал", ФГУП ВГТРК, ООО "Телерадиокомпания "Петербург", АО "Детско-юношеский телеканал "Карусель" и АО "ТВ Центр" на возмещение затрат на приобретение и ввод в эксплуатацию программно-аппаратных комплексов для организации скрытого субтитрирования на общероссийских обязательных общедоступных телеканалах "Первый канал", "Россия-1", "Матч ТВ", "Телекомпания НТВ", "Петербург - Пятый канал", "Россия-К", "Детско-юношеский телеканал "Карусель" и "ТВ ЦЕНТР - Москва" с объемами финансирования на 2022 год –            234 млн. рублей, на 2024 год – 54 млн. рублей;</w:t>
      </w:r>
    </w:p>
    <w:p w:rsidR="00931603" w:rsidRPr="00417DB4" w:rsidRDefault="00931603" w:rsidP="00931603">
      <w:pPr>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9) Организационно-методическое сопровождение мероприятий по созданию условий для психолого-педагогической реабилитации детей-инвалидов с объемами финансирования 15 млн. рублей ежегодно;</w:t>
      </w:r>
    </w:p>
    <w:p w:rsidR="00931603" w:rsidRDefault="00931603" w:rsidP="00931603">
      <w:pPr>
        <w:spacing w:after="0"/>
        <w:ind w:firstLine="709"/>
        <w:jc w:val="both"/>
        <w:rPr>
          <w:rFonts w:ascii="Times New Roman" w:hAnsi="Times New Roman" w:cs="Times New Roman"/>
          <w:sz w:val="28"/>
          <w:szCs w:val="28"/>
        </w:rPr>
      </w:pPr>
      <w:r w:rsidRPr="00417DB4">
        <w:rPr>
          <w:rFonts w:ascii="Times New Roman" w:hAnsi="Times New Roman" w:cs="Times New Roman"/>
          <w:sz w:val="28"/>
          <w:szCs w:val="28"/>
        </w:rPr>
        <w:t>10) Повышение квалификации по вопросам психолого-педагогической реабилитации детей с инвалидностью и ограниченными возможностями здоровья для педагогичесих работников и руководителей общеобразовательных организаций, организаций отдыха и оздоровления детей и центров психолого-педагогической, медицинской и социальной помощи с объемами финансирования 34 млн. рублей ежегодно.</w:t>
      </w:r>
    </w:p>
    <w:p w:rsidR="00931603" w:rsidRDefault="00931603" w:rsidP="00E56BE4">
      <w:pPr>
        <w:spacing w:after="0"/>
        <w:jc w:val="both"/>
        <w:rPr>
          <w:rFonts w:ascii="Times New Roman" w:hAnsi="Times New Roman" w:cs="Times New Roman"/>
          <w:sz w:val="28"/>
          <w:szCs w:val="28"/>
        </w:rPr>
      </w:pPr>
      <w:bookmarkStart w:id="1" w:name="_GoBack"/>
      <w:bookmarkEnd w:id="1"/>
    </w:p>
    <w:p w:rsidR="00931603" w:rsidRDefault="00931603" w:rsidP="00931603">
      <w:pPr>
        <w:spacing w:after="0"/>
        <w:ind w:firstLine="709"/>
        <w:jc w:val="both"/>
        <w:rPr>
          <w:rFonts w:ascii="Times New Roman" w:hAnsi="Times New Roman" w:cs="Times New Roman"/>
          <w:sz w:val="28"/>
          <w:szCs w:val="28"/>
        </w:rPr>
      </w:pPr>
    </w:p>
    <w:p w:rsidR="00931603" w:rsidRDefault="00931603" w:rsidP="00931603">
      <w:pPr>
        <w:spacing w:after="0"/>
        <w:ind w:firstLine="709"/>
        <w:jc w:val="both"/>
        <w:rPr>
          <w:rFonts w:ascii="Times New Roman" w:hAnsi="Times New Roman" w:cs="Times New Roman"/>
          <w:sz w:val="28"/>
          <w:szCs w:val="28"/>
        </w:rPr>
      </w:pPr>
    </w:p>
    <w:p w:rsidR="003E629E" w:rsidRDefault="003E629E" w:rsidP="003E629E">
      <w:pPr>
        <w:spacing w:after="0"/>
        <w:ind w:firstLine="709"/>
        <w:jc w:val="both"/>
        <w:rPr>
          <w:rFonts w:ascii="Times New Roman" w:hAnsi="Times New Roman" w:cs="Times New Roman"/>
          <w:sz w:val="28"/>
          <w:szCs w:val="28"/>
        </w:rPr>
      </w:pPr>
    </w:p>
    <w:p w:rsidR="00A51AB1" w:rsidRPr="00BB1794" w:rsidRDefault="00A51AB1" w:rsidP="00A723C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sz w:val="28"/>
          <w:szCs w:val="28"/>
        </w:rPr>
      </w:pPr>
    </w:p>
    <w:sectPr w:rsidR="00A51AB1" w:rsidRPr="00BB1794" w:rsidSect="00D75664">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437" w:rsidRDefault="00041437" w:rsidP="00D14E90">
      <w:pPr>
        <w:spacing w:after="0" w:line="240" w:lineRule="auto"/>
      </w:pPr>
      <w:r>
        <w:separator/>
      </w:r>
    </w:p>
  </w:endnote>
  <w:endnote w:type="continuationSeparator" w:id="0">
    <w:p w:rsidR="00041437" w:rsidRDefault="00041437" w:rsidP="00D1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437" w:rsidRDefault="00041437" w:rsidP="00D14E90">
      <w:pPr>
        <w:spacing w:after="0" w:line="240" w:lineRule="auto"/>
      </w:pPr>
      <w:r>
        <w:separator/>
      </w:r>
    </w:p>
  </w:footnote>
  <w:footnote w:type="continuationSeparator" w:id="0">
    <w:p w:rsidR="00041437" w:rsidRDefault="00041437" w:rsidP="00D14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71576"/>
      <w:docPartObj>
        <w:docPartGallery w:val="Page Numbers (Top of Page)"/>
        <w:docPartUnique/>
      </w:docPartObj>
    </w:sdtPr>
    <w:sdtEndPr/>
    <w:sdtContent>
      <w:p w:rsidR="00041437" w:rsidRDefault="00041437">
        <w:pPr>
          <w:pStyle w:val="ab"/>
          <w:jc w:val="center"/>
        </w:pPr>
        <w:r>
          <w:rPr>
            <w:noProof/>
          </w:rPr>
          <w:fldChar w:fldCharType="begin"/>
        </w:r>
        <w:r>
          <w:rPr>
            <w:noProof/>
          </w:rPr>
          <w:instrText xml:space="preserve"> PAGE   \* MERGEFORMAT </w:instrText>
        </w:r>
        <w:r>
          <w:rPr>
            <w:noProof/>
          </w:rPr>
          <w:fldChar w:fldCharType="separate"/>
        </w:r>
        <w:r w:rsidR="00200240">
          <w:rPr>
            <w:noProof/>
          </w:rPr>
          <w:t>45</w:t>
        </w:r>
        <w:r>
          <w:rPr>
            <w:noProof/>
          </w:rPr>
          <w:fldChar w:fldCharType="end"/>
        </w:r>
      </w:p>
    </w:sdtContent>
  </w:sdt>
  <w:p w:rsidR="00041437" w:rsidRDefault="0004143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C24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2019"/>
      <w:numFmt w:val="decimal"/>
      <w:lvlText w:val="03.09.%1"/>
      <w:lvlJc w:val="left"/>
      <w:rPr>
        <w:b w:val="0"/>
        <w:bCs w:val="0"/>
        <w:i w:val="0"/>
        <w:iCs w:val="0"/>
        <w:smallCaps w:val="0"/>
        <w:strike w:val="0"/>
        <w:color w:val="000000"/>
        <w:spacing w:val="0"/>
        <w:w w:val="100"/>
        <w:position w:val="0"/>
        <w:sz w:val="24"/>
        <w:szCs w:val="24"/>
        <w:u w:val="none"/>
      </w:rPr>
    </w:lvl>
    <w:lvl w:ilvl="1">
      <w:start w:val="2019"/>
      <w:numFmt w:val="decimal"/>
      <w:lvlText w:val="03.09.%1"/>
      <w:lvlJc w:val="left"/>
      <w:rPr>
        <w:b w:val="0"/>
        <w:bCs w:val="0"/>
        <w:i w:val="0"/>
        <w:iCs w:val="0"/>
        <w:smallCaps w:val="0"/>
        <w:strike w:val="0"/>
        <w:color w:val="000000"/>
        <w:spacing w:val="0"/>
        <w:w w:val="100"/>
        <w:position w:val="0"/>
        <w:sz w:val="24"/>
        <w:szCs w:val="24"/>
        <w:u w:val="none"/>
      </w:rPr>
    </w:lvl>
    <w:lvl w:ilvl="2">
      <w:start w:val="2019"/>
      <w:numFmt w:val="decimal"/>
      <w:lvlText w:val="03.09.%1"/>
      <w:lvlJc w:val="left"/>
      <w:rPr>
        <w:b w:val="0"/>
        <w:bCs w:val="0"/>
        <w:i w:val="0"/>
        <w:iCs w:val="0"/>
        <w:smallCaps w:val="0"/>
        <w:strike w:val="0"/>
        <w:color w:val="000000"/>
        <w:spacing w:val="0"/>
        <w:w w:val="100"/>
        <w:position w:val="0"/>
        <w:sz w:val="24"/>
        <w:szCs w:val="24"/>
        <w:u w:val="none"/>
      </w:rPr>
    </w:lvl>
    <w:lvl w:ilvl="3">
      <w:start w:val="2019"/>
      <w:numFmt w:val="decimal"/>
      <w:lvlText w:val="03.09.%1"/>
      <w:lvlJc w:val="left"/>
      <w:rPr>
        <w:b w:val="0"/>
        <w:bCs w:val="0"/>
        <w:i w:val="0"/>
        <w:iCs w:val="0"/>
        <w:smallCaps w:val="0"/>
        <w:strike w:val="0"/>
        <w:color w:val="000000"/>
        <w:spacing w:val="0"/>
        <w:w w:val="100"/>
        <w:position w:val="0"/>
        <w:sz w:val="24"/>
        <w:szCs w:val="24"/>
        <w:u w:val="none"/>
      </w:rPr>
    </w:lvl>
    <w:lvl w:ilvl="4">
      <w:start w:val="2019"/>
      <w:numFmt w:val="decimal"/>
      <w:lvlText w:val="03.09.%1"/>
      <w:lvlJc w:val="left"/>
      <w:rPr>
        <w:b w:val="0"/>
        <w:bCs w:val="0"/>
        <w:i w:val="0"/>
        <w:iCs w:val="0"/>
        <w:smallCaps w:val="0"/>
        <w:strike w:val="0"/>
        <w:color w:val="000000"/>
        <w:spacing w:val="0"/>
        <w:w w:val="100"/>
        <w:position w:val="0"/>
        <w:sz w:val="24"/>
        <w:szCs w:val="24"/>
        <w:u w:val="none"/>
      </w:rPr>
    </w:lvl>
    <w:lvl w:ilvl="5">
      <w:start w:val="2019"/>
      <w:numFmt w:val="decimal"/>
      <w:lvlText w:val="03.09.%1"/>
      <w:lvlJc w:val="left"/>
      <w:rPr>
        <w:b w:val="0"/>
        <w:bCs w:val="0"/>
        <w:i w:val="0"/>
        <w:iCs w:val="0"/>
        <w:smallCaps w:val="0"/>
        <w:strike w:val="0"/>
        <w:color w:val="000000"/>
        <w:spacing w:val="0"/>
        <w:w w:val="100"/>
        <w:position w:val="0"/>
        <w:sz w:val="24"/>
        <w:szCs w:val="24"/>
        <w:u w:val="none"/>
      </w:rPr>
    </w:lvl>
    <w:lvl w:ilvl="6">
      <w:start w:val="2019"/>
      <w:numFmt w:val="decimal"/>
      <w:lvlText w:val="03.09.%1"/>
      <w:lvlJc w:val="left"/>
      <w:rPr>
        <w:b w:val="0"/>
        <w:bCs w:val="0"/>
        <w:i w:val="0"/>
        <w:iCs w:val="0"/>
        <w:smallCaps w:val="0"/>
        <w:strike w:val="0"/>
        <w:color w:val="000000"/>
        <w:spacing w:val="0"/>
        <w:w w:val="100"/>
        <w:position w:val="0"/>
        <w:sz w:val="24"/>
        <w:szCs w:val="24"/>
        <w:u w:val="none"/>
      </w:rPr>
    </w:lvl>
    <w:lvl w:ilvl="7">
      <w:start w:val="2019"/>
      <w:numFmt w:val="decimal"/>
      <w:lvlText w:val="03.09.%1"/>
      <w:lvlJc w:val="left"/>
      <w:rPr>
        <w:b w:val="0"/>
        <w:bCs w:val="0"/>
        <w:i w:val="0"/>
        <w:iCs w:val="0"/>
        <w:smallCaps w:val="0"/>
        <w:strike w:val="0"/>
        <w:color w:val="000000"/>
        <w:spacing w:val="0"/>
        <w:w w:val="100"/>
        <w:position w:val="0"/>
        <w:sz w:val="24"/>
        <w:szCs w:val="24"/>
        <w:u w:val="none"/>
      </w:rPr>
    </w:lvl>
    <w:lvl w:ilvl="8">
      <w:start w:val="2019"/>
      <w:numFmt w:val="decimal"/>
      <w:lvlText w:val="03.09.%1"/>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2019"/>
      <w:numFmt w:val="decimal"/>
      <w:lvlText w:val="29.08.%1"/>
      <w:lvlJc w:val="left"/>
      <w:rPr>
        <w:b w:val="0"/>
        <w:bCs w:val="0"/>
        <w:i w:val="0"/>
        <w:iCs w:val="0"/>
        <w:smallCaps w:val="0"/>
        <w:strike w:val="0"/>
        <w:color w:val="000000"/>
        <w:spacing w:val="0"/>
        <w:w w:val="100"/>
        <w:position w:val="0"/>
        <w:sz w:val="24"/>
        <w:szCs w:val="24"/>
        <w:u w:val="none"/>
      </w:rPr>
    </w:lvl>
    <w:lvl w:ilvl="1">
      <w:start w:val="2019"/>
      <w:numFmt w:val="decimal"/>
      <w:lvlText w:val="29.08.%1"/>
      <w:lvlJc w:val="left"/>
      <w:rPr>
        <w:b w:val="0"/>
        <w:bCs w:val="0"/>
        <w:i w:val="0"/>
        <w:iCs w:val="0"/>
        <w:smallCaps w:val="0"/>
        <w:strike w:val="0"/>
        <w:color w:val="000000"/>
        <w:spacing w:val="0"/>
        <w:w w:val="100"/>
        <w:position w:val="0"/>
        <w:sz w:val="24"/>
        <w:szCs w:val="24"/>
        <w:u w:val="none"/>
      </w:rPr>
    </w:lvl>
    <w:lvl w:ilvl="2">
      <w:start w:val="2019"/>
      <w:numFmt w:val="decimal"/>
      <w:lvlText w:val="29.08.%1"/>
      <w:lvlJc w:val="left"/>
      <w:rPr>
        <w:b w:val="0"/>
        <w:bCs w:val="0"/>
        <w:i w:val="0"/>
        <w:iCs w:val="0"/>
        <w:smallCaps w:val="0"/>
        <w:strike w:val="0"/>
        <w:color w:val="000000"/>
        <w:spacing w:val="0"/>
        <w:w w:val="100"/>
        <w:position w:val="0"/>
        <w:sz w:val="24"/>
        <w:szCs w:val="24"/>
        <w:u w:val="none"/>
      </w:rPr>
    </w:lvl>
    <w:lvl w:ilvl="3">
      <w:start w:val="2019"/>
      <w:numFmt w:val="decimal"/>
      <w:lvlText w:val="29.08.%1"/>
      <w:lvlJc w:val="left"/>
      <w:rPr>
        <w:b w:val="0"/>
        <w:bCs w:val="0"/>
        <w:i w:val="0"/>
        <w:iCs w:val="0"/>
        <w:smallCaps w:val="0"/>
        <w:strike w:val="0"/>
        <w:color w:val="000000"/>
        <w:spacing w:val="0"/>
        <w:w w:val="100"/>
        <w:position w:val="0"/>
        <w:sz w:val="24"/>
        <w:szCs w:val="24"/>
        <w:u w:val="none"/>
      </w:rPr>
    </w:lvl>
    <w:lvl w:ilvl="4">
      <w:start w:val="2019"/>
      <w:numFmt w:val="decimal"/>
      <w:lvlText w:val="29.08.%1"/>
      <w:lvlJc w:val="left"/>
      <w:rPr>
        <w:b w:val="0"/>
        <w:bCs w:val="0"/>
        <w:i w:val="0"/>
        <w:iCs w:val="0"/>
        <w:smallCaps w:val="0"/>
        <w:strike w:val="0"/>
        <w:color w:val="000000"/>
        <w:spacing w:val="0"/>
        <w:w w:val="100"/>
        <w:position w:val="0"/>
        <w:sz w:val="24"/>
        <w:szCs w:val="24"/>
        <w:u w:val="none"/>
      </w:rPr>
    </w:lvl>
    <w:lvl w:ilvl="5">
      <w:start w:val="2019"/>
      <w:numFmt w:val="decimal"/>
      <w:lvlText w:val="29.08.%1"/>
      <w:lvlJc w:val="left"/>
      <w:rPr>
        <w:b w:val="0"/>
        <w:bCs w:val="0"/>
        <w:i w:val="0"/>
        <w:iCs w:val="0"/>
        <w:smallCaps w:val="0"/>
        <w:strike w:val="0"/>
        <w:color w:val="000000"/>
        <w:spacing w:val="0"/>
        <w:w w:val="100"/>
        <w:position w:val="0"/>
        <w:sz w:val="24"/>
        <w:szCs w:val="24"/>
        <w:u w:val="none"/>
      </w:rPr>
    </w:lvl>
    <w:lvl w:ilvl="6">
      <w:start w:val="2019"/>
      <w:numFmt w:val="decimal"/>
      <w:lvlText w:val="29.08.%1"/>
      <w:lvlJc w:val="left"/>
      <w:rPr>
        <w:b w:val="0"/>
        <w:bCs w:val="0"/>
        <w:i w:val="0"/>
        <w:iCs w:val="0"/>
        <w:smallCaps w:val="0"/>
        <w:strike w:val="0"/>
        <w:color w:val="000000"/>
        <w:spacing w:val="0"/>
        <w:w w:val="100"/>
        <w:position w:val="0"/>
        <w:sz w:val="24"/>
        <w:szCs w:val="24"/>
        <w:u w:val="none"/>
      </w:rPr>
    </w:lvl>
    <w:lvl w:ilvl="7">
      <w:start w:val="2019"/>
      <w:numFmt w:val="decimal"/>
      <w:lvlText w:val="29.08.%1"/>
      <w:lvlJc w:val="left"/>
      <w:rPr>
        <w:b w:val="0"/>
        <w:bCs w:val="0"/>
        <w:i w:val="0"/>
        <w:iCs w:val="0"/>
        <w:smallCaps w:val="0"/>
        <w:strike w:val="0"/>
        <w:color w:val="000000"/>
        <w:spacing w:val="0"/>
        <w:w w:val="100"/>
        <w:position w:val="0"/>
        <w:sz w:val="24"/>
        <w:szCs w:val="24"/>
        <w:u w:val="none"/>
      </w:rPr>
    </w:lvl>
    <w:lvl w:ilvl="8">
      <w:start w:val="2019"/>
      <w:numFmt w:val="decimal"/>
      <w:lvlText w:val="29.08.%1"/>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2019"/>
      <w:numFmt w:val="decimal"/>
      <w:lvlText w:val="29.08.%1"/>
      <w:lvlJc w:val="left"/>
      <w:rPr>
        <w:b w:val="0"/>
        <w:bCs w:val="0"/>
        <w:i w:val="0"/>
        <w:iCs w:val="0"/>
        <w:smallCaps w:val="0"/>
        <w:strike w:val="0"/>
        <w:color w:val="000000"/>
        <w:spacing w:val="0"/>
        <w:w w:val="100"/>
        <w:position w:val="0"/>
        <w:sz w:val="24"/>
        <w:szCs w:val="24"/>
        <w:u w:val="none"/>
      </w:rPr>
    </w:lvl>
    <w:lvl w:ilvl="1">
      <w:start w:val="2019"/>
      <w:numFmt w:val="decimal"/>
      <w:lvlText w:val="29.08.%1"/>
      <w:lvlJc w:val="left"/>
      <w:rPr>
        <w:b w:val="0"/>
        <w:bCs w:val="0"/>
        <w:i w:val="0"/>
        <w:iCs w:val="0"/>
        <w:smallCaps w:val="0"/>
        <w:strike w:val="0"/>
        <w:color w:val="000000"/>
        <w:spacing w:val="0"/>
        <w:w w:val="100"/>
        <w:position w:val="0"/>
        <w:sz w:val="24"/>
        <w:szCs w:val="24"/>
        <w:u w:val="none"/>
      </w:rPr>
    </w:lvl>
    <w:lvl w:ilvl="2">
      <w:start w:val="2019"/>
      <w:numFmt w:val="decimal"/>
      <w:lvlText w:val="29.08.%1"/>
      <w:lvlJc w:val="left"/>
      <w:rPr>
        <w:b w:val="0"/>
        <w:bCs w:val="0"/>
        <w:i w:val="0"/>
        <w:iCs w:val="0"/>
        <w:smallCaps w:val="0"/>
        <w:strike w:val="0"/>
        <w:color w:val="000000"/>
        <w:spacing w:val="0"/>
        <w:w w:val="100"/>
        <w:position w:val="0"/>
        <w:sz w:val="24"/>
        <w:szCs w:val="24"/>
        <w:u w:val="none"/>
      </w:rPr>
    </w:lvl>
    <w:lvl w:ilvl="3">
      <w:start w:val="2019"/>
      <w:numFmt w:val="decimal"/>
      <w:lvlText w:val="29.08.%1"/>
      <w:lvlJc w:val="left"/>
      <w:rPr>
        <w:b w:val="0"/>
        <w:bCs w:val="0"/>
        <w:i w:val="0"/>
        <w:iCs w:val="0"/>
        <w:smallCaps w:val="0"/>
        <w:strike w:val="0"/>
        <w:color w:val="000000"/>
        <w:spacing w:val="0"/>
        <w:w w:val="100"/>
        <w:position w:val="0"/>
        <w:sz w:val="24"/>
        <w:szCs w:val="24"/>
        <w:u w:val="none"/>
      </w:rPr>
    </w:lvl>
    <w:lvl w:ilvl="4">
      <w:start w:val="2019"/>
      <w:numFmt w:val="decimal"/>
      <w:lvlText w:val="29.08.%1"/>
      <w:lvlJc w:val="left"/>
      <w:rPr>
        <w:b w:val="0"/>
        <w:bCs w:val="0"/>
        <w:i w:val="0"/>
        <w:iCs w:val="0"/>
        <w:smallCaps w:val="0"/>
        <w:strike w:val="0"/>
        <w:color w:val="000000"/>
        <w:spacing w:val="0"/>
        <w:w w:val="100"/>
        <w:position w:val="0"/>
        <w:sz w:val="24"/>
        <w:szCs w:val="24"/>
        <w:u w:val="none"/>
      </w:rPr>
    </w:lvl>
    <w:lvl w:ilvl="5">
      <w:start w:val="2019"/>
      <w:numFmt w:val="decimal"/>
      <w:lvlText w:val="29.08.%1"/>
      <w:lvlJc w:val="left"/>
      <w:rPr>
        <w:b w:val="0"/>
        <w:bCs w:val="0"/>
        <w:i w:val="0"/>
        <w:iCs w:val="0"/>
        <w:smallCaps w:val="0"/>
        <w:strike w:val="0"/>
        <w:color w:val="000000"/>
        <w:spacing w:val="0"/>
        <w:w w:val="100"/>
        <w:position w:val="0"/>
        <w:sz w:val="24"/>
        <w:szCs w:val="24"/>
        <w:u w:val="none"/>
      </w:rPr>
    </w:lvl>
    <w:lvl w:ilvl="6">
      <w:start w:val="2019"/>
      <w:numFmt w:val="decimal"/>
      <w:lvlText w:val="29.08.%1"/>
      <w:lvlJc w:val="left"/>
      <w:rPr>
        <w:b w:val="0"/>
        <w:bCs w:val="0"/>
        <w:i w:val="0"/>
        <w:iCs w:val="0"/>
        <w:smallCaps w:val="0"/>
        <w:strike w:val="0"/>
        <w:color w:val="000000"/>
        <w:spacing w:val="0"/>
        <w:w w:val="100"/>
        <w:position w:val="0"/>
        <w:sz w:val="24"/>
        <w:szCs w:val="24"/>
        <w:u w:val="none"/>
      </w:rPr>
    </w:lvl>
    <w:lvl w:ilvl="7">
      <w:start w:val="2019"/>
      <w:numFmt w:val="decimal"/>
      <w:lvlText w:val="29.08.%1"/>
      <w:lvlJc w:val="left"/>
      <w:rPr>
        <w:b w:val="0"/>
        <w:bCs w:val="0"/>
        <w:i w:val="0"/>
        <w:iCs w:val="0"/>
        <w:smallCaps w:val="0"/>
        <w:strike w:val="0"/>
        <w:color w:val="000000"/>
        <w:spacing w:val="0"/>
        <w:w w:val="100"/>
        <w:position w:val="0"/>
        <w:sz w:val="24"/>
        <w:szCs w:val="24"/>
        <w:u w:val="none"/>
      </w:rPr>
    </w:lvl>
    <w:lvl w:ilvl="8">
      <w:start w:val="2019"/>
      <w:numFmt w:val="decimal"/>
      <w:lvlText w:val="29.08.%1"/>
      <w:lvlJc w:val="left"/>
      <w:rPr>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2019"/>
      <w:numFmt w:val="decimal"/>
      <w:lvlText w:val="29.08.%1"/>
      <w:lvlJc w:val="left"/>
      <w:rPr>
        <w:b w:val="0"/>
        <w:bCs w:val="0"/>
        <w:i w:val="0"/>
        <w:iCs w:val="0"/>
        <w:smallCaps w:val="0"/>
        <w:strike w:val="0"/>
        <w:color w:val="000000"/>
        <w:spacing w:val="0"/>
        <w:w w:val="100"/>
        <w:position w:val="0"/>
        <w:sz w:val="24"/>
        <w:szCs w:val="24"/>
        <w:u w:val="none"/>
      </w:rPr>
    </w:lvl>
    <w:lvl w:ilvl="1">
      <w:start w:val="2019"/>
      <w:numFmt w:val="decimal"/>
      <w:lvlText w:val="29.08.%1"/>
      <w:lvlJc w:val="left"/>
      <w:rPr>
        <w:b w:val="0"/>
        <w:bCs w:val="0"/>
        <w:i w:val="0"/>
        <w:iCs w:val="0"/>
        <w:smallCaps w:val="0"/>
        <w:strike w:val="0"/>
        <w:color w:val="000000"/>
        <w:spacing w:val="0"/>
        <w:w w:val="100"/>
        <w:position w:val="0"/>
        <w:sz w:val="24"/>
        <w:szCs w:val="24"/>
        <w:u w:val="none"/>
      </w:rPr>
    </w:lvl>
    <w:lvl w:ilvl="2">
      <w:start w:val="2019"/>
      <w:numFmt w:val="decimal"/>
      <w:lvlText w:val="29.08.%1"/>
      <w:lvlJc w:val="left"/>
      <w:rPr>
        <w:b w:val="0"/>
        <w:bCs w:val="0"/>
        <w:i w:val="0"/>
        <w:iCs w:val="0"/>
        <w:smallCaps w:val="0"/>
        <w:strike w:val="0"/>
        <w:color w:val="000000"/>
        <w:spacing w:val="0"/>
        <w:w w:val="100"/>
        <w:position w:val="0"/>
        <w:sz w:val="24"/>
        <w:szCs w:val="24"/>
        <w:u w:val="none"/>
      </w:rPr>
    </w:lvl>
    <w:lvl w:ilvl="3">
      <w:start w:val="2019"/>
      <w:numFmt w:val="decimal"/>
      <w:lvlText w:val="29.08.%1"/>
      <w:lvlJc w:val="left"/>
      <w:rPr>
        <w:b w:val="0"/>
        <w:bCs w:val="0"/>
        <w:i w:val="0"/>
        <w:iCs w:val="0"/>
        <w:smallCaps w:val="0"/>
        <w:strike w:val="0"/>
        <w:color w:val="000000"/>
        <w:spacing w:val="0"/>
        <w:w w:val="100"/>
        <w:position w:val="0"/>
        <w:sz w:val="24"/>
        <w:szCs w:val="24"/>
        <w:u w:val="none"/>
      </w:rPr>
    </w:lvl>
    <w:lvl w:ilvl="4">
      <w:start w:val="2019"/>
      <w:numFmt w:val="decimal"/>
      <w:lvlText w:val="29.08.%1"/>
      <w:lvlJc w:val="left"/>
      <w:rPr>
        <w:b w:val="0"/>
        <w:bCs w:val="0"/>
        <w:i w:val="0"/>
        <w:iCs w:val="0"/>
        <w:smallCaps w:val="0"/>
        <w:strike w:val="0"/>
        <w:color w:val="000000"/>
        <w:spacing w:val="0"/>
        <w:w w:val="100"/>
        <w:position w:val="0"/>
        <w:sz w:val="24"/>
        <w:szCs w:val="24"/>
        <w:u w:val="none"/>
      </w:rPr>
    </w:lvl>
    <w:lvl w:ilvl="5">
      <w:start w:val="2019"/>
      <w:numFmt w:val="decimal"/>
      <w:lvlText w:val="29.08.%1"/>
      <w:lvlJc w:val="left"/>
      <w:rPr>
        <w:b w:val="0"/>
        <w:bCs w:val="0"/>
        <w:i w:val="0"/>
        <w:iCs w:val="0"/>
        <w:smallCaps w:val="0"/>
        <w:strike w:val="0"/>
        <w:color w:val="000000"/>
        <w:spacing w:val="0"/>
        <w:w w:val="100"/>
        <w:position w:val="0"/>
        <w:sz w:val="24"/>
        <w:szCs w:val="24"/>
        <w:u w:val="none"/>
      </w:rPr>
    </w:lvl>
    <w:lvl w:ilvl="6">
      <w:start w:val="2019"/>
      <w:numFmt w:val="decimal"/>
      <w:lvlText w:val="29.08.%1"/>
      <w:lvlJc w:val="left"/>
      <w:rPr>
        <w:b w:val="0"/>
        <w:bCs w:val="0"/>
        <w:i w:val="0"/>
        <w:iCs w:val="0"/>
        <w:smallCaps w:val="0"/>
        <w:strike w:val="0"/>
        <w:color w:val="000000"/>
        <w:spacing w:val="0"/>
        <w:w w:val="100"/>
        <w:position w:val="0"/>
        <w:sz w:val="24"/>
        <w:szCs w:val="24"/>
        <w:u w:val="none"/>
      </w:rPr>
    </w:lvl>
    <w:lvl w:ilvl="7">
      <w:start w:val="2019"/>
      <w:numFmt w:val="decimal"/>
      <w:lvlText w:val="29.08.%1"/>
      <w:lvlJc w:val="left"/>
      <w:rPr>
        <w:b w:val="0"/>
        <w:bCs w:val="0"/>
        <w:i w:val="0"/>
        <w:iCs w:val="0"/>
        <w:smallCaps w:val="0"/>
        <w:strike w:val="0"/>
        <w:color w:val="000000"/>
        <w:spacing w:val="0"/>
        <w:w w:val="100"/>
        <w:position w:val="0"/>
        <w:sz w:val="24"/>
        <w:szCs w:val="24"/>
        <w:u w:val="none"/>
      </w:rPr>
    </w:lvl>
    <w:lvl w:ilvl="8">
      <w:start w:val="2019"/>
      <w:numFmt w:val="decimal"/>
      <w:lvlText w:val="29.08.%1"/>
      <w:lvlJc w:val="left"/>
      <w:rPr>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2019"/>
      <w:numFmt w:val="decimal"/>
      <w:lvlText w:val="11.07.%1"/>
      <w:lvlJc w:val="left"/>
      <w:rPr>
        <w:b w:val="0"/>
        <w:bCs w:val="0"/>
        <w:i w:val="0"/>
        <w:iCs w:val="0"/>
        <w:smallCaps w:val="0"/>
        <w:strike w:val="0"/>
        <w:color w:val="000000"/>
        <w:spacing w:val="0"/>
        <w:w w:val="100"/>
        <w:position w:val="0"/>
        <w:sz w:val="24"/>
        <w:szCs w:val="24"/>
        <w:u w:val="none"/>
      </w:rPr>
    </w:lvl>
    <w:lvl w:ilvl="1">
      <w:start w:val="2019"/>
      <w:numFmt w:val="decimal"/>
      <w:lvlText w:val="11.07.%1"/>
      <w:lvlJc w:val="left"/>
      <w:rPr>
        <w:b w:val="0"/>
        <w:bCs w:val="0"/>
        <w:i w:val="0"/>
        <w:iCs w:val="0"/>
        <w:smallCaps w:val="0"/>
        <w:strike w:val="0"/>
        <w:color w:val="000000"/>
        <w:spacing w:val="0"/>
        <w:w w:val="100"/>
        <w:position w:val="0"/>
        <w:sz w:val="24"/>
        <w:szCs w:val="24"/>
        <w:u w:val="none"/>
      </w:rPr>
    </w:lvl>
    <w:lvl w:ilvl="2">
      <w:start w:val="2019"/>
      <w:numFmt w:val="decimal"/>
      <w:lvlText w:val="11.07.%1"/>
      <w:lvlJc w:val="left"/>
      <w:rPr>
        <w:b w:val="0"/>
        <w:bCs w:val="0"/>
        <w:i w:val="0"/>
        <w:iCs w:val="0"/>
        <w:smallCaps w:val="0"/>
        <w:strike w:val="0"/>
        <w:color w:val="000000"/>
        <w:spacing w:val="0"/>
        <w:w w:val="100"/>
        <w:position w:val="0"/>
        <w:sz w:val="24"/>
        <w:szCs w:val="24"/>
        <w:u w:val="none"/>
      </w:rPr>
    </w:lvl>
    <w:lvl w:ilvl="3">
      <w:start w:val="2019"/>
      <w:numFmt w:val="decimal"/>
      <w:lvlText w:val="11.07.%1"/>
      <w:lvlJc w:val="left"/>
      <w:rPr>
        <w:b w:val="0"/>
        <w:bCs w:val="0"/>
        <w:i w:val="0"/>
        <w:iCs w:val="0"/>
        <w:smallCaps w:val="0"/>
        <w:strike w:val="0"/>
        <w:color w:val="000000"/>
        <w:spacing w:val="0"/>
        <w:w w:val="100"/>
        <w:position w:val="0"/>
        <w:sz w:val="24"/>
        <w:szCs w:val="24"/>
        <w:u w:val="none"/>
      </w:rPr>
    </w:lvl>
    <w:lvl w:ilvl="4">
      <w:start w:val="2019"/>
      <w:numFmt w:val="decimal"/>
      <w:lvlText w:val="11.07.%1"/>
      <w:lvlJc w:val="left"/>
      <w:rPr>
        <w:b w:val="0"/>
        <w:bCs w:val="0"/>
        <w:i w:val="0"/>
        <w:iCs w:val="0"/>
        <w:smallCaps w:val="0"/>
        <w:strike w:val="0"/>
        <w:color w:val="000000"/>
        <w:spacing w:val="0"/>
        <w:w w:val="100"/>
        <w:position w:val="0"/>
        <w:sz w:val="24"/>
        <w:szCs w:val="24"/>
        <w:u w:val="none"/>
      </w:rPr>
    </w:lvl>
    <w:lvl w:ilvl="5">
      <w:start w:val="2019"/>
      <w:numFmt w:val="decimal"/>
      <w:lvlText w:val="11.07.%1"/>
      <w:lvlJc w:val="left"/>
      <w:rPr>
        <w:b w:val="0"/>
        <w:bCs w:val="0"/>
        <w:i w:val="0"/>
        <w:iCs w:val="0"/>
        <w:smallCaps w:val="0"/>
        <w:strike w:val="0"/>
        <w:color w:val="000000"/>
        <w:spacing w:val="0"/>
        <w:w w:val="100"/>
        <w:position w:val="0"/>
        <w:sz w:val="24"/>
        <w:szCs w:val="24"/>
        <w:u w:val="none"/>
      </w:rPr>
    </w:lvl>
    <w:lvl w:ilvl="6">
      <w:start w:val="2019"/>
      <w:numFmt w:val="decimal"/>
      <w:lvlText w:val="11.07.%1"/>
      <w:lvlJc w:val="left"/>
      <w:rPr>
        <w:b w:val="0"/>
        <w:bCs w:val="0"/>
        <w:i w:val="0"/>
        <w:iCs w:val="0"/>
        <w:smallCaps w:val="0"/>
        <w:strike w:val="0"/>
        <w:color w:val="000000"/>
        <w:spacing w:val="0"/>
        <w:w w:val="100"/>
        <w:position w:val="0"/>
        <w:sz w:val="24"/>
        <w:szCs w:val="24"/>
        <w:u w:val="none"/>
      </w:rPr>
    </w:lvl>
    <w:lvl w:ilvl="7">
      <w:start w:val="2019"/>
      <w:numFmt w:val="decimal"/>
      <w:lvlText w:val="11.07.%1"/>
      <w:lvlJc w:val="left"/>
      <w:rPr>
        <w:b w:val="0"/>
        <w:bCs w:val="0"/>
        <w:i w:val="0"/>
        <w:iCs w:val="0"/>
        <w:smallCaps w:val="0"/>
        <w:strike w:val="0"/>
        <w:color w:val="000000"/>
        <w:spacing w:val="0"/>
        <w:w w:val="100"/>
        <w:position w:val="0"/>
        <w:sz w:val="24"/>
        <w:szCs w:val="24"/>
        <w:u w:val="none"/>
      </w:rPr>
    </w:lvl>
    <w:lvl w:ilvl="8">
      <w:start w:val="2019"/>
      <w:numFmt w:val="decimal"/>
      <w:lvlText w:val="11.07.%1"/>
      <w:lvlJc w:val="left"/>
      <w:rPr>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start w:val="2019"/>
      <w:numFmt w:val="decimal"/>
      <w:lvlText w:val="27.06.%1"/>
      <w:lvlJc w:val="left"/>
      <w:rPr>
        <w:b w:val="0"/>
        <w:bCs w:val="0"/>
        <w:i w:val="0"/>
        <w:iCs w:val="0"/>
        <w:smallCaps w:val="0"/>
        <w:strike w:val="0"/>
        <w:color w:val="000000"/>
        <w:spacing w:val="0"/>
        <w:w w:val="100"/>
        <w:position w:val="0"/>
        <w:sz w:val="24"/>
        <w:szCs w:val="24"/>
        <w:u w:val="none"/>
      </w:rPr>
    </w:lvl>
    <w:lvl w:ilvl="1">
      <w:start w:val="2019"/>
      <w:numFmt w:val="decimal"/>
      <w:lvlText w:val="27.06.%1"/>
      <w:lvlJc w:val="left"/>
      <w:rPr>
        <w:b w:val="0"/>
        <w:bCs w:val="0"/>
        <w:i w:val="0"/>
        <w:iCs w:val="0"/>
        <w:smallCaps w:val="0"/>
        <w:strike w:val="0"/>
        <w:color w:val="000000"/>
        <w:spacing w:val="0"/>
        <w:w w:val="100"/>
        <w:position w:val="0"/>
        <w:sz w:val="24"/>
        <w:szCs w:val="24"/>
        <w:u w:val="none"/>
      </w:rPr>
    </w:lvl>
    <w:lvl w:ilvl="2">
      <w:start w:val="2019"/>
      <w:numFmt w:val="decimal"/>
      <w:lvlText w:val="27.06.%1"/>
      <w:lvlJc w:val="left"/>
      <w:rPr>
        <w:b w:val="0"/>
        <w:bCs w:val="0"/>
        <w:i w:val="0"/>
        <w:iCs w:val="0"/>
        <w:smallCaps w:val="0"/>
        <w:strike w:val="0"/>
        <w:color w:val="000000"/>
        <w:spacing w:val="0"/>
        <w:w w:val="100"/>
        <w:position w:val="0"/>
        <w:sz w:val="24"/>
        <w:szCs w:val="24"/>
        <w:u w:val="none"/>
      </w:rPr>
    </w:lvl>
    <w:lvl w:ilvl="3">
      <w:start w:val="2019"/>
      <w:numFmt w:val="decimal"/>
      <w:lvlText w:val="27.06.%1"/>
      <w:lvlJc w:val="left"/>
      <w:rPr>
        <w:b w:val="0"/>
        <w:bCs w:val="0"/>
        <w:i w:val="0"/>
        <w:iCs w:val="0"/>
        <w:smallCaps w:val="0"/>
        <w:strike w:val="0"/>
        <w:color w:val="000000"/>
        <w:spacing w:val="0"/>
        <w:w w:val="100"/>
        <w:position w:val="0"/>
        <w:sz w:val="24"/>
        <w:szCs w:val="24"/>
        <w:u w:val="none"/>
      </w:rPr>
    </w:lvl>
    <w:lvl w:ilvl="4">
      <w:start w:val="2019"/>
      <w:numFmt w:val="decimal"/>
      <w:lvlText w:val="27.06.%1"/>
      <w:lvlJc w:val="left"/>
      <w:rPr>
        <w:b w:val="0"/>
        <w:bCs w:val="0"/>
        <w:i w:val="0"/>
        <w:iCs w:val="0"/>
        <w:smallCaps w:val="0"/>
        <w:strike w:val="0"/>
        <w:color w:val="000000"/>
        <w:spacing w:val="0"/>
        <w:w w:val="100"/>
        <w:position w:val="0"/>
        <w:sz w:val="24"/>
        <w:szCs w:val="24"/>
        <w:u w:val="none"/>
      </w:rPr>
    </w:lvl>
    <w:lvl w:ilvl="5">
      <w:start w:val="2019"/>
      <w:numFmt w:val="decimal"/>
      <w:lvlText w:val="27.06.%1"/>
      <w:lvlJc w:val="left"/>
      <w:rPr>
        <w:b w:val="0"/>
        <w:bCs w:val="0"/>
        <w:i w:val="0"/>
        <w:iCs w:val="0"/>
        <w:smallCaps w:val="0"/>
        <w:strike w:val="0"/>
        <w:color w:val="000000"/>
        <w:spacing w:val="0"/>
        <w:w w:val="100"/>
        <w:position w:val="0"/>
        <w:sz w:val="24"/>
        <w:szCs w:val="24"/>
        <w:u w:val="none"/>
      </w:rPr>
    </w:lvl>
    <w:lvl w:ilvl="6">
      <w:start w:val="2019"/>
      <w:numFmt w:val="decimal"/>
      <w:lvlText w:val="27.06.%1"/>
      <w:lvlJc w:val="left"/>
      <w:rPr>
        <w:b w:val="0"/>
        <w:bCs w:val="0"/>
        <w:i w:val="0"/>
        <w:iCs w:val="0"/>
        <w:smallCaps w:val="0"/>
        <w:strike w:val="0"/>
        <w:color w:val="000000"/>
        <w:spacing w:val="0"/>
        <w:w w:val="100"/>
        <w:position w:val="0"/>
        <w:sz w:val="24"/>
        <w:szCs w:val="24"/>
        <w:u w:val="none"/>
      </w:rPr>
    </w:lvl>
    <w:lvl w:ilvl="7">
      <w:start w:val="2019"/>
      <w:numFmt w:val="decimal"/>
      <w:lvlText w:val="27.06.%1"/>
      <w:lvlJc w:val="left"/>
      <w:rPr>
        <w:b w:val="0"/>
        <w:bCs w:val="0"/>
        <w:i w:val="0"/>
        <w:iCs w:val="0"/>
        <w:smallCaps w:val="0"/>
        <w:strike w:val="0"/>
        <w:color w:val="000000"/>
        <w:spacing w:val="0"/>
        <w:w w:val="100"/>
        <w:position w:val="0"/>
        <w:sz w:val="24"/>
        <w:szCs w:val="24"/>
        <w:u w:val="none"/>
      </w:rPr>
    </w:lvl>
    <w:lvl w:ilvl="8">
      <w:start w:val="2019"/>
      <w:numFmt w:val="decimal"/>
      <w:lvlText w:val="27.06.%1"/>
      <w:lvlJc w:val="left"/>
      <w:rPr>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0000000E"/>
    <w:lvl w:ilvl="0">
      <w:start w:val="2019"/>
      <w:numFmt w:val="decimal"/>
      <w:lvlText w:val="27.06.%1"/>
      <w:lvlJc w:val="left"/>
      <w:rPr>
        <w:b w:val="0"/>
        <w:bCs w:val="0"/>
        <w:i w:val="0"/>
        <w:iCs w:val="0"/>
        <w:smallCaps w:val="0"/>
        <w:strike w:val="0"/>
        <w:color w:val="000000"/>
        <w:spacing w:val="0"/>
        <w:w w:val="100"/>
        <w:position w:val="0"/>
        <w:sz w:val="24"/>
        <w:szCs w:val="24"/>
        <w:u w:val="none"/>
      </w:rPr>
    </w:lvl>
    <w:lvl w:ilvl="1">
      <w:start w:val="2019"/>
      <w:numFmt w:val="decimal"/>
      <w:lvlText w:val="27.06.%1"/>
      <w:lvlJc w:val="left"/>
      <w:rPr>
        <w:b w:val="0"/>
        <w:bCs w:val="0"/>
        <w:i w:val="0"/>
        <w:iCs w:val="0"/>
        <w:smallCaps w:val="0"/>
        <w:strike w:val="0"/>
        <w:color w:val="000000"/>
        <w:spacing w:val="0"/>
        <w:w w:val="100"/>
        <w:position w:val="0"/>
        <w:sz w:val="24"/>
        <w:szCs w:val="24"/>
        <w:u w:val="none"/>
      </w:rPr>
    </w:lvl>
    <w:lvl w:ilvl="2">
      <w:start w:val="2019"/>
      <w:numFmt w:val="decimal"/>
      <w:lvlText w:val="27.06.%1"/>
      <w:lvlJc w:val="left"/>
      <w:rPr>
        <w:b w:val="0"/>
        <w:bCs w:val="0"/>
        <w:i w:val="0"/>
        <w:iCs w:val="0"/>
        <w:smallCaps w:val="0"/>
        <w:strike w:val="0"/>
        <w:color w:val="000000"/>
        <w:spacing w:val="0"/>
        <w:w w:val="100"/>
        <w:position w:val="0"/>
        <w:sz w:val="24"/>
        <w:szCs w:val="24"/>
        <w:u w:val="none"/>
      </w:rPr>
    </w:lvl>
    <w:lvl w:ilvl="3">
      <w:start w:val="2019"/>
      <w:numFmt w:val="decimal"/>
      <w:lvlText w:val="27.06.%1"/>
      <w:lvlJc w:val="left"/>
      <w:rPr>
        <w:b w:val="0"/>
        <w:bCs w:val="0"/>
        <w:i w:val="0"/>
        <w:iCs w:val="0"/>
        <w:smallCaps w:val="0"/>
        <w:strike w:val="0"/>
        <w:color w:val="000000"/>
        <w:spacing w:val="0"/>
        <w:w w:val="100"/>
        <w:position w:val="0"/>
        <w:sz w:val="24"/>
        <w:szCs w:val="24"/>
        <w:u w:val="none"/>
      </w:rPr>
    </w:lvl>
    <w:lvl w:ilvl="4">
      <w:start w:val="2019"/>
      <w:numFmt w:val="decimal"/>
      <w:lvlText w:val="27.06.%1"/>
      <w:lvlJc w:val="left"/>
      <w:rPr>
        <w:b w:val="0"/>
        <w:bCs w:val="0"/>
        <w:i w:val="0"/>
        <w:iCs w:val="0"/>
        <w:smallCaps w:val="0"/>
        <w:strike w:val="0"/>
        <w:color w:val="000000"/>
        <w:spacing w:val="0"/>
        <w:w w:val="100"/>
        <w:position w:val="0"/>
        <w:sz w:val="24"/>
        <w:szCs w:val="24"/>
        <w:u w:val="none"/>
      </w:rPr>
    </w:lvl>
    <w:lvl w:ilvl="5">
      <w:start w:val="2019"/>
      <w:numFmt w:val="decimal"/>
      <w:lvlText w:val="27.06.%1"/>
      <w:lvlJc w:val="left"/>
      <w:rPr>
        <w:b w:val="0"/>
        <w:bCs w:val="0"/>
        <w:i w:val="0"/>
        <w:iCs w:val="0"/>
        <w:smallCaps w:val="0"/>
        <w:strike w:val="0"/>
        <w:color w:val="000000"/>
        <w:spacing w:val="0"/>
        <w:w w:val="100"/>
        <w:position w:val="0"/>
        <w:sz w:val="24"/>
        <w:szCs w:val="24"/>
        <w:u w:val="none"/>
      </w:rPr>
    </w:lvl>
    <w:lvl w:ilvl="6">
      <w:start w:val="2019"/>
      <w:numFmt w:val="decimal"/>
      <w:lvlText w:val="27.06.%1"/>
      <w:lvlJc w:val="left"/>
      <w:rPr>
        <w:b w:val="0"/>
        <w:bCs w:val="0"/>
        <w:i w:val="0"/>
        <w:iCs w:val="0"/>
        <w:smallCaps w:val="0"/>
        <w:strike w:val="0"/>
        <w:color w:val="000000"/>
        <w:spacing w:val="0"/>
        <w:w w:val="100"/>
        <w:position w:val="0"/>
        <w:sz w:val="24"/>
        <w:szCs w:val="24"/>
        <w:u w:val="none"/>
      </w:rPr>
    </w:lvl>
    <w:lvl w:ilvl="7">
      <w:start w:val="2019"/>
      <w:numFmt w:val="decimal"/>
      <w:lvlText w:val="27.06.%1"/>
      <w:lvlJc w:val="left"/>
      <w:rPr>
        <w:b w:val="0"/>
        <w:bCs w:val="0"/>
        <w:i w:val="0"/>
        <w:iCs w:val="0"/>
        <w:smallCaps w:val="0"/>
        <w:strike w:val="0"/>
        <w:color w:val="000000"/>
        <w:spacing w:val="0"/>
        <w:w w:val="100"/>
        <w:position w:val="0"/>
        <w:sz w:val="24"/>
        <w:szCs w:val="24"/>
        <w:u w:val="none"/>
      </w:rPr>
    </w:lvl>
    <w:lvl w:ilvl="8">
      <w:start w:val="2019"/>
      <w:numFmt w:val="decimal"/>
      <w:lvlText w:val="27.06.%1"/>
      <w:lvlJc w:val="left"/>
      <w:rPr>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00000010"/>
    <w:lvl w:ilvl="0">
      <w:start w:val="2019"/>
      <w:numFmt w:val="decimal"/>
      <w:lvlText w:val="03.09.%1"/>
      <w:lvlJc w:val="left"/>
      <w:rPr>
        <w:b w:val="0"/>
        <w:bCs w:val="0"/>
        <w:i w:val="0"/>
        <w:iCs w:val="0"/>
        <w:smallCaps w:val="0"/>
        <w:strike w:val="0"/>
        <w:color w:val="000000"/>
        <w:spacing w:val="0"/>
        <w:w w:val="100"/>
        <w:position w:val="0"/>
        <w:sz w:val="24"/>
        <w:szCs w:val="24"/>
        <w:u w:val="none"/>
      </w:rPr>
    </w:lvl>
    <w:lvl w:ilvl="1">
      <w:start w:val="2019"/>
      <w:numFmt w:val="decimal"/>
      <w:lvlText w:val="03.09.%1"/>
      <w:lvlJc w:val="left"/>
      <w:rPr>
        <w:b w:val="0"/>
        <w:bCs w:val="0"/>
        <w:i w:val="0"/>
        <w:iCs w:val="0"/>
        <w:smallCaps w:val="0"/>
        <w:strike w:val="0"/>
        <w:color w:val="000000"/>
        <w:spacing w:val="0"/>
        <w:w w:val="100"/>
        <w:position w:val="0"/>
        <w:sz w:val="24"/>
        <w:szCs w:val="24"/>
        <w:u w:val="none"/>
      </w:rPr>
    </w:lvl>
    <w:lvl w:ilvl="2">
      <w:start w:val="2019"/>
      <w:numFmt w:val="decimal"/>
      <w:lvlText w:val="03.09.%1"/>
      <w:lvlJc w:val="left"/>
      <w:rPr>
        <w:b w:val="0"/>
        <w:bCs w:val="0"/>
        <w:i w:val="0"/>
        <w:iCs w:val="0"/>
        <w:smallCaps w:val="0"/>
        <w:strike w:val="0"/>
        <w:color w:val="000000"/>
        <w:spacing w:val="0"/>
        <w:w w:val="100"/>
        <w:position w:val="0"/>
        <w:sz w:val="24"/>
        <w:szCs w:val="24"/>
        <w:u w:val="none"/>
      </w:rPr>
    </w:lvl>
    <w:lvl w:ilvl="3">
      <w:start w:val="2019"/>
      <w:numFmt w:val="decimal"/>
      <w:lvlText w:val="03.09.%1"/>
      <w:lvlJc w:val="left"/>
      <w:rPr>
        <w:b w:val="0"/>
        <w:bCs w:val="0"/>
        <w:i w:val="0"/>
        <w:iCs w:val="0"/>
        <w:smallCaps w:val="0"/>
        <w:strike w:val="0"/>
        <w:color w:val="000000"/>
        <w:spacing w:val="0"/>
        <w:w w:val="100"/>
        <w:position w:val="0"/>
        <w:sz w:val="24"/>
        <w:szCs w:val="24"/>
        <w:u w:val="none"/>
      </w:rPr>
    </w:lvl>
    <w:lvl w:ilvl="4">
      <w:start w:val="2019"/>
      <w:numFmt w:val="decimal"/>
      <w:lvlText w:val="03.09.%1"/>
      <w:lvlJc w:val="left"/>
      <w:rPr>
        <w:b w:val="0"/>
        <w:bCs w:val="0"/>
        <w:i w:val="0"/>
        <w:iCs w:val="0"/>
        <w:smallCaps w:val="0"/>
        <w:strike w:val="0"/>
        <w:color w:val="000000"/>
        <w:spacing w:val="0"/>
        <w:w w:val="100"/>
        <w:position w:val="0"/>
        <w:sz w:val="24"/>
        <w:szCs w:val="24"/>
        <w:u w:val="none"/>
      </w:rPr>
    </w:lvl>
    <w:lvl w:ilvl="5">
      <w:start w:val="2019"/>
      <w:numFmt w:val="decimal"/>
      <w:lvlText w:val="03.09.%1"/>
      <w:lvlJc w:val="left"/>
      <w:rPr>
        <w:b w:val="0"/>
        <w:bCs w:val="0"/>
        <w:i w:val="0"/>
        <w:iCs w:val="0"/>
        <w:smallCaps w:val="0"/>
        <w:strike w:val="0"/>
        <w:color w:val="000000"/>
        <w:spacing w:val="0"/>
        <w:w w:val="100"/>
        <w:position w:val="0"/>
        <w:sz w:val="24"/>
        <w:szCs w:val="24"/>
        <w:u w:val="none"/>
      </w:rPr>
    </w:lvl>
    <w:lvl w:ilvl="6">
      <w:start w:val="2019"/>
      <w:numFmt w:val="decimal"/>
      <w:lvlText w:val="03.09.%1"/>
      <w:lvlJc w:val="left"/>
      <w:rPr>
        <w:b w:val="0"/>
        <w:bCs w:val="0"/>
        <w:i w:val="0"/>
        <w:iCs w:val="0"/>
        <w:smallCaps w:val="0"/>
        <w:strike w:val="0"/>
        <w:color w:val="000000"/>
        <w:spacing w:val="0"/>
        <w:w w:val="100"/>
        <w:position w:val="0"/>
        <w:sz w:val="24"/>
        <w:szCs w:val="24"/>
        <w:u w:val="none"/>
      </w:rPr>
    </w:lvl>
    <w:lvl w:ilvl="7">
      <w:start w:val="2019"/>
      <w:numFmt w:val="decimal"/>
      <w:lvlText w:val="03.09.%1"/>
      <w:lvlJc w:val="left"/>
      <w:rPr>
        <w:b w:val="0"/>
        <w:bCs w:val="0"/>
        <w:i w:val="0"/>
        <w:iCs w:val="0"/>
        <w:smallCaps w:val="0"/>
        <w:strike w:val="0"/>
        <w:color w:val="000000"/>
        <w:spacing w:val="0"/>
        <w:w w:val="100"/>
        <w:position w:val="0"/>
        <w:sz w:val="24"/>
        <w:szCs w:val="24"/>
        <w:u w:val="none"/>
      </w:rPr>
    </w:lvl>
    <w:lvl w:ilvl="8">
      <w:start w:val="2019"/>
      <w:numFmt w:val="decimal"/>
      <w:lvlText w:val="03.09.%1"/>
      <w:lvlJc w:val="left"/>
      <w:rPr>
        <w:b w:val="0"/>
        <w:bCs w:val="0"/>
        <w:i w:val="0"/>
        <w:iCs w:val="0"/>
        <w:smallCaps w:val="0"/>
        <w:strike w:val="0"/>
        <w:color w:val="000000"/>
        <w:spacing w:val="0"/>
        <w:w w:val="100"/>
        <w:position w:val="0"/>
        <w:sz w:val="24"/>
        <w:szCs w:val="24"/>
        <w:u w:val="none"/>
      </w:rPr>
    </w:lvl>
  </w:abstractNum>
  <w:abstractNum w:abstractNumId="9" w15:restartNumberingAfterBreak="0">
    <w:nsid w:val="16347493"/>
    <w:multiLevelType w:val="hybridMultilevel"/>
    <w:tmpl w:val="76F6514C"/>
    <w:lvl w:ilvl="0" w:tplc="9BF0F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C700E0"/>
    <w:multiLevelType w:val="hybridMultilevel"/>
    <w:tmpl w:val="CD909A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586A8F"/>
    <w:multiLevelType w:val="hybridMultilevel"/>
    <w:tmpl w:val="4490D604"/>
    <w:lvl w:ilvl="0" w:tplc="F7CCE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AF37849"/>
    <w:multiLevelType w:val="hybridMultilevel"/>
    <w:tmpl w:val="6882A400"/>
    <w:lvl w:ilvl="0" w:tplc="32E8789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DEB2F9D"/>
    <w:multiLevelType w:val="hybridMultilevel"/>
    <w:tmpl w:val="A0B270F4"/>
    <w:lvl w:ilvl="0" w:tplc="8E06EF7A">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10"/>
  </w:num>
  <w:num w:numId="4">
    <w:abstractNumId w:val="11"/>
  </w:num>
  <w:num w:numId="5">
    <w:abstractNumId w:val="1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07"/>
    <w:rsid w:val="00000C5D"/>
    <w:rsid w:val="00001D00"/>
    <w:rsid w:val="0000458F"/>
    <w:rsid w:val="0000788B"/>
    <w:rsid w:val="0001528F"/>
    <w:rsid w:val="000177F3"/>
    <w:rsid w:val="0002093F"/>
    <w:rsid w:val="00023D18"/>
    <w:rsid w:val="000240DA"/>
    <w:rsid w:val="0002424E"/>
    <w:rsid w:val="000258FC"/>
    <w:rsid w:val="00027A93"/>
    <w:rsid w:val="000327EA"/>
    <w:rsid w:val="00034518"/>
    <w:rsid w:val="00034BAE"/>
    <w:rsid w:val="00036536"/>
    <w:rsid w:val="00036EBA"/>
    <w:rsid w:val="00041253"/>
    <w:rsid w:val="00041437"/>
    <w:rsid w:val="0004258F"/>
    <w:rsid w:val="00046EA2"/>
    <w:rsid w:val="00047A9F"/>
    <w:rsid w:val="00050FE6"/>
    <w:rsid w:val="00052EC9"/>
    <w:rsid w:val="00055B5A"/>
    <w:rsid w:val="00064959"/>
    <w:rsid w:val="00064BCE"/>
    <w:rsid w:val="00070182"/>
    <w:rsid w:val="00070C4D"/>
    <w:rsid w:val="00071130"/>
    <w:rsid w:val="00072CF8"/>
    <w:rsid w:val="000759C1"/>
    <w:rsid w:val="00075B59"/>
    <w:rsid w:val="000802AC"/>
    <w:rsid w:val="00087C6A"/>
    <w:rsid w:val="00090556"/>
    <w:rsid w:val="00091698"/>
    <w:rsid w:val="00091BAD"/>
    <w:rsid w:val="0009297C"/>
    <w:rsid w:val="000A4406"/>
    <w:rsid w:val="000A6C33"/>
    <w:rsid w:val="000B01E1"/>
    <w:rsid w:val="000B4587"/>
    <w:rsid w:val="000B6A93"/>
    <w:rsid w:val="000B6E4D"/>
    <w:rsid w:val="000B7003"/>
    <w:rsid w:val="000C2B64"/>
    <w:rsid w:val="000C4ADC"/>
    <w:rsid w:val="000C7B3D"/>
    <w:rsid w:val="000D1976"/>
    <w:rsid w:val="000D1B1E"/>
    <w:rsid w:val="000D26A9"/>
    <w:rsid w:val="000D4B6D"/>
    <w:rsid w:val="000D4FBF"/>
    <w:rsid w:val="000D5F18"/>
    <w:rsid w:val="000D642C"/>
    <w:rsid w:val="000F4435"/>
    <w:rsid w:val="000F74F9"/>
    <w:rsid w:val="00100FA4"/>
    <w:rsid w:val="00106EB1"/>
    <w:rsid w:val="001124F7"/>
    <w:rsid w:val="00113497"/>
    <w:rsid w:val="001151D7"/>
    <w:rsid w:val="00115791"/>
    <w:rsid w:val="001217AF"/>
    <w:rsid w:val="001223D4"/>
    <w:rsid w:val="00127275"/>
    <w:rsid w:val="00131757"/>
    <w:rsid w:val="00132013"/>
    <w:rsid w:val="00133F55"/>
    <w:rsid w:val="001345ED"/>
    <w:rsid w:val="00141863"/>
    <w:rsid w:val="00142805"/>
    <w:rsid w:val="00144521"/>
    <w:rsid w:val="00146A28"/>
    <w:rsid w:val="00150172"/>
    <w:rsid w:val="0015198C"/>
    <w:rsid w:val="00154386"/>
    <w:rsid w:val="00154EF6"/>
    <w:rsid w:val="001633A6"/>
    <w:rsid w:val="001638C9"/>
    <w:rsid w:val="00164340"/>
    <w:rsid w:val="001649CD"/>
    <w:rsid w:val="00165647"/>
    <w:rsid w:val="001656A9"/>
    <w:rsid w:val="0017096D"/>
    <w:rsid w:val="001735F9"/>
    <w:rsid w:val="001739DB"/>
    <w:rsid w:val="00173F74"/>
    <w:rsid w:val="00176503"/>
    <w:rsid w:val="001814B2"/>
    <w:rsid w:val="00184132"/>
    <w:rsid w:val="00187C15"/>
    <w:rsid w:val="00190A0D"/>
    <w:rsid w:val="001936B4"/>
    <w:rsid w:val="00194D8C"/>
    <w:rsid w:val="0019511A"/>
    <w:rsid w:val="00197AB5"/>
    <w:rsid w:val="001A09E4"/>
    <w:rsid w:val="001A211C"/>
    <w:rsid w:val="001A4B72"/>
    <w:rsid w:val="001A550E"/>
    <w:rsid w:val="001B2517"/>
    <w:rsid w:val="001B4933"/>
    <w:rsid w:val="001B5D24"/>
    <w:rsid w:val="001B7166"/>
    <w:rsid w:val="001B7296"/>
    <w:rsid w:val="001C0043"/>
    <w:rsid w:val="001C2BDC"/>
    <w:rsid w:val="001C40EE"/>
    <w:rsid w:val="001D1844"/>
    <w:rsid w:val="001D484D"/>
    <w:rsid w:val="001D72AE"/>
    <w:rsid w:val="001D76AD"/>
    <w:rsid w:val="001E1B88"/>
    <w:rsid w:val="001E3A12"/>
    <w:rsid w:val="001E40AB"/>
    <w:rsid w:val="001E57F2"/>
    <w:rsid w:val="001F314D"/>
    <w:rsid w:val="001F47BD"/>
    <w:rsid w:val="001F5639"/>
    <w:rsid w:val="001F5EE4"/>
    <w:rsid w:val="00200240"/>
    <w:rsid w:val="00206DA5"/>
    <w:rsid w:val="00207698"/>
    <w:rsid w:val="00212067"/>
    <w:rsid w:val="00212766"/>
    <w:rsid w:val="00215A19"/>
    <w:rsid w:val="00217FEF"/>
    <w:rsid w:val="002201F3"/>
    <w:rsid w:val="002219ED"/>
    <w:rsid w:val="00222AE1"/>
    <w:rsid w:val="002235C9"/>
    <w:rsid w:val="00223BAC"/>
    <w:rsid w:val="00225302"/>
    <w:rsid w:val="00225B5F"/>
    <w:rsid w:val="00227686"/>
    <w:rsid w:val="00230B76"/>
    <w:rsid w:val="00234BB9"/>
    <w:rsid w:val="00235462"/>
    <w:rsid w:val="00240750"/>
    <w:rsid w:val="00245CC8"/>
    <w:rsid w:val="00250E22"/>
    <w:rsid w:val="00251B27"/>
    <w:rsid w:val="0025652E"/>
    <w:rsid w:val="00262B3E"/>
    <w:rsid w:val="00281F36"/>
    <w:rsid w:val="002828ED"/>
    <w:rsid w:val="002839D7"/>
    <w:rsid w:val="002865ED"/>
    <w:rsid w:val="00291278"/>
    <w:rsid w:val="00296DF7"/>
    <w:rsid w:val="002A01FE"/>
    <w:rsid w:val="002A3CE5"/>
    <w:rsid w:val="002A5ED8"/>
    <w:rsid w:val="002A699F"/>
    <w:rsid w:val="002B5339"/>
    <w:rsid w:val="002B6947"/>
    <w:rsid w:val="002B7F2D"/>
    <w:rsid w:val="002C4F25"/>
    <w:rsid w:val="002D03F0"/>
    <w:rsid w:val="002D04C9"/>
    <w:rsid w:val="002D1707"/>
    <w:rsid w:val="002D2212"/>
    <w:rsid w:val="002D5D1C"/>
    <w:rsid w:val="002D7581"/>
    <w:rsid w:val="0030196C"/>
    <w:rsid w:val="00302742"/>
    <w:rsid w:val="003034BC"/>
    <w:rsid w:val="00303F8A"/>
    <w:rsid w:val="00304EF7"/>
    <w:rsid w:val="00305137"/>
    <w:rsid w:val="003228DB"/>
    <w:rsid w:val="00327646"/>
    <w:rsid w:val="00331C6D"/>
    <w:rsid w:val="0033798F"/>
    <w:rsid w:val="00337AA8"/>
    <w:rsid w:val="003412B2"/>
    <w:rsid w:val="00342008"/>
    <w:rsid w:val="003422DA"/>
    <w:rsid w:val="00346B91"/>
    <w:rsid w:val="00350D1E"/>
    <w:rsid w:val="00353128"/>
    <w:rsid w:val="00360014"/>
    <w:rsid w:val="003610E1"/>
    <w:rsid w:val="0036359F"/>
    <w:rsid w:val="00366721"/>
    <w:rsid w:val="00372704"/>
    <w:rsid w:val="00372A72"/>
    <w:rsid w:val="00372D14"/>
    <w:rsid w:val="00372F14"/>
    <w:rsid w:val="003730B2"/>
    <w:rsid w:val="003735D4"/>
    <w:rsid w:val="0037435E"/>
    <w:rsid w:val="00374671"/>
    <w:rsid w:val="00376B08"/>
    <w:rsid w:val="00383B09"/>
    <w:rsid w:val="00385AB6"/>
    <w:rsid w:val="003864D4"/>
    <w:rsid w:val="0038696B"/>
    <w:rsid w:val="00386EF0"/>
    <w:rsid w:val="003955B6"/>
    <w:rsid w:val="003A178D"/>
    <w:rsid w:val="003A206A"/>
    <w:rsid w:val="003B4345"/>
    <w:rsid w:val="003C1062"/>
    <w:rsid w:val="003C213A"/>
    <w:rsid w:val="003C4F6F"/>
    <w:rsid w:val="003D22AF"/>
    <w:rsid w:val="003D23E6"/>
    <w:rsid w:val="003D2440"/>
    <w:rsid w:val="003E09E6"/>
    <w:rsid w:val="003E2192"/>
    <w:rsid w:val="003E3274"/>
    <w:rsid w:val="003E47EA"/>
    <w:rsid w:val="003E589C"/>
    <w:rsid w:val="003E604C"/>
    <w:rsid w:val="003E622E"/>
    <w:rsid w:val="003E629E"/>
    <w:rsid w:val="003E7592"/>
    <w:rsid w:val="003F0F69"/>
    <w:rsid w:val="003F10E1"/>
    <w:rsid w:val="003F2083"/>
    <w:rsid w:val="003F28AF"/>
    <w:rsid w:val="003F4304"/>
    <w:rsid w:val="003F6E17"/>
    <w:rsid w:val="00401161"/>
    <w:rsid w:val="00403D2C"/>
    <w:rsid w:val="00407DC1"/>
    <w:rsid w:val="00410EF7"/>
    <w:rsid w:val="00410FED"/>
    <w:rsid w:val="0041151C"/>
    <w:rsid w:val="00412D5E"/>
    <w:rsid w:val="00417536"/>
    <w:rsid w:val="00417DB4"/>
    <w:rsid w:val="00420D8C"/>
    <w:rsid w:val="00423B2B"/>
    <w:rsid w:val="00427304"/>
    <w:rsid w:val="0043006C"/>
    <w:rsid w:val="00430939"/>
    <w:rsid w:val="00431B32"/>
    <w:rsid w:val="00431BEC"/>
    <w:rsid w:val="004322E1"/>
    <w:rsid w:val="00445212"/>
    <w:rsid w:val="00446689"/>
    <w:rsid w:val="004500BF"/>
    <w:rsid w:val="00452500"/>
    <w:rsid w:val="0045453D"/>
    <w:rsid w:val="00455C3E"/>
    <w:rsid w:val="00456AF4"/>
    <w:rsid w:val="00456BEB"/>
    <w:rsid w:val="0045743C"/>
    <w:rsid w:val="0046061E"/>
    <w:rsid w:val="00462408"/>
    <w:rsid w:val="0046271F"/>
    <w:rsid w:val="00465B8A"/>
    <w:rsid w:val="00465D1F"/>
    <w:rsid w:val="00467F53"/>
    <w:rsid w:val="00467F98"/>
    <w:rsid w:val="00471CC4"/>
    <w:rsid w:val="00477A44"/>
    <w:rsid w:val="004854C8"/>
    <w:rsid w:val="00487983"/>
    <w:rsid w:val="0049151D"/>
    <w:rsid w:val="004924CC"/>
    <w:rsid w:val="0049390C"/>
    <w:rsid w:val="004945AA"/>
    <w:rsid w:val="00495E32"/>
    <w:rsid w:val="004A110B"/>
    <w:rsid w:val="004A2A6F"/>
    <w:rsid w:val="004A6911"/>
    <w:rsid w:val="004A6D5F"/>
    <w:rsid w:val="004B1EA4"/>
    <w:rsid w:val="004C0DA4"/>
    <w:rsid w:val="004C13BD"/>
    <w:rsid w:val="004C4159"/>
    <w:rsid w:val="004D01A1"/>
    <w:rsid w:val="004D0709"/>
    <w:rsid w:val="004D1D19"/>
    <w:rsid w:val="004D3C10"/>
    <w:rsid w:val="004D7AEB"/>
    <w:rsid w:val="004E0B72"/>
    <w:rsid w:val="004E51CE"/>
    <w:rsid w:val="004F2153"/>
    <w:rsid w:val="004F3D2C"/>
    <w:rsid w:val="004F4D41"/>
    <w:rsid w:val="004F507F"/>
    <w:rsid w:val="004F62DD"/>
    <w:rsid w:val="00500D69"/>
    <w:rsid w:val="00502016"/>
    <w:rsid w:val="00505647"/>
    <w:rsid w:val="005060BD"/>
    <w:rsid w:val="00512C98"/>
    <w:rsid w:val="00516565"/>
    <w:rsid w:val="00517B55"/>
    <w:rsid w:val="00520711"/>
    <w:rsid w:val="0052296A"/>
    <w:rsid w:val="00522F1C"/>
    <w:rsid w:val="00526C9C"/>
    <w:rsid w:val="00530E9F"/>
    <w:rsid w:val="005317BC"/>
    <w:rsid w:val="005426CA"/>
    <w:rsid w:val="00543D4A"/>
    <w:rsid w:val="005458D3"/>
    <w:rsid w:val="0054674C"/>
    <w:rsid w:val="00557B54"/>
    <w:rsid w:val="00557D5F"/>
    <w:rsid w:val="005610CD"/>
    <w:rsid w:val="00561B9B"/>
    <w:rsid w:val="00564539"/>
    <w:rsid w:val="00565E29"/>
    <w:rsid w:val="0057161A"/>
    <w:rsid w:val="00573959"/>
    <w:rsid w:val="00574620"/>
    <w:rsid w:val="005771B7"/>
    <w:rsid w:val="00580995"/>
    <w:rsid w:val="00581EC1"/>
    <w:rsid w:val="00583456"/>
    <w:rsid w:val="005834AD"/>
    <w:rsid w:val="00585316"/>
    <w:rsid w:val="00591EA2"/>
    <w:rsid w:val="00592CCF"/>
    <w:rsid w:val="00592F77"/>
    <w:rsid w:val="00594A03"/>
    <w:rsid w:val="00595129"/>
    <w:rsid w:val="00597ACA"/>
    <w:rsid w:val="005A388A"/>
    <w:rsid w:val="005A4FBA"/>
    <w:rsid w:val="005A5243"/>
    <w:rsid w:val="005A6901"/>
    <w:rsid w:val="005B0F1B"/>
    <w:rsid w:val="005B1198"/>
    <w:rsid w:val="005B4A4C"/>
    <w:rsid w:val="005B52B1"/>
    <w:rsid w:val="005C14D5"/>
    <w:rsid w:val="005C23A9"/>
    <w:rsid w:val="005C41C5"/>
    <w:rsid w:val="005C5993"/>
    <w:rsid w:val="005C5B68"/>
    <w:rsid w:val="005C651F"/>
    <w:rsid w:val="005E06A8"/>
    <w:rsid w:val="005E0D22"/>
    <w:rsid w:val="005E1E71"/>
    <w:rsid w:val="005E30E5"/>
    <w:rsid w:val="005E6EB2"/>
    <w:rsid w:val="005E6F48"/>
    <w:rsid w:val="005F19BD"/>
    <w:rsid w:val="005F28CA"/>
    <w:rsid w:val="00601A9D"/>
    <w:rsid w:val="00601EED"/>
    <w:rsid w:val="00601FAB"/>
    <w:rsid w:val="006121AF"/>
    <w:rsid w:val="00612401"/>
    <w:rsid w:val="006230B8"/>
    <w:rsid w:val="00627ADA"/>
    <w:rsid w:val="00630397"/>
    <w:rsid w:val="006313F0"/>
    <w:rsid w:val="0063184D"/>
    <w:rsid w:val="006325B6"/>
    <w:rsid w:val="00633ECA"/>
    <w:rsid w:val="0063619F"/>
    <w:rsid w:val="006369A9"/>
    <w:rsid w:val="00637AD6"/>
    <w:rsid w:val="00640563"/>
    <w:rsid w:val="00641E59"/>
    <w:rsid w:val="00645E3C"/>
    <w:rsid w:val="00646CA2"/>
    <w:rsid w:val="0065231D"/>
    <w:rsid w:val="006538FE"/>
    <w:rsid w:val="00661AFD"/>
    <w:rsid w:val="00664A8B"/>
    <w:rsid w:val="0067291C"/>
    <w:rsid w:val="006744C5"/>
    <w:rsid w:val="00674A53"/>
    <w:rsid w:val="00675068"/>
    <w:rsid w:val="00680BE1"/>
    <w:rsid w:val="006824F4"/>
    <w:rsid w:val="00682543"/>
    <w:rsid w:val="0068454F"/>
    <w:rsid w:val="00687AA5"/>
    <w:rsid w:val="00690158"/>
    <w:rsid w:val="00690542"/>
    <w:rsid w:val="00691718"/>
    <w:rsid w:val="00693FA3"/>
    <w:rsid w:val="00695842"/>
    <w:rsid w:val="006978DA"/>
    <w:rsid w:val="006A0B66"/>
    <w:rsid w:val="006A4B64"/>
    <w:rsid w:val="006A4B9F"/>
    <w:rsid w:val="006A4D0C"/>
    <w:rsid w:val="006A58DB"/>
    <w:rsid w:val="006A64D7"/>
    <w:rsid w:val="006A7EEF"/>
    <w:rsid w:val="006B5688"/>
    <w:rsid w:val="006B5BC9"/>
    <w:rsid w:val="006B6E9B"/>
    <w:rsid w:val="006C05F8"/>
    <w:rsid w:val="006C3136"/>
    <w:rsid w:val="006C3C1F"/>
    <w:rsid w:val="006C7707"/>
    <w:rsid w:val="006C7C3B"/>
    <w:rsid w:val="006D01AC"/>
    <w:rsid w:val="006E66EB"/>
    <w:rsid w:val="006F15B3"/>
    <w:rsid w:val="006F2586"/>
    <w:rsid w:val="006F2E12"/>
    <w:rsid w:val="006F4074"/>
    <w:rsid w:val="006F4BB5"/>
    <w:rsid w:val="006F6B33"/>
    <w:rsid w:val="006F6EB2"/>
    <w:rsid w:val="006F74DD"/>
    <w:rsid w:val="00703474"/>
    <w:rsid w:val="00711844"/>
    <w:rsid w:val="007132A0"/>
    <w:rsid w:val="007136CB"/>
    <w:rsid w:val="00713D8C"/>
    <w:rsid w:val="0071489D"/>
    <w:rsid w:val="00716774"/>
    <w:rsid w:val="00722375"/>
    <w:rsid w:val="00722A2C"/>
    <w:rsid w:val="00730861"/>
    <w:rsid w:val="00731F8C"/>
    <w:rsid w:val="00735228"/>
    <w:rsid w:val="00735FEE"/>
    <w:rsid w:val="0073674A"/>
    <w:rsid w:val="00742DC6"/>
    <w:rsid w:val="0074754B"/>
    <w:rsid w:val="00747EA1"/>
    <w:rsid w:val="00750836"/>
    <w:rsid w:val="007512D4"/>
    <w:rsid w:val="007549AF"/>
    <w:rsid w:val="00754F69"/>
    <w:rsid w:val="00755B06"/>
    <w:rsid w:val="007568D6"/>
    <w:rsid w:val="007623F5"/>
    <w:rsid w:val="00762FFA"/>
    <w:rsid w:val="00767C63"/>
    <w:rsid w:val="007716C6"/>
    <w:rsid w:val="00771A75"/>
    <w:rsid w:val="00772B76"/>
    <w:rsid w:val="00775575"/>
    <w:rsid w:val="0077759B"/>
    <w:rsid w:val="007809BC"/>
    <w:rsid w:val="00784049"/>
    <w:rsid w:val="00784BAC"/>
    <w:rsid w:val="0078636C"/>
    <w:rsid w:val="00793732"/>
    <w:rsid w:val="0079545D"/>
    <w:rsid w:val="00797E0D"/>
    <w:rsid w:val="007A1CEE"/>
    <w:rsid w:val="007A1D52"/>
    <w:rsid w:val="007A77A8"/>
    <w:rsid w:val="007A7BA9"/>
    <w:rsid w:val="007A7D05"/>
    <w:rsid w:val="007B04E9"/>
    <w:rsid w:val="007B30CE"/>
    <w:rsid w:val="007B3B33"/>
    <w:rsid w:val="007B6C80"/>
    <w:rsid w:val="007C1536"/>
    <w:rsid w:val="007C1DF3"/>
    <w:rsid w:val="007C1ED9"/>
    <w:rsid w:val="007C3ACD"/>
    <w:rsid w:val="007C667F"/>
    <w:rsid w:val="007D3A25"/>
    <w:rsid w:val="007D487A"/>
    <w:rsid w:val="007D607B"/>
    <w:rsid w:val="007D6183"/>
    <w:rsid w:val="007D6B23"/>
    <w:rsid w:val="007E0F38"/>
    <w:rsid w:val="007E3264"/>
    <w:rsid w:val="007E3401"/>
    <w:rsid w:val="007E4DD1"/>
    <w:rsid w:val="007E5397"/>
    <w:rsid w:val="007E71A4"/>
    <w:rsid w:val="007F2921"/>
    <w:rsid w:val="007F2E7A"/>
    <w:rsid w:val="007F7BA9"/>
    <w:rsid w:val="00801A81"/>
    <w:rsid w:val="00805911"/>
    <w:rsid w:val="00806F64"/>
    <w:rsid w:val="008079A0"/>
    <w:rsid w:val="00807F56"/>
    <w:rsid w:val="00810E8B"/>
    <w:rsid w:val="008113A8"/>
    <w:rsid w:val="00816056"/>
    <w:rsid w:val="00821385"/>
    <w:rsid w:val="00825556"/>
    <w:rsid w:val="0082761B"/>
    <w:rsid w:val="00831084"/>
    <w:rsid w:val="0083383A"/>
    <w:rsid w:val="00836EC1"/>
    <w:rsid w:val="0084005D"/>
    <w:rsid w:val="0084020B"/>
    <w:rsid w:val="00840340"/>
    <w:rsid w:val="0084085C"/>
    <w:rsid w:val="00845DDB"/>
    <w:rsid w:val="00846C65"/>
    <w:rsid w:val="008511CF"/>
    <w:rsid w:val="00854935"/>
    <w:rsid w:val="0085632B"/>
    <w:rsid w:val="00856F23"/>
    <w:rsid w:val="00860B0E"/>
    <w:rsid w:val="00860FBB"/>
    <w:rsid w:val="008675FE"/>
    <w:rsid w:val="00867684"/>
    <w:rsid w:val="008726A8"/>
    <w:rsid w:val="00874686"/>
    <w:rsid w:val="00875B30"/>
    <w:rsid w:val="00876E19"/>
    <w:rsid w:val="00880C5F"/>
    <w:rsid w:val="00882492"/>
    <w:rsid w:val="008833A2"/>
    <w:rsid w:val="008838F5"/>
    <w:rsid w:val="00886C14"/>
    <w:rsid w:val="00887F32"/>
    <w:rsid w:val="00891E05"/>
    <w:rsid w:val="00891EF1"/>
    <w:rsid w:val="00892A77"/>
    <w:rsid w:val="0089516B"/>
    <w:rsid w:val="00896B3A"/>
    <w:rsid w:val="00897779"/>
    <w:rsid w:val="008A0B47"/>
    <w:rsid w:val="008A0D29"/>
    <w:rsid w:val="008A143E"/>
    <w:rsid w:val="008A656B"/>
    <w:rsid w:val="008B10AB"/>
    <w:rsid w:val="008B23FB"/>
    <w:rsid w:val="008B46FE"/>
    <w:rsid w:val="008B4CDA"/>
    <w:rsid w:val="008B66A5"/>
    <w:rsid w:val="008B67F0"/>
    <w:rsid w:val="008C49C2"/>
    <w:rsid w:val="008C5517"/>
    <w:rsid w:val="008C60D6"/>
    <w:rsid w:val="008C70BE"/>
    <w:rsid w:val="008D4A00"/>
    <w:rsid w:val="008D565B"/>
    <w:rsid w:val="008D63D0"/>
    <w:rsid w:val="008D7EC2"/>
    <w:rsid w:val="008E6123"/>
    <w:rsid w:val="008E65D7"/>
    <w:rsid w:val="008F03CF"/>
    <w:rsid w:val="008F0F30"/>
    <w:rsid w:val="008F1A2F"/>
    <w:rsid w:val="008F45AA"/>
    <w:rsid w:val="008F4954"/>
    <w:rsid w:val="008F6800"/>
    <w:rsid w:val="00902D2B"/>
    <w:rsid w:val="00902D74"/>
    <w:rsid w:val="00903742"/>
    <w:rsid w:val="00903928"/>
    <w:rsid w:val="00905F9C"/>
    <w:rsid w:val="00907B83"/>
    <w:rsid w:val="00913303"/>
    <w:rsid w:val="009202FA"/>
    <w:rsid w:val="00920E0D"/>
    <w:rsid w:val="00921D40"/>
    <w:rsid w:val="00921F48"/>
    <w:rsid w:val="0093029C"/>
    <w:rsid w:val="00931533"/>
    <w:rsid w:val="00931603"/>
    <w:rsid w:val="00931711"/>
    <w:rsid w:val="00931F30"/>
    <w:rsid w:val="00932510"/>
    <w:rsid w:val="00933EBF"/>
    <w:rsid w:val="00937A2A"/>
    <w:rsid w:val="0094041C"/>
    <w:rsid w:val="00941E52"/>
    <w:rsid w:val="00944448"/>
    <w:rsid w:val="00944A08"/>
    <w:rsid w:val="00950581"/>
    <w:rsid w:val="00965755"/>
    <w:rsid w:val="00965BCC"/>
    <w:rsid w:val="0097186B"/>
    <w:rsid w:val="0097681F"/>
    <w:rsid w:val="00977616"/>
    <w:rsid w:val="00982AF4"/>
    <w:rsid w:val="00993A30"/>
    <w:rsid w:val="00995703"/>
    <w:rsid w:val="00997030"/>
    <w:rsid w:val="009A0D1B"/>
    <w:rsid w:val="009A2521"/>
    <w:rsid w:val="009A7A46"/>
    <w:rsid w:val="009B0D44"/>
    <w:rsid w:val="009B18CE"/>
    <w:rsid w:val="009B1922"/>
    <w:rsid w:val="009B1AC3"/>
    <w:rsid w:val="009B3796"/>
    <w:rsid w:val="009B64F8"/>
    <w:rsid w:val="009B6CED"/>
    <w:rsid w:val="009C54A1"/>
    <w:rsid w:val="009C732F"/>
    <w:rsid w:val="009D1F05"/>
    <w:rsid w:val="009D1FB5"/>
    <w:rsid w:val="009D43FA"/>
    <w:rsid w:val="009D4E1F"/>
    <w:rsid w:val="009E5679"/>
    <w:rsid w:val="009F0E59"/>
    <w:rsid w:val="00A001BE"/>
    <w:rsid w:val="00A028D0"/>
    <w:rsid w:val="00A02D41"/>
    <w:rsid w:val="00A05E2F"/>
    <w:rsid w:val="00A10FE4"/>
    <w:rsid w:val="00A12991"/>
    <w:rsid w:val="00A13550"/>
    <w:rsid w:val="00A137B6"/>
    <w:rsid w:val="00A13BF6"/>
    <w:rsid w:val="00A166FA"/>
    <w:rsid w:val="00A2004F"/>
    <w:rsid w:val="00A2155E"/>
    <w:rsid w:val="00A2393F"/>
    <w:rsid w:val="00A277EC"/>
    <w:rsid w:val="00A30E9F"/>
    <w:rsid w:val="00A34207"/>
    <w:rsid w:val="00A4261E"/>
    <w:rsid w:val="00A44C68"/>
    <w:rsid w:val="00A46777"/>
    <w:rsid w:val="00A47163"/>
    <w:rsid w:val="00A477E2"/>
    <w:rsid w:val="00A51AB1"/>
    <w:rsid w:val="00A51D19"/>
    <w:rsid w:val="00A52F14"/>
    <w:rsid w:val="00A53FB4"/>
    <w:rsid w:val="00A55875"/>
    <w:rsid w:val="00A606BF"/>
    <w:rsid w:val="00A6247A"/>
    <w:rsid w:val="00A70518"/>
    <w:rsid w:val="00A723CB"/>
    <w:rsid w:val="00A74206"/>
    <w:rsid w:val="00A76655"/>
    <w:rsid w:val="00A80624"/>
    <w:rsid w:val="00A80D1B"/>
    <w:rsid w:val="00A82CE4"/>
    <w:rsid w:val="00A82F85"/>
    <w:rsid w:val="00A84936"/>
    <w:rsid w:val="00A925A6"/>
    <w:rsid w:val="00A93476"/>
    <w:rsid w:val="00AA2ACC"/>
    <w:rsid w:val="00AA2F6E"/>
    <w:rsid w:val="00AA433B"/>
    <w:rsid w:val="00AA7E32"/>
    <w:rsid w:val="00AB09B0"/>
    <w:rsid w:val="00AB20CB"/>
    <w:rsid w:val="00AB33B0"/>
    <w:rsid w:val="00AB33ED"/>
    <w:rsid w:val="00AB4D43"/>
    <w:rsid w:val="00AB6E2E"/>
    <w:rsid w:val="00AC13A0"/>
    <w:rsid w:val="00AC17F0"/>
    <w:rsid w:val="00AC37A5"/>
    <w:rsid w:val="00AC54A2"/>
    <w:rsid w:val="00AC62C2"/>
    <w:rsid w:val="00AC6DA2"/>
    <w:rsid w:val="00AC7336"/>
    <w:rsid w:val="00AD3272"/>
    <w:rsid w:val="00AD53F5"/>
    <w:rsid w:val="00AE05B7"/>
    <w:rsid w:val="00AE38B0"/>
    <w:rsid w:val="00AE6497"/>
    <w:rsid w:val="00AE697F"/>
    <w:rsid w:val="00AE7749"/>
    <w:rsid w:val="00AF2754"/>
    <w:rsid w:val="00AF2C5F"/>
    <w:rsid w:val="00AF3472"/>
    <w:rsid w:val="00AF6B0F"/>
    <w:rsid w:val="00AF7220"/>
    <w:rsid w:val="00AF7B67"/>
    <w:rsid w:val="00B0790B"/>
    <w:rsid w:val="00B108C9"/>
    <w:rsid w:val="00B16699"/>
    <w:rsid w:val="00B23012"/>
    <w:rsid w:val="00B254C4"/>
    <w:rsid w:val="00B25FDC"/>
    <w:rsid w:val="00B30962"/>
    <w:rsid w:val="00B31364"/>
    <w:rsid w:val="00B32655"/>
    <w:rsid w:val="00B33F30"/>
    <w:rsid w:val="00B37175"/>
    <w:rsid w:val="00B40613"/>
    <w:rsid w:val="00B40771"/>
    <w:rsid w:val="00B407BB"/>
    <w:rsid w:val="00B40FA9"/>
    <w:rsid w:val="00B418F3"/>
    <w:rsid w:val="00B42775"/>
    <w:rsid w:val="00B437F2"/>
    <w:rsid w:val="00B45561"/>
    <w:rsid w:val="00B455A5"/>
    <w:rsid w:val="00B46BC7"/>
    <w:rsid w:val="00B50409"/>
    <w:rsid w:val="00B51BCE"/>
    <w:rsid w:val="00B51FC3"/>
    <w:rsid w:val="00B54701"/>
    <w:rsid w:val="00B5542F"/>
    <w:rsid w:val="00B57397"/>
    <w:rsid w:val="00B60131"/>
    <w:rsid w:val="00B6708F"/>
    <w:rsid w:val="00B67924"/>
    <w:rsid w:val="00B7254F"/>
    <w:rsid w:val="00B83DD3"/>
    <w:rsid w:val="00B8779E"/>
    <w:rsid w:val="00B90817"/>
    <w:rsid w:val="00B9254D"/>
    <w:rsid w:val="00B92DD1"/>
    <w:rsid w:val="00B94942"/>
    <w:rsid w:val="00B963B7"/>
    <w:rsid w:val="00BA0AA3"/>
    <w:rsid w:val="00BA11F6"/>
    <w:rsid w:val="00BA14C3"/>
    <w:rsid w:val="00BA31A5"/>
    <w:rsid w:val="00BA56EF"/>
    <w:rsid w:val="00BB1498"/>
    <w:rsid w:val="00BB1794"/>
    <w:rsid w:val="00BC3B9B"/>
    <w:rsid w:val="00BD170E"/>
    <w:rsid w:val="00BD36DA"/>
    <w:rsid w:val="00BD5392"/>
    <w:rsid w:val="00BD5620"/>
    <w:rsid w:val="00BD6D53"/>
    <w:rsid w:val="00BE1280"/>
    <w:rsid w:val="00BE1E42"/>
    <w:rsid w:val="00BF0EEF"/>
    <w:rsid w:val="00BF4754"/>
    <w:rsid w:val="00BF7958"/>
    <w:rsid w:val="00C005A3"/>
    <w:rsid w:val="00C021D3"/>
    <w:rsid w:val="00C103CA"/>
    <w:rsid w:val="00C10DA3"/>
    <w:rsid w:val="00C17E92"/>
    <w:rsid w:val="00C21175"/>
    <w:rsid w:val="00C2201A"/>
    <w:rsid w:val="00C22397"/>
    <w:rsid w:val="00C25FE4"/>
    <w:rsid w:val="00C33EF2"/>
    <w:rsid w:val="00C35AFA"/>
    <w:rsid w:val="00C42B73"/>
    <w:rsid w:val="00C42D59"/>
    <w:rsid w:val="00C50D4E"/>
    <w:rsid w:val="00C5117C"/>
    <w:rsid w:val="00C51237"/>
    <w:rsid w:val="00C52DF9"/>
    <w:rsid w:val="00C55A16"/>
    <w:rsid w:val="00C56B06"/>
    <w:rsid w:val="00C57407"/>
    <w:rsid w:val="00C65F5A"/>
    <w:rsid w:val="00C73092"/>
    <w:rsid w:val="00C730E4"/>
    <w:rsid w:val="00C775B0"/>
    <w:rsid w:val="00C77E2F"/>
    <w:rsid w:val="00C82982"/>
    <w:rsid w:val="00C83BB4"/>
    <w:rsid w:val="00C85569"/>
    <w:rsid w:val="00C862F3"/>
    <w:rsid w:val="00C867C4"/>
    <w:rsid w:val="00C90280"/>
    <w:rsid w:val="00C93A15"/>
    <w:rsid w:val="00C97B66"/>
    <w:rsid w:val="00CA04CE"/>
    <w:rsid w:val="00CA1D13"/>
    <w:rsid w:val="00CA2C0C"/>
    <w:rsid w:val="00CA330C"/>
    <w:rsid w:val="00CA7950"/>
    <w:rsid w:val="00CB1B8D"/>
    <w:rsid w:val="00CB3AA4"/>
    <w:rsid w:val="00CB44C5"/>
    <w:rsid w:val="00CB58F3"/>
    <w:rsid w:val="00CB62FC"/>
    <w:rsid w:val="00CC165E"/>
    <w:rsid w:val="00CC1CC2"/>
    <w:rsid w:val="00CC22CF"/>
    <w:rsid w:val="00CC2EEB"/>
    <w:rsid w:val="00CD09C0"/>
    <w:rsid w:val="00CD3525"/>
    <w:rsid w:val="00CD59B9"/>
    <w:rsid w:val="00CD63FE"/>
    <w:rsid w:val="00CD6B06"/>
    <w:rsid w:val="00CD6CF5"/>
    <w:rsid w:val="00CE03CE"/>
    <w:rsid w:val="00CE5000"/>
    <w:rsid w:val="00CE5F21"/>
    <w:rsid w:val="00CE7317"/>
    <w:rsid w:val="00CE7E2F"/>
    <w:rsid w:val="00CF20E3"/>
    <w:rsid w:val="00D01CC4"/>
    <w:rsid w:val="00D02FC2"/>
    <w:rsid w:val="00D061F0"/>
    <w:rsid w:val="00D069CA"/>
    <w:rsid w:val="00D078E1"/>
    <w:rsid w:val="00D07AB3"/>
    <w:rsid w:val="00D14E90"/>
    <w:rsid w:val="00D15971"/>
    <w:rsid w:val="00D21DC6"/>
    <w:rsid w:val="00D26C93"/>
    <w:rsid w:val="00D275C8"/>
    <w:rsid w:val="00D32A9A"/>
    <w:rsid w:val="00D457C0"/>
    <w:rsid w:val="00D47D52"/>
    <w:rsid w:val="00D50327"/>
    <w:rsid w:val="00D50E4F"/>
    <w:rsid w:val="00D52D69"/>
    <w:rsid w:val="00D566BA"/>
    <w:rsid w:val="00D579D9"/>
    <w:rsid w:val="00D614C1"/>
    <w:rsid w:val="00D64BA4"/>
    <w:rsid w:val="00D71C33"/>
    <w:rsid w:val="00D75664"/>
    <w:rsid w:val="00D84023"/>
    <w:rsid w:val="00D87404"/>
    <w:rsid w:val="00D90192"/>
    <w:rsid w:val="00D96273"/>
    <w:rsid w:val="00D97C64"/>
    <w:rsid w:val="00DA2D5C"/>
    <w:rsid w:val="00DA46E6"/>
    <w:rsid w:val="00DA67CC"/>
    <w:rsid w:val="00DA7EFC"/>
    <w:rsid w:val="00DB073F"/>
    <w:rsid w:val="00DB2633"/>
    <w:rsid w:val="00DB41F0"/>
    <w:rsid w:val="00DC1809"/>
    <w:rsid w:val="00DC2757"/>
    <w:rsid w:val="00DC72C4"/>
    <w:rsid w:val="00DD03BC"/>
    <w:rsid w:val="00DD105F"/>
    <w:rsid w:val="00DD2B08"/>
    <w:rsid w:val="00DD478E"/>
    <w:rsid w:val="00DD7DF6"/>
    <w:rsid w:val="00DE270E"/>
    <w:rsid w:val="00DE6E80"/>
    <w:rsid w:val="00DE75B2"/>
    <w:rsid w:val="00DF01A4"/>
    <w:rsid w:val="00DF14B3"/>
    <w:rsid w:val="00E004E7"/>
    <w:rsid w:val="00E01230"/>
    <w:rsid w:val="00E0244F"/>
    <w:rsid w:val="00E0662E"/>
    <w:rsid w:val="00E1181A"/>
    <w:rsid w:val="00E148EC"/>
    <w:rsid w:val="00E156BD"/>
    <w:rsid w:val="00E2106B"/>
    <w:rsid w:val="00E244DC"/>
    <w:rsid w:val="00E25D0E"/>
    <w:rsid w:val="00E315A8"/>
    <w:rsid w:val="00E3161E"/>
    <w:rsid w:val="00E3429B"/>
    <w:rsid w:val="00E4051A"/>
    <w:rsid w:val="00E425CC"/>
    <w:rsid w:val="00E454FE"/>
    <w:rsid w:val="00E46FCC"/>
    <w:rsid w:val="00E502F3"/>
    <w:rsid w:val="00E50751"/>
    <w:rsid w:val="00E51720"/>
    <w:rsid w:val="00E5340F"/>
    <w:rsid w:val="00E54767"/>
    <w:rsid w:val="00E56BE4"/>
    <w:rsid w:val="00E57949"/>
    <w:rsid w:val="00E66067"/>
    <w:rsid w:val="00E713B1"/>
    <w:rsid w:val="00E72515"/>
    <w:rsid w:val="00E748C8"/>
    <w:rsid w:val="00E75150"/>
    <w:rsid w:val="00E77C14"/>
    <w:rsid w:val="00E81301"/>
    <w:rsid w:val="00E81A7D"/>
    <w:rsid w:val="00E85A6E"/>
    <w:rsid w:val="00E86951"/>
    <w:rsid w:val="00E87EA8"/>
    <w:rsid w:val="00E908DB"/>
    <w:rsid w:val="00E918CB"/>
    <w:rsid w:val="00E91DC4"/>
    <w:rsid w:val="00E92B6D"/>
    <w:rsid w:val="00E92D55"/>
    <w:rsid w:val="00E9733E"/>
    <w:rsid w:val="00EA5638"/>
    <w:rsid w:val="00EB0976"/>
    <w:rsid w:val="00EB0A47"/>
    <w:rsid w:val="00EB31E8"/>
    <w:rsid w:val="00EC184E"/>
    <w:rsid w:val="00EC3E2F"/>
    <w:rsid w:val="00EC6496"/>
    <w:rsid w:val="00EC7EB2"/>
    <w:rsid w:val="00ED084C"/>
    <w:rsid w:val="00ED0C42"/>
    <w:rsid w:val="00ED57FC"/>
    <w:rsid w:val="00EE0E49"/>
    <w:rsid w:val="00EE25BB"/>
    <w:rsid w:val="00EE78EE"/>
    <w:rsid w:val="00EE7FD9"/>
    <w:rsid w:val="00EF0755"/>
    <w:rsid w:val="00EF2CAD"/>
    <w:rsid w:val="00EF2E5C"/>
    <w:rsid w:val="00EF2E95"/>
    <w:rsid w:val="00EF64F5"/>
    <w:rsid w:val="00EF78B3"/>
    <w:rsid w:val="00F00774"/>
    <w:rsid w:val="00F00B1A"/>
    <w:rsid w:val="00F032B0"/>
    <w:rsid w:val="00F0367D"/>
    <w:rsid w:val="00F10740"/>
    <w:rsid w:val="00F125BC"/>
    <w:rsid w:val="00F13951"/>
    <w:rsid w:val="00F1613B"/>
    <w:rsid w:val="00F1670A"/>
    <w:rsid w:val="00F17DBD"/>
    <w:rsid w:val="00F22EA3"/>
    <w:rsid w:val="00F24C65"/>
    <w:rsid w:val="00F30129"/>
    <w:rsid w:val="00F32418"/>
    <w:rsid w:val="00F361F6"/>
    <w:rsid w:val="00F364FB"/>
    <w:rsid w:val="00F40CBB"/>
    <w:rsid w:val="00F4195B"/>
    <w:rsid w:val="00F42A16"/>
    <w:rsid w:val="00F447A4"/>
    <w:rsid w:val="00F45B83"/>
    <w:rsid w:val="00F51ADE"/>
    <w:rsid w:val="00F533D7"/>
    <w:rsid w:val="00F54979"/>
    <w:rsid w:val="00F61F16"/>
    <w:rsid w:val="00F61F2B"/>
    <w:rsid w:val="00F6245A"/>
    <w:rsid w:val="00F64AAD"/>
    <w:rsid w:val="00F7229B"/>
    <w:rsid w:val="00F752EF"/>
    <w:rsid w:val="00F75D30"/>
    <w:rsid w:val="00F76E3B"/>
    <w:rsid w:val="00F779A5"/>
    <w:rsid w:val="00F8136C"/>
    <w:rsid w:val="00F853BB"/>
    <w:rsid w:val="00F85AD6"/>
    <w:rsid w:val="00F86213"/>
    <w:rsid w:val="00F95435"/>
    <w:rsid w:val="00F95C89"/>
    <w:rsid w:val="00FA3968"/>
    <w:rsid w:val="00FA3A8B"/>
    <w:rsid w:val="00FA3B21"/>
    <w:rsid w:val="00FA5808"/>
    <w:rsid w:val="00FB05FE"/>
    <w:rsid w:val="00FB4790"/>
    <w:rsid w:val="00FB5EDD"/>
    <w:rsid w:val="00FB77F6"/>
    <w:rsid w:val="00FC131D"/>
    <w:rsid w:val="00FC17E1"/>
    <w:rsid w:val="00FC3E0B"/>
    <w:rsid w:val="00FC4187"/>
    <w:rsid w:val="00FC52D7"/>
    <w:rsid w:val="00FC5F54"/>
    <w:rsid w:val="00FC6569"/>
    <w:rsid w:val="00FC6748"/>
    <w:rsid w:val="00FC6DF5"/>
    <w:rsid w:val="00FC704A"/>
    <w:rsid w:val="00FC71B5"/>
    <w:rsid w:val="00FD2081"/>
    <w:rsid w:val="00FD21F2"/>
    <w:rsid w:val="00FD2A3C"/>
    <w:rsid w:val="00FD369E"/>
    <w:rsid w:val="00FD3BD4"/>
    <w:rsid w:val="00FD4782"/>
    <w:rsid w:val="00FD62F8"/>
    <w:rsid w:val="00FD65C9"/>
    <w:rsid w:val="00FD6FA1"/>
    <w:rsid w:val="00FD766E"/>
    <w:rsid w:val="00FE502B"/>
    <w:rsid w:val="00FE6231"/>
    <w:rsid w:val="00FF050F"/>
    <w:rsid w:val="00FF5778"/>
    <w:rsid w:val="00FF5C61"/>
    <w:rsid w:val="00FF65F6"/>
    <w:rsid w:val="00FF67CD"/>
    <w:rsid w:val="00FF692E"/>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8D35D-48AF-4243-B6FE-9BD74AF3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207"/>
    <w:rPr>
      <w:rFonts w:ascii="Calibri" w:eastAsia="Times New Roman" w:hAnsi="Calibri" w:cs="Calibri"/>
      <w:sz w:val="22"/>
      <w:szCs w:val="22"/>
    </w:rPr>
  </w:style>
  <w:style w:type="paragraph" w:styleId="1">
    <w:name w:val="heading 1"/>
    <w:basedOn w:val="a"/>
    <w:link w:val="10"/>
    <w:uiPriority w:val="9"/>
    <w:qFormat/>
    <w:rsid w:val="007549AF"/>
    <w:pPr>
      <w:spacing w:before="100" w:beforeAutospacing="1" w:after="100" w:afterAutospacing="1" w:line="240" w:lineRule="auto"/>
      <w:outlineLvl w:val="0"/>
    </w:pPr>
    <w:rPr>
      <w:b/>
      <w:bCs/>
      <w:kern w:val="36"/>
      <w:sz w:val="48"/>
      <w:szCs w:val="48"/>
      <w:lang w:eastAsia="ru-RU"/>
    </w:rPr>
  </w:style>
  <w:style w:type="paragraph" w:styleId="2">
    <w:name w:val="heading 2"/>
    <w:basedOn w:val="a"/>
    <w:next w:val="a"/>
    <w:link w:val="20"/>
    <w:uiPriority w:val="9"/>
    <w:unhideWhenUsed/>
    <w:qFormat/>
    <w:rsid w:val="007549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549A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549A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549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9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49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549A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549A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549AF"/>
    <w:rPr>
      <w:rFonts w:asciiTheme="majorHAnsi" w:eastAsiaTheme="majorEastAsia" w:hAnsiTheme="majorHAnsi" w:cstheme="majorBidi"/>
      <w:color w:val="243F60" w:themeColor="accent1" w:themeShade="7F"/>
    </w:rPr>
  </w:style>
  <w:style w:type="character" w:styleId="a3">
    <w:name w:val="Strong"/>
    <w:basedOn w:val="a0"/>
    <w:uiPriority w:val="22"/>
    <w:qFormat/>
    <w:rsid w:val="007549AF"/>
    <w:rPr>
      <w:b/>
      <w:bCs/>
    </w:rPr>
  </w:style>
  <w:style w:type="paragraph" w:styleId="a4">
    <w:name w:val="No Spacing"/>
    <w:uiPriority w:val="1"/>
    <w:qFormat/>
    <w:rsid w:val="007549AF"/>
    <w:pPr>
      <w:spacing w:after="0" w:line="240" w:lineRule="auto"/>
    </w:pPr>
  </w:style>
  <w:style w:type="paragraph" w:styleId="a5">
    <w:name w:val="List Paragraph"/>
    <w:basedOn w:val="a"/>
    <w:link w:val="a6"/>
    <w:uiPriority w:val="34"/>
    <w:qFormat/>
    <w:rsid w:val="007549AF"/>
    <w:pPr>
      <w:ind w:left="720"/>
      <w:contextualSpacing/>
    </w:pPr>
  </w:style>
  <w:style w:type="paragraph" w:customStyle="1" w:styleId="ConsPlusNormal">
    <w:name w:val="ConsPlusNormal"/>
    <w:rsid w:val="00303F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Emphasis"/>
    <w:basedOn w:val="a0"/>
    <w:uiPriority w:val="20"/>
    <w:qFormat/>
    <w:rsid w:val="00D21DC6"/>
    <w:rPr>
      <w:i/>
      <w:iCs/>
    </w:rPr>
  </w:style>
  <w:style w:type="paragraph" w:styleId="a8">
    <w:name w:val="Plain Text"/>
    <w:basedOn w:val="a"/>
    <w:link w:val="a9"/>
    <w:uiPriority w:val="99"/>
    <w:unhideWhenUsed/>
    <w:rsid w:val="003610E1"/>
    <w:pPr>
      <w:spacing w:after="0" w:line="240" w:lineRule="auto"/>
    </w:pPr>
    <w:rPr>
      <w:rFonts w:ascii="Consolas" w:eastAsiaTheme="minorHAnsi" w:hAnsi="Consolas" w:cs="Consolas"/>
      <w:sz w:val="21"/>
      <w:szCs w:val="21"/>
    </w:rPr>
  </w:style>
  <w:style w:type="character" w:customStyle="1" w:styleId="a9">
    <w:name w:val="Текст Знак"/>
    <w:basedOn w:val="a0"/>
    <w:link w:val="a8"/>
    <w:uiPriority w:val="99"/>
    <w:rsid w:val="003610E1"/>
    <w:rPr>
      <w:rFonts w:ascii="Consolas" w:hAnsi="Consolas" w:cs="Consolas"/>
      <w:sz w:val="21"/>
      <w:szCs w:val="21"/>
    </w:rPr>
  </w:style>
  <w:style w:type="character" w:customStyle="1" w:styleId="aa">
    <w:name w:val="Основной текст_"/>
    <w:link w:val="31"/>
    <w:locked/>
    <w:rsid w:val="00E01230"/>
    <w:rPr>
      <w:rFonts w:ascii="Century Schoolbook" w:eastAsia="Century Schoolbook" w:hAnsi="Century Schoolbook" w:cs="Century Schoolbook"/>
      <w:color w:val="000000"/>
      <w:sz w:val="26"/>
      <w:szCs w:val="26"/>
      <w:shd w:val="clear" w:color="auto" w:fill="FFFFFF"/>
      <w:lang w:eastAsia="ru-RU"/>
    </w:rPr>
  </w:style>
  <w:style w:type="paragraph" w:customStyle="1" w:styleId="31">
    <w:name w:val="Основной текст3"/>
    <w:basedOn w:val="a"/>
    <w:link w:val="aa"/>
    <w:rsid w:val="00E01230"/>
    <w:pPr>
      <w:widowControl w:val="0"/>
      <w:shd w:val="clear" w:color="auto" w:fill="FFFFFF"/>
      <w:spacing w:before="420" w:after="0" w:line="341" w:lineRule="exact"/>
    </w:pPr>
    <w:rPr>
      <w:rFonts w:ascii="Century Schoolbook" w:eastAsia="Century Schoolbook" w:hAnsi="Century Schoolbook" w:cs="Century Schoolbook"/>
      <w:color w:val="000000"/>
      <w:sz w:val="26"/>
      <w:szCs w:val="26"/>
      <w:lang w:eastAsia="ru-RU"/>
    </w:rPr>
  </w:style>
  <w:style w:type="paragraph" w:customStyle="1" w:styleId="11">
    <w:name w:val="Обычный1"/>
    <w:rsid w:val="00E01230"/>
    <w:pPr>
      <w:spacing w:after="0" w:line="240" w:lineRule="auto"/>
    </w:pPr>
    <w:rPr>
      <w:rFonts w:eastAsia="ヒラギノ角ゴ Pro W3"/>
      <w:color w:val="000000"/>
      <w:sz w:val="24"/>
      <w:szCs w:val="20"/>
      <w:lang w:eastAsia="ru-RU"/>
    </w:rPr>
  </w:style>
  <w:style w:type="paragraph" w:styleId="ab">
    <w:name w:val="header"/>
    <w:basedOn w:val="a"/>
    <w:link w:val="ac"/>
    <w:uiPriority w:val="99"/>
    <w:unhideWhenUsed/>
    <w:rsid w:val="00D14E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14E90"/>
    <w:rPr>
      <w:rFonts w:ascii="Calibri" w:eastAsia="Times New Roman" w:hAnsi="Calibri" w:cs="Calibri"/>
      <w:sz w:val="22"/>
      <w:szCs w:val="22"/>
    </w:rPr>
  </w:style>
  <w:style w:type="paragraph" w:styleId="ad">
    <w:name w:val="footer"/>
    <w:basedOn w:val="a"/>
    <w:link w:val="ae"/>
    <w:uiPriority w:val="99"/>
    <w:semiHidden/>
    <w:unhideWhenUsed/>
    <w:rsid w:val="00D14E9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14E90"/>
    <w:rPr>
      <w:rFonts w:ascii="Calibri" w:eastAsia="Times New Roman" w:hAnsi="Calibri" w:cs="Calibri"/>
      <w:sz w:val="22"/>
      <w:szCs w:val="22"/>
    </w:rPr>
  </w:style>
  <w:style w:type="paragraph" w:styleId="af">
    <w:name w:val="footnote text"/>
    <w:basedOn w:val="a"/>
    <w:link w:val="af0"/>
    <w:uiPriority w:val="99"/>
    <w:semiHidden/>
    <w:unhideWhenUsed/>
    <w:rsid w:val="00090556"/>
    <w:pPr>
      <w:spacing w:after="0" w:line="240" w:lineRule="auto"/>
    </w:pPr>
    <w:rPr>
      <w:sz w:val="20"/>
      <w:szCs w:val="20"/>
    </w:rPr>
  </w:style>
  <w:style w:type="character" w:customStyle="1" w:styleId="af0">
    <w:name w:val="Текст сноски Знак"/>
    <w:basedOn w:val="a0"/>
    <w:link w:val="af"/>
    <w:uiPriority w:val="99"/>
    <w:semiHidden/>
    <w:rsid w:val="00090556"/>
    <w:rPr>
      <w:rFonts w:ascii="Calibri" w:eastAsia="Times New Roman" w:hAnsi="Calibri" w:cs="Calibri"/>
      <w:sz w:val="20"/>
      <w:szCs w:val="20"/>
    </w:rPr>
  </w:style>
  <w:style w:type="character" w:styleId="af1">
    <w:name w:val="footnote reference"/>
    <w:basedOn w:val="a0"/>
    <w:uiPriority w:val="99"/>
    <w:semiHidden/>
    <w:unhideWhenUsed/>
    <w:rsid w:val="00090556"/>
    <w:rPr>
      <w:vertAlign w:val="superscript"/>
    </w:rPr>
  </w:style>
  <w:style w:type="character" w:customStyle="1" w:styleId="a6">
    <w:name w:val="Абзац списка Знак"/>
    <w:link w:val="a5"/>
    <w:uiPriority w:val="34"/>
    <w:locked/>
    <w:rsid w:val="007C1DF3"/>
    <w:rPr>
      <w:rFonts w:ascii="Calibri" w:eastAsia="Times New Roman" w:hAnsi="Calibri" w:cs="Calibri"/>
      <w:sz w:val="22"/>
      <w:szCs w:val="22"/>
    </w:rPr>
  </w:style>
  <w:style w:type="character" w:customStyle="1" w:styleId="bumpedfont15">
    <w:name w:val="bumpedfont15"/>
    <w:basedOn w:val="a0"/>
    <w:rsid w:val="003E589C"/>
  </w:style>
  <w:style w:type="paragraph" w:styleId="af2">
    <w:name w:val="Normal (Web)"/>
    <w:basedOn w:val="a"/>
    <w:uiPriority w:val="99"/>
    <w:unhideWhenUsed/>
    <w:rsid w:val="00FD2A3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
    <w:name w:val="s3"/>
    <w:basedOn w:val="a0"/>
    <w:rsid w:val="00FD2A3C"/>
  </w:style>
  <w:style w:type="paragraph" w:styleId="af3">
    <w:name w:val="Balloon Text"/>
    <w:basedOn w:val="a"/>
    <w:link w:val="af4"/>
    <w:uiPriority w:val="99"/>
    <w:semiHidden/>
    <w:unhideWhenUsed/>
    <w:rsid w:val="00070182"/>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070182"/>
    <w:rPr>
      <w:rFonts w:ascii="Segoe UI" w:eastAsia="Times New Roman" w:hAnsi="Segoe UI" w:cs="Segoe UI"/>
      <w:sz w:val="18"/>
      <w:szCs w:val="18"/>
    </w:rPr>
  </w:style>
  <w:style w:type="character" w:styleId="af5">
    <w:name w:val="Hyperlink"/>
    <w:uiPriority w:val="99"/>
    <w:unhideWhenUsed/>
    <w:rsid w:val="007D6183"/>
    <w:rPr>
      <w:color w:val="0000FF"/>
      <w:u w:val="single"/>
    </w:rPr>
  </w:style>
  <w:style w:type="character" w:customStyle="1" w:styleId="CharStyle7">
    <w:name w:val="Char Style 7"/>
    <w:basedOn w:val="a0"/>
    <w:link w:val="Style6"/>
    <w:uiPriority w:val="99"/>
    <w:rsid w:val="00C21175"/>
    <w:rPr>
      <w:shd w:val="clear" w:color="auto" w:fill="FFFFFF"/>
    </w:rPr>
  </w:style>
  <w:style w:type="paragraph" w:customStyle="1" w:styleId="Style6">
    <w:name w:val="Style 6"/>
    <w:basedOn w:val="a"/>
    <w:link w:val="CharStyle7"/>
    <w:uiPriority w:val="99"/>
    <w:rsid w:val="00C21175"/>
    <w:pPr>
      <w:widowControl w:val="0"/>
      <w:shd w:val="clear" w:color="auto" w:fill="FFFFFF"/>
      <w:spacing w:before="120" w:after="0" w:line="240" w:lineRule="atLeast"/>
      <w:ind w:hanging="2140"/>
      <w:jc w:val="center"/>
    </w:pPr>
    <w:rPr>
      <w:rFonts w:ascii="Times New Roman" w:eastAsiaTheme="minorHAnsi" w:hAnsi="Times New Roman" w:cs="Times New Roman"/>
      <w:sz w:val="28"/>
      <w:szCs w:val="28"/>
    </w:rPr>
  </w:style>
  <w:style w:type="table" w:styleId="af6">
    <w:name w:val="Table Grid"/>
    <w:basedOn w:val="a1"/>
    <w:uiPriority w:val="59"/>
    <w:rsid w:val="006369A9"/>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1">
    <w:name w:val="Font Style11"/>
    <w:basedOn w:val="a0"/>
    <w:uiPriority w:val="99"/>
    <w:rsid w:val="00E502F3"/>
    <w:rPr>
      <w:rFonts w:ascii="Times New Roman" w:hAnsi="Times New Roman" w:cs="Times New Roman" w:hint="default"/>
      <w:sz w:val="26"/>
      <w:szCs w:val="26"/>
    </w:rPr>
  </w:style>
  <w:style w:type="paragraph" w:customStyle="1" w:styleId="Default">
    <w:name w:val="Default"/>
    <w:rsid w:val="00691718"/>
    <w:pPr>
      <w:autoSpaceDE w:val="0"/>
      <w:autoSpaceDN w:val="0"/>
      <w:adjustRightInd w:val="0"/>
      <w:spacing w:after="0" w:line="240" w:lineRule="auto"/>
    </w:pPr>
    <w:rPr>
      <w:color w:val="000000"/>
      <w:sz w:val="24"/>
      <w:szCs w:val="24"/>
    </w:rPr>
  </w:style>
  <w:style w:type="paragraph" w:styleId="HTML">
    <w:name w:val="HTML Preformatted"/>
    <w:basedOn w:val="a"/>
    <w:link w:val="HTML0"/>
    <w:uiPriority w:val="99"/>
    <w:semiHidden/>
    <w:unhideWhenUsed/>
    <w:rsid w:val="00B54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B5470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8493">
      <w:bodyDiv w:val="1"/>
      <w:marLeft w:val="0"/>
      <w:marRight w:val="0"/>
      <w:marTop w:val="0"/>
      <w:marBottom w:val="0"/>
      <w:divBdr>
        <w:top w:val="none" w:sz="0" w:space="0" w:color="auto"/>
        <w:left w:val="none" w:sz="0" w:space="0" w:color="auto"/>
        <w:bottom w:val="none" w:sz="0" w:space="0" w:color="auto"/>
        <w:right w:val="none" w:sz="0" w:space="0" w:color="auto"/>
      </w:divBdr>
    </w:div>
    <w:div w:id="375669200">
      <w:bodyDiv w:val="1"/>
      <w:marLeft w:val="0"/>
      <w:marRight w:val="0"/>
      <w:marTop w:val="0"/>
      <w:marBottom w:val="0"/>
      <w:divBdr>
        <w:top w:val="none" w:sz="0" w:space="0" w:color="auto"/>
        <w:left w:val="none" w:sz="0" w:space="0" w:color="auto"/>
        <w:bottom w:val="none" w:sz="0" w:space="0" w:color="auto"/>
        <w:right w:val="none" w:sz="0" w:space="0" w:color="auto"/>
      </w:divBdr>
      <w:divsChild>
        <w:div w:id="1476024284">
          <w:marLeft w:val="0"/>
          <w:marRight w:val="0"/>
          <w:marTop w:val="0"/>
          <w:marBottom w:val="0"/>
          <w:divBdr>
            <w:top w:val="none" w:sz="0" w:space="0" w:color="auto"/>
            <w:left w:val="none" w:sz="0" w:space="0" w:color="auto"/>
            <w:bottom w:val="none" w:sz="0" w:space="0" w:color="auto"/>
            <w:right w:val="none" w:sz="0" w:space="0" w:color="auto"/>
          </w:divBdr>
        </w:div>
        <w:div w:id="1155686921">
          <w:marLeft w:val="0"/>
          <w:marRight w:val="0"/>
          <w:marTop w:val="0"/>
          <w:marBottom w:val="0"/>
          <w:divBdr>
            <w:top w:val="none" w:sz="0" w:space="0" w:color="auto"/>
            <w:left w:val="none" w:sz="0" w:space="0" w:color="auto"/>
            <w:bottom w:val="none" w:sz="0" w:space="0" w:color="auto"/>
            <w:right w:val="none" w:sz="0" w:space="0" w:color="auto"/>
          </w:divBdr>
        </w:div>
        <w:div w:id="92942725">
          <w:marLeft w:val="0"/>
          <w:marRight w:val="0"/>
          <w:marTop w:val="0"/>
          <w:marBottom w:val="0"/>
          <w:divBdr>
            <w:top w:val="none" w:sz="0" w:space="0" w:color="auto"/>
            <w:left w:val="none" w:sz="0" w:space="0" w:color="auto"/>
            <w:bottom w:val="none" w:sz="0" w:space="0" w:color="auto"/>
            <w:right w:val="none" w:sz="0" w:space="0" w:color="auto"/>
          </w:divBdr>
        </w:div>
        <w:div w:id="1352754297">
          <w:marLeft w:val="0"/>
          <w:marRight w:val="0"/>
          <w:marTop w:val="0"/>
          <w:marBottom w:val="0"/>
          <w:divBdr>
            <w:top w:val="none" w:sz="0" w:space="0" w:color="auto"/>
            <w:left w:val="none" w:sz="0" w:space="0" w:color="auto"/>
            <w:bottom w:val="none" w:sz="0" w:space="0" w:color="auto"/>
            <w:right w:val="none" w:sz="0" w:space="0" w:color="auto"/>
          </w:divBdr>
        </w:div>
        <w:div w:id="271322247">
          <w:marLeft w:val="0"/>
          <w:marRight w:val="0"/>
          <w:marTop w:val="0"/>
          <w:marBottom w:val="0"/>
          <w:divBdr>
            <w:top w:val="none" w:sz="0" w:space="0" w:color="auto"/>
            <w:left w:val="none" w:sz="0" w:space="0" w:color="auto"/>
            <w:bottom w:val="none" w:sz="0" w:space="0" w:color="auto"/>
            <w:right w:val="none" w:sz="0" w:space="0" w:color="auto"/>
          </w:divBdr>
        </w:div>
        <w:div w:id="389159860">
          <w:marLeft w:val="0"/>
          <w:marRight w:val="0"/>
          <w:marTop w:val="0"/>
          <w:marBottom w:val="0"/>
          <w:divBdr>
            <w:top w:val="none" w:sz="0" w:space="0" w:color="auto"/>
            <w:left w:val="none" w:sz="0" w:space="0" w:color="auto"/>
            <w:bottom w:val="none" w:sz="0" w:space="0" w:color="auto"/>
            <w:right w:val="none" w:sz="0" w:space="0" w:color="auto"/>
          </w:divBdr>
        </w:div>
        <w:div w:id="1372269372">
          <w:marLeft w:val="0"/>
          <w:marRight w:val="0"/>
          <w:marTop w:val="0"/>
          <w:marBottom w:val="0"/>
          <w:divBdr>
            <w:top w:val="none" w:sz="0" w:space="0" w:color="auto"/>
            <w:left w:val="none" w:sz="0" w:space="0" w:color="auto"/>
            <w:bottom w:val="none" w:sz="0" w:space="0" w:color="auto"/>
            <w:right w:val="none" w:sz="0" w:space="0" w:color="auto"/>
          </w:divBdr>
        </w:div>
        <w:div w:id="560798354">
          <w:marLeft w:val="0"/>
          <w:marRight w:val="0"/>
          <w:marTop w:val="0"/>
          <w:marBottom w:val="0"/>
          <w:divBdr>
            <w:top w:val="none" w:sz="0" w:space="0" w:color="auto"/>
            <w:left w:val="none" w:sz="0" w:space="0" w:color="auto"/>
            <w:bottom w:val="none" w:sz="0" w:space="0" w:color="auto"/>
            <w:right w:val="none" w:sz="0" w:space="0" w:color="auto"/>
          </w:divBdr>
        </w:div>
        <w:div w:id="1721400183">
          <w:marLeft w:val="0"/>
          <w:marRight w:val="0"/>
          <w:marTop w:val="0"/>
          <w:marBottom w:val="0"/>
          <w:divBdr>
            <w:top w:val="none" w:sz="0" w:space="0" w:color="auto"/>
            <w:left w:val="none" w:sz="0" w:space="0" w:color="auto"/>
            <w:bottom w:val="none" w:sz="0" w:space="0" w:color="auto"/>
            <w:right w:val="none" w:sz="0" w:space="0" w:color="auto"/>
          </w:divBdr>
        </w:div>
        <w:div w:id="708451490">
          <w:marLeft w:val="0"/>
          <w:marRight w:val="0"/>
          <w:marTop w:val="0"/>
          <w:marBottom w:val="0"/>
          <w:divBdr>
            <w:top w:val="none" w:sz="0" w:space="0" w:color="auto"/>
            <w:left w:val="none" w:sz="0" w:space="0" w:color="auto"/>
            <w:bottom w:val="none" w:sz="0" w:space="0" w:color="auto"/>
            <w:right w:val="none" w:sz="0" w:space="0" w:color="auto"/>
          </w:divBdr>
        </w:div>
      </w:divsChild>
    </w:div>
    <w:div w:id="401218605">
      <w:bodyDiv w:val="1"/>
      <w:marLeft w:val="0"/>
      <w:marRight w:val="0"/>
      <w:marTop w:val="0"/>
      <w:marBottom w:val="0"/>
      <w:divBdr>
        <w:top w:val="none" w:sz="0" w:space="0" w:color="auto"/>
        <w:left w:val="none" w:sz="0" w:space="0" w:color="auto"/>
        <w:bottom w:val="none" w:sz="0" w:space="0" w:color="auto"/>
        <w:right w:val="none" w:sz="0" w:space="0" w:color="auto"/>
      </w:divBdr>
    </w:div>
    <w:div w:id="490684812">
      <w:bodyDiv w:val="1"/>
      <w:marLeft w:val="0"/>
      <w:marRight w:val="0"/>
      <w:marTop w:val="0"/>
      <w:marBottom w:val="0"/>
      <w:divBdr>
        <w:top w:val="none" w:sz="0" w:space="0" w:color="auto"/>
        <w:left w:val="none" w:sz="0" w:space="0" w:color="auto"/>
        <w:bottom w:val="none" w:sz="0" w:space="0" w:color="auto"/>
        <w:right w:val="none" w:sz="0" w:space="0" w:color="auto"/>
      </w:divBdr>
    </w:div>
    <w:div w:id="554896367">
      <w:bodyDiv w:val="1"/>
      <w:marLeft w:val="0"/>
      <w:marRight w:val="0"/>
      <w:marTop w:val="0"/>
      <w:marBottom w:val="0"/>
      <w:divBdr>
        <w:top w:val="none" w:sz="0" w:space="0" w:color="auto"/>
        <w:left w:val="none" w:sz="0" w:space="0" w:color="auto"/>
        <w:bottom w:val="none" w:sz="0" w:space="0" w:color="auto"/>
        <w:right w:val="none" w:sz="0" w:space="0" w:color="auto"/>
      </w:divBdr>
    </w:div>
    <w:div w:id="644049257">
      <w:bodyDiv w:val="1"/>
      <w:marLeft w:val="0"/>
      <w:marRight w:val="0"/>
      <w:marTop w:val="0"/>
      <w:marBottom w:val="0"/>
      <w:divBdr>
        <w:top w:val="none" w:sz="0" w:space="0" w:color="auto"/>
        <w:left w:val="none" w:sz="0" w:space="0" w:color="auto"/>
        <w:bottom w:val="none" w:sz="0" w:space="0" w:color="auto"/>
        <w:right w:val="none" w:sz="0" w:space="0" w:color="auto"/>
      </w:divBdr>
    </w:div>
    <w:div w:id="653459783">
      <w:bodyDiv w:val="1"/>
      <w:marLeft w:val="0"/>
      <w:marRight w:val="0"/>
      <w:marTop w:val="0"/>
      <w:marBottom w:val="0"/>
      <w:divBdr>
        <w:top w:val="none" w:sz="0" w:space="0" w:color="auto"/>
        <w:left w:val="none" w:sz="0" w:space="0" w:color="auto"/>
        <w:bottom w:val="none" w:sz="0" w:space="0" w:color="auto"/>
        <w:right w:val="none" w:sz="0" w:space="0" w:color="auto"/>
      </w:divBdr>
    </w:div>
    <w:div w:id="745345736">
      <w:bodyDiv w:val="1"/>
      <w:marLeft w:val="0"/>
      <w:marRight w:val="0"/>
      <w:marTop w:val="0"/>
      <w:marBottom w:val="0"/>
      <w:divBdr>
        <w:top w:val="none" w:sz="0" w:space="0" w:color="auto"/>
        <w:left w:val="none" w:sz="0" w:space="0" w:color="auto"/>
        <w:bottom w:val="none" w:sz="0" w:space="0" w:color="auto"/>
        <w:right w:val="none" w:sz="0" w:space="0" w:color="auto"/>
      </w:divBdr>
    </w:div>
    <w:div w:id="753430598">
      <w:bodyDiv w:val="1"/>
      <w:marLeft w:val="0"/>
      <w:marRight w:val="0"/>
      <w:marTop w:val="0"/>
      <w:marBottom w:val="0"/>
      <w:divBdr>
        <w:top w:val="none" w:sz="0" w:space="0" w:color="auto"/>
        <w:left w:val="none" w:sz="0" w:space="0" w:color="auto"/>
        <w:bottom w:val="none" w:sz="0" w:space="0" w:color="auto"/>
        <w:right w:val="none" w:sz="0" w:space="0" w:color="auto"/>
      </w:divBdr>
    </w:div>
    <w:div w:id="787898358">
      <w:bodyDiv w:val="1"/>
      <w:marLeft w:val="0"/>
      <w:marRight w:val="0"/>
      <w:marTop w:val="0"/>
      <w:marBottom w:val="0"/>
      <w:divBdr>
        <w:top w:val="none" w:sz="0" w:space="0" w:color="auto"/>
        <w:left w:val="none" w:sz="0" w:space="0" w:color="auto"/>
        <w:bottom w:val="none" w:sz="0" w:space="0" w:color="auto"/>
        <w:right w:val="none" w:sz="0" w:space="0" w:color="auto"/>
      </w:divBdr>
    </w:div>
    <w:div w:id="821197166">
      <w:bodyDiv w:val="1"/>
      <w:marLeft w:val="0"/>
      <w:marRight w:val="0"/>
      <w:marTop w:val="0"/>
      <w:marBottom w:val="0"/>
      <w:divBdr>
        <w:top w:val="none" w:sz="0" w:space="0" w:color="auto"/>
        <w:left w:val="none" w:sz="0" w:space="0" w:color="auto"/>
        <w:bottom w:val="none" w:sz="0" w:space="0" w:color="auto"/>
        <w:right w:val="none" w:sz="0" w:space="0" w:color="auto"/>
      </w:divBdr>
    </w:div>
    <w:div w:id="834884579">
      <w:bodyDiv w:val="1"/>
      <w:marLeft w:val="0"/>
      <w:marRight w:val="0"/>
      <w:marTop w:val="0"/>
      <w:marBottom w:val="0"/>
      <w:divBdr>
        <w:top w:val="none" w:sz="0" w:space="0" w:color="auto"/>
        <w:left w:val="none" w:sz="0" w:space="0" w:color="auto"/>
        <w:bottom w:val="none" w:sz="0" w:space="0" w:color="auto"/>
        <w:right w:val="none" w:sz="0" w:space="0" w:color="auto"/>
      </w:divBdr>
    </w:div>
    <w:div w:id="875043375">
      <w:bodyDiv w:val="1"/>
      <w:marLeft w:val="0"/>
      <w:marRight w:val="0"/>
      <w:marTop w:val="0"/>
      <w:marBottom w:val="0"/>
      <w:divBdr>
        <w:top w:val="none" w:sz="0" w:space="0" w:color="auto"/>
        <w:left w:val="none" w:sz="0" w:space="0" w:color="auto"/>
        <w:bottom w:val="none" w:sz="0" w:space="0" w:color="auto"/>
        <w:right w:val="none" w:sz="0" w:space="0" w:color="auto"/>
      </w:divBdr>
    </w:div>
    <w:div w:id="1001474046">
      <w:bodyDiv w:val="1"/>
      <w:marLeft w:val="0"/>
      <w:marRight w:val="0"/>
      <w:marTop w:val="0"/>
      <w:marBottom w:val="0"/>
      <w:divBdr>
        <w:top w:val="none" w:sz="0" w:space="0" w:color="auto"/>
        <w:left w:val="none" w:sz="0" w:space="0" w:color="auto"/>
        <w:bottom w:val="none" w:sz="0" w:space="0" w:color="auto"/>
        <w:right w:val="none" w:sz="0" w:space="0" w:color="auto"/>
      </w:divBdr>
    </w:div>
    <w:div w:id="1252617196">
      <w:bodyDiv w:val="1"/>
      <w:marLeft w:val="0"/>
      <w:marRight w:val="0"/>
      <w:marTop w:val="0"/>
      <w:marBottom w:val="0"/>
      <w:divBdr>
        <w:top w:val="none" w:sz="0" w:space="0" w:color="auto"/>
        <w:left w:val="none" w:sz="0" w:space="0" w:color="auto"/>
        <w:bottom w:val="none" w:sz="0" w:space="0" w:color="auto"/>
        <w:right w:val="none" w:sz="0" w:space="0" w:color="auto"/>
      </w:divBdr>
    </w:div>
    <w:div w:id="1428387853">
      <w:bodyDiv w:val="1"/>
      <w:marLeft w:val="0"/>
      <w:marRight w:val="0"/>
      <w:marTop w:val="0"/>
      <w:marBottom w:val="0"/>
      <w:divBdr>
        <w:top w:val="none" w:sz="0" w:space="0" w:color="auto"/>
        <w:left w:val="none" w:sz="0" w:space="0" w:color="auto"/>
        <w:bottom w:val="none" w:sz="0" w:space="0" w:color="auto"/>
        <w:right w:val="none" w:sz="0" w:space="0" w:color="auto"/>
      </w:divBdr>
    </w:div>
    <w:div w:id="1630629146">
      <w:bodyDiv w:val="1"/>
      <w:marLeft w:val="0"/>
      <w:marRight w:val="0"/>
      <w:marTop w:val="0"/>
      <w:marBottom w:val="0"/>
      <w:divBdr>
        <w:top w:val="none" w:sz="0" w:space="0" w:color="auto"/>
        <w:left w:val="none" w:sz="0" w:space="0" w:color="auto"/>
        <w:bottom w:val="none" w:sz="0" w:space="0" w:color="auto"/>
        <w:right w:val="none" w:sz="0" w:space="0" w:color="auto"/>
      </w:divBdr>
    </w:div>
    <w:div w:id="1636059596">
      <w:bodyDiv w:val="1"/>
      <w:marLeft w:val="0"/>
      <w:marRight w:val="0"/>
      <w:marTop w:val="0"/>
      <w:marBottom w:val="0"/>
      <w:divBdr>
        <w:top w:val="none" w:sz="0" w:space="0" w:color="auto"/>
        <w:left w:val="none" w:sz="0" w:space="0" w:color="auto"/>
        <w:bottom w:val="none" w:sz="0" w:space="0" w:color="auto"/>
        <w:right w:val="none" w:sz="0" w:space="0" w:color="auto"/>
      </w:divBdr>
    </w:div>
    <w:div w:id="1842697552">
      <w:bodyDiv w:val="1"/>
      <w:marLeft w:val="0"/>
      <w:marRight w:val="0"/>
      <w:marTop w:val="0"/>
      <w:marBottom w:val="0"/>
      <w:divBdr>
        <w:top w:val="none" w:sz="0" w:space="0" w:color="auto"/>
        <w:left w:val="none" w:sz="0" w:space="0" w:color="auto"/>
        <w:bottom w:val="none" w:sz="0" w:space="0" w:color="auto"/>
        <w:right w:val="none" w:sz="0" w:space="0" w:color="auto"/>
      </w:divBdr>
    </w:div>
    <w:div w:id="1940990736">
      <w:bodyDiv w:val="1"/>
      <w:marLeft w:val="0"/>
      <w:marRight w:val="0"/>
      <w:marTop w:val="0"/>
      <w:marBottom w:val="0"/>
      <w:divBdr>
        <w:top w:val="none" w:sz="0" w:space="0" w:color="auto"/>
        <w:left w:val="none" w:sz="0" w:space="0" w:color="auto"/>
        <w:bottom w:val="none" w:sz="0" w:space="0" w:color="auto"/>
        <w:right w:val="none" w:sz="0" w:space="0" w:color="auto"/>
      </w:divBdr>
    </w:div>
    <w:div w:id="2004308387">
      <w:bodyDiv w:val="1"/>
      <w:marLeft w:val="0"/>
      <w:marRight w:val="0"/>
      <w:marTop w:val="0"/>
      <w:marBottom w:val="0"/>
      <w:divBdr>
        <w:top w:val="none" w:sz="0" w:space="0" w:color="auto"/>
        <w:left w:val="none" w:sz="0" w:space="0" w:color="auto"/>
        <w:bottom w:val="none" w:sz="0" w:space="0" w:color="auto"/>
        <w:right w:val="none" w:sz="0" w:space="0" w:color="auto"/>
      </w:divBdr>
    </w:div>
    <w:div w:id="20906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00C07116DD55FAA56725858F40329BB35E8094DF74511A75EC34950BA844061927111499C745F4DFBC6DEBB0A6279ABE089D8BD2B3D007I1L0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8D073-3EC8-4C3B-B304-36BF0F50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16720</Words>
  <Characters>95309</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BernovskayaAM</dc:creator>
  <cp:lastModifiedBy>Языкова Ольга Александровна</cp:lastModifiedBy>
  <cp:revision>3</cp:revision>
  <cp:lastPrinted>2021-03-03T07:26:00Z</cp:lastPrinted>
  <dcterms:created xsi:type="dcterms:W3CDTF">2021-04-15T12:21:00Z</dcterms:created>
  <dcterms:modified xsi:type="dcterms:W3CDTF">2021-04-19T07:24:00Z</dcterms:modified>
</cp:coreProperties>
</file>