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8" w:rsidRPr="003766BF" w:rsidRDefault="00272E18" w:rsidP="00272E18">
      <w:pPr>
        <w:spacing w:after="0"/>
        <w:ind w:firstLine="708"/>
        <w:jc w:val="center"/>
        <w:rPr>
          <w:b/>
        </w:rPr>
      </w:pPr>
      <w:r>
        <w:rPr>
          <w:b/>
        </w:rPr>
        <w:t>А</w:t>
      </w:r>
      <w:r w:rsidRPr="007942DD">
        <w:rPr>
          <w:b/>
        </w:rPr>
        <w:t xml:space="preserve">нализ факторов, повлиявших на ход реализации </w:t>
      </w:r>
      <w:r>
        <w:rPr>
          <w:b/>
        </w:rPr>
        <w:t xml:space="preserve">Госпрограммы, а также </w:t>
      </w:r>
      <w:r w:rsidR="001372C5">
        <w:rPr>
          <w:b/>
        </w:rPr>
        <w:t>а</w:t>
      </w:r>
      <w:r w:rsidRPr="00FF1ABC">
        <w:rPr>
          <w:b/>
        </w:rPr>
        <w:t xml:space="preserve">нализ фактических и вероятных последствий влияния указанных факторов на основные параметры </w:t>
      </w:r>
      <w:r>
        <w:rPr>
          <w:b/>
        </w:rPr>
        <w:t>Госпрограммы.</w:t>
      </w:r>
    </w:p>
    <w:p w:rsidR="00182D40" w:rsidRDefault="00182D40" w:rsidP="00182D40">
      <w:pPr>
        <w:spacing w:after="0"/>
        <w:jc w:val="center"/>
        <w:rPr>
          <w:b/>
        </w:rPr>
      </w:pPr>
    </w:p>
    <w:p w:rsidR="00746124" w:rsidRPr="00A04FE1" w:rsidRDefault="00746124" w:rsidP="00E60D73">
      <w:pPr>
        <w:spacing w:after="0"/>
        <w:ind w:firstLine="708"/>
        <w:jc w:val="both"/>
      </w:pPr>
      <w:r w:rsidRPr="00A04FE1">
        <w:t xml:space="preserve">На реализацию государственной программы Российской Федерации «Доступная среда» </w:t>
      </w:r>
      <w:r w:rsidR="00351787" w:rsidRPr="00A04FE1">
        <w:t>(далее – Госпрограмма)</w:t>
      </w:r>
      <w:r w:rsidR="009056EE" w:rsidRPr="00A04FE1">
        <w:t xml:space="preserve"> в 20</w:t>
      </w:r>
      <w:r w:rsidR="00263A41" w:rsidRPr="00A04FE1">
        <w:t>20</w:t>
      </w:r>
      <w:r w:rsidRPr="00A04FE1">
        <w:t xml:space="preserve"> году оказывали влияние как положительные, так и отрицательные факторы. </w:t>
      </w:r>
    </w:p>
    <w:p w:rsidR="002808B0" w:rsidRDefault="0015682D" w:rsidP="00E60D73">
      <w:pPr>
        <w:spacing w:after="0"/>
        <w:ind w:firstLine="708"/>
        <w:contextualSpacing/>
        <w:jc w:val="both"/>
      </w:pPr>
      <w:r w:rsidRPr="00A04FE1">
        <w:t>Н</w:t>
      </w:r>
      <w:r w:rsidR="00746124" w:rsidRPr="00A04FE1">
        <w:t>аи</w:t>
      </w:r>
      <w:r w:rsidR="00351787" w:rsidRPr="00A04FE1">
        <w:t xml:space="preserve">большее влияние на реализацию Госпрограммы </w:t>
      </w:r>
      <w:r w:rsidR="00C4536D" w:rsidRPr="00A04FE1">
        <w:t>оказали следующие факторы:</w:t>
      </w:r>
    </w:p>
    <w:p w:rsidR="00C47734" w:rsidRDefault="00A04FE1" w:rsidP="00E60D73">
      <w:pPr>
        <w:pStyle w:val="a5"/>
        <w:numPr>
          <w:ilvl w:val="0"/>
          <w:numId w:val="2"/>
        </w:numPr>
        <w:spacing w:after="0"/>
        <w:ind w:left="0" w:firstLine="708"/>
        <w:jc w:val="both"/>
      </w:pPr>
      <w:r w:rsidRPr="00A04FE1">
        <w:t xml:space="preserve">Сложившаяся в 2020 году эпидемиологическая обстановка в Российской Федерации, связанная с распространением новой коронавирусной инфекции </w:t>
      </w:r>
      <w:r>
        <w:t xml:space="preserve">    </w:t>
      </w:r>
      <w:r w:rsidRPr="002808B0">
        <w:rPr>
          <w:lang w:val="en-US"/>
        </w:rPr>
        <w:t>COVID</w:t>
      </w:r>
      <w:r w:rsidRPr="00A04FE1">
        <w:t>-19, что повлекло длительную разработку, согласование и принятие результатов выполнения государственных контрактов и иных документов</w:t>
      </w:r>
      <w:r w:rsidR="00ED1D3F">
        <w:t>, необходимых для</w:t>
      </w:r>
      <w:r w:rsidRPr="00A04FE1">
        <w:t xml:space="preserve"> реализации мероприятий Госпрограммы.</w:t>
      </w:r>
    </w:p>
    <w:p w:rsidR="009A6F25" w:rsidRDefault="009A6F25" w:rsidP="00E60D73">
      <w:pPr>
        <w:pStyle w:val="11"/>
        <w:numPr>
          <w:ilvl w:val="0"/>
          <w:numId w:val="2"/>
        </w:numPr>
        <w:tabs>
          <w:tab w:val="left" w:pos="708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C6238E" w:rsidRPr="00083DCE">
        <w:rPr>
          <w:sz w:val="28"/>
          <w:szCs w:val="28"/>
        </w:rPr>
        <w:t>оциальные</w:t>
      </w:r>
      <w:r w:rsidR="00DC4156" w:rsidRPr="00083DCE">
        <w:rPr>
          <w:sz w:val="28"/>
          <w:szCs w:val="28"/>
        </w:rPr>
        <w:t xml:space="preserve"> </w:t>
      </w:r>
      <w:r w:rsidR="00C6238E" w:rsidRPr="00083DCE">
        <w:rPr>
          <w:sz w:val="28"/>
          <w:szCs w:val="28"/>
        </w:rPr>
        <w:t>риски,</w:t>
      </w:r>
      <w:r w:rsidR="00DC4156" w:rsidRPr="00083DCE">
        <w:rPr>
          <w:sz w:val="28"/>
          <w:szCs w:val="28"/>
        </w:rPr>
        <w:t xml:space="preserve"> связанные</w:t>
      </w:r>
      <w:r w:rsidR="00C6238E" w:rsidRPr="00083DCE">
        <w:rPr>
          <w:sz w:val="28"/>
          <w:szCs w:val="28"/>
        </w:rPr>
        <w:t xml:space="preserve"> с дефицитом </w:t>
      </w:r>
      <w:r w:rsidR="00DC4156" w:rsidRPr="00083DCE">
        <w:rPr>
          <w:sz w:val="28"/>
          <w:szCs w:val="28"/>
        </w:rPr>
        <w:t>высококвалифицированных кадров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субъектах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Российской</w:t>
      </w:r>
      <w:r w:rsidR="00083DCE" w:rsidRPr="00083DCE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Федерации</w:t>
      </w:r>
      <w:r w:rsidR="00CA1E63">
        <w:rPr>
          <w:sz w:val="28"/>
          <w:szCs w:val="28"/>
        </w:rPr>
        <w:t>. Д</w:t>
      </w:r>
      <w:r w:rsidR="00DC4156" w:rsidRPr="00083DCE">
        <w:rPr>
          <w:sz w:val="28"/>
          <w:szCs w:val="28"/>
        </w:rPr>
        <w:t>анный фактор существенно влияет на реализацию мероприятий Госпрограммы в субъектах Российской Федерации,</w:t>
      </w:r>
      <w:r w:rsidR="00CA1E63">
        <w:rPr>
          <w:sz w:val="28"/>
          <w:szCs w:val="28"/>
        </w:rPr>
        <w:t xml:space="preserve"> и </w:t>
      </w:r>
      <w:r w:rsidR="00DC4156" w:rsidRPr="00083DCE">
        <w:rPr>
          <w:sz w:val="28"/>
          <w:szCs w:val="28"/>
        </w:rPr>
        <w:t>как результат – несвоевременное и (или) некорректное предоставление отчетности, ухудшение качества управления</w:t>
      </w:r>
      <w:r w:rsidR="00CA1E63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субъектов Российской Федерации.</w:t>
      </w:r>
    </w:p>
    <w:p w:rsidR="00EB12AA" w:rsidRPr="009A6F25" w:rsidRDefault="009A6F25" w:rsidP="00E60D73">
      <w:pPr>
        <w:pStyle w:val="11"/>
        <w:numPr>
          <w:ilvl w:val="0"/>
          <w:numId w:val="2"/>
        </w:numPr>
        <w:tabs>
          <w:tab w:val="left" w:pos="708"/>
          <w:tab w:val="left" w:pos="1134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6F25">
        <w:rPr>
          <w:sz w:val="28"/>
          <w:szCs w:val="28"/>
        </w:rPr>
        <w:t>С</w:t>
      </w:r>
      <w:r w:rsidR="00220402" w:rsidRPr="009A6F25">
        <w:rPr>
          <w:sz w:val="28"/>
          <w:szCs w:val="28"/>
        </w:rPr>
        <w:t>ущественная дифференциация финансовых возможностей субъектов Российской Федерации</w:t>
      </w:r>
      <w:r w:rsidR="00CA1E63">
        <w:rPr>
          <w:sz w:val="28"/>
          <w:szCs w:val="28"/>
        </w:rPr>
        <w:t>. Данный фактор</w:t>
      </w:r>
      <w:r w:rsidR="00220402" w:rsidRPr="009A6F25">
        <w:rPr>
          <w:sz w:val="28"/>
          <w:szCs w:val="28"/>
        </w:rPr>
        <w:t xml:space="preserve"> приводит к различной степени эффективности и результативности исполнения </w:t>
      </w:r>
      <w:r w:rsidR="00CA1E63">
        <w:rPr>
          <w:sz w:val="28"/>
          <w:szCs w:val="28"/>
        </w:rPr>
        <w:t>своих</w:t>
      </w:r>
      <w:r w:rsidR="00220402" w:rsidRPr="009A6F25">
        <w:rPr>
          <w:sz w:val="28"/>
          <w:szCs w:val="28"/>
        </w:rPr>
        <w:t xml:space="preserve"> полномочий в сфере реализации мероприятий Госпрограммы. Подавляющее большинство субъектов Российской Федерации являются дотационными. Ряд территорий относятся к высокодотационным субъектам Российской Федерации. Ограниченность возможностей региональных бюджетов может снижать эффективность исполнения ими собственных полномочий, а также приводить к росту межрегиональных различий в сфере реализации мероприятий Госпрограммы</w:t>
      </w:r>
      <w:r w:rsidRPr="009A6F25">
        <w:rPr>
          <w:color w:val="auto"/>
          <w:sz w:val="28"/>
          <w:szCs w:val="28"/>
        </w:rPr>
        <w:t>.</w:t>
      </w:r>
    </w:p>
    <w:p w:rsidR="009A6F25" w:rsidRPr="002808B0" w:rsidRDefault="009A6F25" w:rsidP="00E60D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808B0">
        <w:rPr>
          <w:rFonts w:eastAsiaTheme="minorHAnsi"/>
          <w:color w:val="auto"/>
          <w:sz w:val="28"/>
          <w:szCs w:val="28"/>
          <w:lang w:eastAsia="en-US"/>
        </w:rPr>
        <w:t>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186B12" w:rsidRPr="002808B0" w:rsidRDefault="00186B12" w:rsidP="00E60D73">
      <w:pPr>
        <w:spacing w:after="0"/>
        <w:ind w:firstLine="708"/>
        <w:jc w:val="both"/>
        <w:outlineLvl w:val="1"/>
      </w:pPr>
      <w:r w:rsidRPr="002808B0">
        <w:t>С 2016 года субъектам Российской Федерации из федерального бюджета оказывается финансовая поддержка в виде консолидированной субсидии на реализацию мероприятий по:</w:t>
      </w:r>
    </w:p>
    <w:p w:rsidR="00186B12" w:rsidRPr="002808B0" w:rsidRDefault="00186B12" w:rsidP="00E60D73">
      <w:pPr>
        <w:spacing w:after="0"/>
        <w:ind w:firstLine="708"/>
        <w:jc w:val="both"/>
      </w:pPr>
      <w:r w:rsidRPr="002808B0">
        <w:t xml:space="preserve">обеспечению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186B12" w:rsidRPr="002808B0" w:rsidRDefault="00186B12" w:rsidP="00E60D73">
      <w:pPr>
        <w:spacing w:after="0"/>
        <w:ind w:firstLine="708"/>
        <w:jc w:val="both"/>
      </w:pPr>
      <w:r w:rsidRPr="002808B0">
        <w:t xml:space="preserve">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</w:t>
      </w:r>
      <w:r w:rsidRPr="002808B0">
        <w:lastRenderedPageBreak/>
        <w:t>основным общеобразовательным программам) условий для получения детьми-инвалидами качественного образования;</w:t>
      </w:r>
    </w:p>
    <w:p w:rsidR="00186B12" w:rsidRPr="002808B0" w:rsidRDefault="00186B12" w:rsidP="00E60D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2808B0">
        <w:rPr>
          <w:rFonts w:eastAsiaTheme="minorHAnsi"/>
          <w:sz w:val="28"/>
          <w:szCs w:val="28"/>
        </w:rPr>
        <w:t>поддержке учреждений спортивной направленности по адаптивной физической культуре и спорту в субъектах Российской Федерации.</w:t>
      </w:r>
    </w:p>
    <w:p w:rsidR="00186B12" w:rsidRPr="002808B0" w:rsidRDefault="00186B12" w:rsidP="00E60D73">
      <w:pPr>
        <w:pStyle w:val="a5"/>
        <w:ind w:left="0" w:firstLine="708"/>
        <w:jc w:val="both"/>
      </w:pPr>
      <w:r w:rsidRPr="002808B0">
        <w:t>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и реализацию мероприятий по поддержке учреждений спортивной направленности по адаптивной физической культуре и спорту.</w:t>
      </w:r>
    </w:p>
    <w:p w:rsidR="00186B12" w:rsidRPr="002808B0" w:rsidRDefault="00186B12" w:rsidP="00E60D73">
      <w:pPr>
        <w:pStyle w:val="a5"/>
        <w:spacing w:after="0"/>
        <w:ind w:left="0" w:firstLine="708"/>
        <w:jc w:val="both"/>
      </w:pPr>
      <w:r w:rsidRPr="002808B0">
        <w:t xml:space="preserve">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средств, в том числе мероприятий «дорожных карт», принятых в соответствии Федеральным законом от </w:t>
      </w:r>
      <w:r w:rsidR="00263A41" w:rsidRPr="002808B0">
        <w:t>0</w:t>
      </w:r>
      <w:r w:rsidRPr="002808B0">
        <w:t xml:space="preserve">1.12.2014 </w:t>
      </w:r>
      <w:r w:rsidR="00AA4118" w:rsidRPr="002808B0">
        <w:br/>
      </w:r>
      <w:r w:rsidRPr="002808B0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86B12" w:rsidRPr="002808B0" w:rsidRDefault="00186B12" w:rsidP="00E60D73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Одновременно, в целях 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объектов».</w:t>
      </w:r>
    </w:p>
    <w:p w:rsidR="00186B12" w:rsidRPr="002808B0" w:rsidRDefault="00186B12" w:rsidP="00E60D73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По итогам мониторинга фактическое значение указанного показателя на ко</w:t>
      </w:r>
      <w:r w:rsidR="00FC52AB">
        <w:t>нец 2020 года составило 70,4</w:t>
      </w:r>
      <w:r w:rsidR="002808B0" w:rsidRPr="002808B0">
        <w:t xml:space="preserve"> </w:t>
      </w:r>
      <w:r w:rsidRPr="002808B0">
        <w:t>%.</w:t>
      </w:r>
    </w:p>
    <w:p w:rsidR="0065200C" w:rsidRPr="002808B0" w:rsidRDefault="00186B12" w:rsidP="00E60D73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Вместе с тем, необходимо отметить, что в виду отсутствия финансирования из федерального бюджета мероприятий региональных программ по обеспечению доступности для инвалидов, а также дефицит средств региональных бюджетов, предусмотренных на указанные цели, рядом субъектов Российской Федерации плановые значения данного показателя не были достигнуты, ли</w:t>
      </w:r>
      <w:r w:rsidR="00B815F9" w:rsidRPr="002808B0">
        <w:t>бо вовсе остались на уровне 20</w:t>
      </w:r>
      <w:r w:rsidR="002808B0" w:rsidRPr="002808B0">
        <w:t>19</w:t>
      </w:r>
      <w:r w:rsidRPr="002808B0">
        <w:t xml:space="preserve"> года (</w:t>
      </w:r>
      <w:r w:rsidR="002808B0" w:rsidRPr="002808B0">
        <w:t>Республика Калмыкия, Республика Карелия, Чеченская Республика, Республика Мордовия, Хабаровский край, Тамбовская область, Тверская область, Пензенская область, Иркутская область, г. Севастополь</w:t>
      </w:r>
      <w:r w:rsidRPr="002808B0">
        <w:t xml:space="preserve">). </w:t>
      </w:r>
    </w:p>
    <w:p w:rsidR="0065200C" w:rsidRPr="002808B0" w:rsidRDefault="0065200C" w:rsidP="00E60D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</w:pPr>
      <w:r w:rsidRPr="002808B0">
        <w:t xml:space="preserve">Несмотря на сформированность единых методических и методологических подходов, развитие реабилитации и абилитации инвалидов и детей-инвалидов, основанной на комплексном подходе, в субъектах Российской Федерации осуществляется разными темпами. Это обусловлено различием в </w:t>
      </w:r>
      <w:r w:rsidRPr="002808B0">
        <w:lastRenderedPageBreak/>
        <w:t xml:space="preserve">финансовых возможностях субъектов Российской Федерации, в обеспеченности кадрами; недостаточностью в организациях, осуществляющих мероприятия по реабилитации и абилитации инвалидов и детей-инвалидов соответствующего оборудования для их проведения; </w:t>
      </w:r>
      <w:r w:rsidR="005E0BEA" w:rsidRPr="002808B0">
        <w:t>недостаточностью</w:t>
      </w:r>
      <w:r w:rsidRPr="002808B0">
        <w:t xml:space="preserve"> региональных информационных ресурсов.</w:t>
      </w:r>
    </w:p>
    <w:p w:rsidR="0065200C" w:rsidRPr="002808B0" w:rsidRDefault="0065200C" w:rsidP="00E60D73">
      <w:pPr>
        <w:pStyle w:val="a5"/>
        <w:spacing w:after="0"/>
        <w:ind w:left="0" w:firstLine="708"/>
        <w:jc w:val="both"/>
      </w:pPr>
      <w:r w:rsidRPr="002808B0">
        <w:t>При этом регионы активно включаются в работу по формированию региональной системы комплексной реабилитации и абилитации инвалидов и детей-инвалидов программным методом. Данный фак</w:t>
      </w:r>
      <w:r w:rsidR="002808B0" w:rsidRPr="002808B0">
        <w:t>т подтверждается тем, что в 2020</w:t>
      </w:r>
      <w:r w:rsidRPr="002808B0">
        <w:t xml:space="preserve"> году д</w:t>
      </w:r>
      <w:r w:rsidR="002808B0" w:rsidRPr="002808B0">
        <w:t>ля участия в Госпрограмме в 2021</w:t>
      </w:r>
      <w:r w:rsidRPr="002808B0">
        <w:t xml:space="preserve"> году в Минтруд России проекты региональных программ по формированию системы комплексной реабилитации и абилитации инвалидов и детей-инвалидов, разработанные на основе типовой программы субъекта Российской Федерации</w:t>
      </w:r>
      <w:r w:rsidR="002808B0" w:rsidRPr="002808B0">
        <w:t>, представили 66</w:t>
      </w:r>
      <w:r w:rsidR="00AE4C1B" w:rsidRPr="002808B0">
        <w:t xml:space="preserve"> регионов из 85</w:t>
      </w:r>
      <w:r w:rsidR="002808B0" w:rsidRPr="002808B0">
        <w:t xml:space="preserve"> (тогда как в 2019 году – 60 регионов)</w:t>
      </w:r>
      <w:r w:rsidR="00AE4C1B" w:rsidRPr="002808B0">
        <w:t>.</w:t>
      </w:r>
    </w:p>
    <w:p w:rsidR="0065200C" w:rsidRPr="002808B0" w:rsidRDefault="0065200C" w:rsidP="00E60D73">
      <w:pPr>
        <w:pStyle w:val="a5"/>
        <w:spacing w:after="0"/>
        <w:ind w:left="0" w:firstLine="708"/>
        <w:jc w:val="both"/>
      </w:pPr>
      <w:r w:rsidRPr="002808B0">
        <w:t>Кроме того, необходимо отметить, что средства федерального бюджета, выделенные субъе</w:t>
      </w:r>
      <w:r w:rsidR="00BC4CB1" w:rsidRPr="002808B0">
        <w:t>ктам Российской Федерации в 2020</w:t>
      </w:r>
      <w:r w:rsidRPr="002808B0">
        <w:t xml:space="preserve"> году на реализацию мероприятий по формированию региональной системы комплексной реабилитации и абилитации инвалидов и детей-инвалидов, освоены на </w:t>
      </w:r>
      <w:r w:rsidR="002808B0">
        <w:t>99</w:t>
      </w:r>
      <w:r w:rsidRPr="002808B0">
        <w:t>%.</w:t>
      </w:r>
    </w:p>
    <w:p w:rsidR="006550AB" w:rsidRPr="002808B0" w:rsidRDefault="006550AB" w:rsidP="00E60D73">
      <w:pPr>
        <w:spacing w:after="0"/>
        <w:ind w:firstLine="708"/>
        <w:contextualSpacing/>
        <w:jc w:val="both"/>
      </w:pPr>
      <w:r w:rsidRPr="002808B0">
        <w:t xml:space="preserve">Также следует отметить, что обеспечение инвалидов техническими средствами реабилитации (далее – ТСР) осуществляется через организации, отобранные уполномоченными органами в соответствии с Федеральным законом </w:t>
      </w:r>
      <w:r w:rsidR="00BC4CB1" w:rsidRPr="002808B0">
        <w:t xml:space="preserve">      </w:t>
      </w:r>
      <w:r w:rsidRPr="002808B0">
        <w:t>№ 44-ФЗ.</w:t>
      </w:r>
    </w:p>
    <w:p w:rsidR="006550AB" w:rsidRPr="002808B0" w:rsidRDefault="006550AB" w:rsidP="00E60D73">
      <w:pPr>
        <w:spacing w:after="0"/>
        <w:ind w:firstLine="708"/>
        <w:contextualSpacing/>
        <w:jc w:val="both"/>
      </w:pPr>
      <w:r w:rsidRPr="002808B0">
        <w:t>Перечень ТСР, предоставляемых инвалидам за счет средств федерального бюджета, определен распоряжением Правительства Рос</w:t>
      </w:r>
      <w:r w:rsidR="00E12EE2" w:rsidRPr="002808B0">
        <w:t xml:space="preserve">сийской Федерации </w:t>
      </w:r>
      <w:r w:rsidR="00365037" w:rsidRPr="002808B0">
        <w:br/>
      </w:r>
      <w:r w:rsidR="00E12EE2" w:rsidRPr="002808B0">
        <w:t>от 30.12.</w:t>
      </w:r>
      <w:r w:rsidRPr="002808B0">
        <w:t>2005 № 2347-р, в который включены изделия как серийного производства (пример: медицинские термометры и тонометры с речевым выходом; телевизоры с телетекстом для приема программ со скрытыми субтитрами; телефонные устройства с текстовым выходом),  так и индивидуального изготовления (протезы различных модификаций, сложная ортопедическая обувь), являющиеся по своей конструкции более сложными изделиями, предоставление которых обусловлено не только длительными сроками, необходимыми для заключения государственного контракта в соответствии законодательством о закупках товаров, работ, услуг для обеспечения государственных и муниципальных нужд, но и сроками, необходимыми для их индивидуального подбора и изготовления.</w:t>
      </w:r>
    </w:p>
    <w:p w:rsidR="006550AB" w:rsidRPr="002808B0" w:rsidRDefault="006550AB" w:rsidP="00E60D73">
      <w:pPr>
        <w:spacing w:after="0"/>
        <w:ind w:firstLine="708"/>
        <w:contextualSpacing/>
        <w:jc w:val="both"/>
      </w:pPr>
      <w:r w:rsidRPr="002808B0">
        <w:t>Индивидуальное изготовление изделий – это длительный процесс, заключающийся в проведении комплекса медицинских, технических и организационных мероприятий, требующий прибытия инвалида в организацию, осуществляющую изготовление изделия.</w:t>
      </w:r>
    </w:p>
    <w:p w:rsidR="006550AB" w:rsidRPr="002808B0" w:rsidRDefault="006550AB" w:rsidP="00E60D73">
      <w:pPr>
        <w:spacing w:after="0"/>
        <w:ind w:firstLine="708"/>
        <w:contextualSpacing/>
        <w:jc w:val="both"/>
      </w:pPr>
      <w:r w:rsidRPr="002808B0">
        <w:lastRenderedPageBreak/>
        <w:t>Срок обеспечения инвалида ТСР индивидуального изготовления может составлять до 60 дней с момента обращения в отобранную уполномоченным органом организацию.</w:t>
      </w:r>
    </w:p>
    <w:p w:rsidR="006550AB" w:rsidRPr="006550AB" w:rsidRDefault="006550AB" w:rsidP="00E60D73">
      <w:pPr>
        <w:spacing w:after="0"/>
        <w:ind w:firstLine="708"/>
        <w:contextualSpacing/>
        <w:jc w:val="both"/>
      </w:pPr>
      <w:r w:rsidRPr="002808B0">
        <w:t>При формировании документации о закупке таких изделий уполномоченным органам необходимо учитывать рекомендации, изложенные в индивидуальной программе реабилитации или абилитации инвалида, что также увеличивает сроки подготовки документации об их закупке.</w:t>
      </w:r>
    </w:p>
    <w:p w:rsidR="00746124" w:rsidRPr="002808B0" w:rsidRDefault="007065E2" w:rsidP="00E60D73">
      <w:pPr>
        <w:pStyle w:val="a5"/>
        <w:numPr>
          <w:ilvl w:val="0"/>
          <w:numId w:val="2"/>
        </w:numPr>
        <w:spacing w:after="0"/>
        <w:ind w:left="0" w:firstLine="708"/>
        <w:jc w:val="both"/>
      </w:pPr>
      <w:r w:rsidRPr="002808B0">
        <w:t>П</w:t>
      </w:r>
      <w:r w:rsidR="00746124" w:rsidRPr="002808B0">
        <w:t>оложительным фактор</w:t>
      </w:r>
      <w:r w:rsidR="00CC2D10" w:rsidRPr="002808B0">
        <w:t>ом</w:t>
      </w:r>
      <w:r w:rsidR="00746124" w:rsidRPr="002808B0">
        <w:t xml:space="preserve"> </w:t>
      </w:r>
      <w:r w:rsidR="00CC2D10" w:rsidRPr="002808B0">
        <w:t>является</w:t>
      </w:r>
      <w:r w:rsidR="00746124" w:rsidRPr="002808B0">
        <w:t xml:space="preserve"> минимизаци</w:t>
      </w:r>
      <w:r w:rsidR="00C57111" w:rsidRPr="002808B0">
        <w:t>я</w:t>
      </w:r>
      <w:r w:rsidR="00E201D2" w:rsidRPr="002808B0">
        <w:t xml:space="preserve"> </w:t>
      </w:r>
      <w:r w:rsidR="00746124" w:rsidRPr="002808B0">
        <w:t>рисков</w:t>
      </w:r>
      <w:r w:rsidR="00E201D2" w:rsidRPr="002808B0">
        <w:t xml:space="preserve"> неиспользования средств федерального бюджета</w:t>
      </w:r>
      <w:r w:rsidR="00746124" w:rsidRPr="002808B0">
        <w:t>.</w:t>
      </w:r>
      <w:r w:rsidR="00E201D2" w:rsidRPr="002808B0">
        <w:t xml:space="preserve"> Так,</w:t>
      </w:r>
      <w:r w:rsidR="007245CF" w:rsidRPr="002808B0">
        <w:t xml:space="preserve"> проводимый Минтрудом России</w:t>
      </w:r>
      <w:r w:rsidR="00E201D2" w:rsidRPr="002808B0">
        <w:t xml:space="preserve"> еженедельный мониторинг расходования средств федерального бюджета, предоставленных в рамках Госпрограммы, в виде субсидии бюджетам субъектов Российской Федерации, </w:t>
      </w:r>
      <w:r w:rsidR="007245CF" w:rsidRPr="002808B0">
        <w:t>позволил принять меры по</w:t>
      </w:r>
      <w:r w:rsidR="00E201D2" w:rsidRPr="002808B0">
        <w:t xml:space="preserve"> обеспечени</w:t>
      </w:r>
      <w:r w:rsidR="007245CF" w:rsidRPr="002808B0">
        <w:t>ю</w:t>
      </w:r>
      <w:r w:rsidR="00E201D2" w:rsidRPr="002808B0">
        <w:t xml:space="preserve"> своевременного, полного и результативного использования бюджетных ассигнований, предусмотренных на реализацию мероприятий Госпрограммы.</w:t>
      </w:r>
    </w:p>
    <w:p w:rsidR="00251313" w:rsidRPr="00F35733" w:rsidRDefault="006F62D3" w:rsidP="00E60D73">
      <w:pPr>
        <w:spacing w:after="0"/>
        <w:ind w:firstLine="708"/>
        <w:contextualSpacing/>
        <w:jc w:val="both"/>
      </w:pPr>
      <w:r w:rsidRPr="00F35733">
        <w:t xml:space="preserve">В части анализа последствий невыполнения основных мероприятий подпрограмм на реализацию Госпрограммы отмечается, что невыполнение какого-либо основного мероприятия Госпрограммы прямым образом окажет влияние на исполнение задач и цели Госпрограммы.  </w:t>
      </w:r>
    </w:p>
    <w:p w:rsidR="006F62D3" w:rsidRDefault="006F62D3" w:rsidP="00E60D73">
      <w:pPr>
        <w:spacing w:after="0"/>
        <w:ind w:firstLine="708"/>
        <w:contextualSpacing/>
        <w:jc w:val="both"/>
      </w:pPr>
      <w:r w:rsidRPr="00F35733">
        <w:t>Ввиду выполнения в 2020 году всех основных мероприятий Госпрограммы,</w:t>
      </w:r>
      <w:r w:rsidR="00E60D73" w:rsidRPr="00F35733">
        <w:t xml:space="preserve"> угроза неисполнения задач и цели Госпрограммы исключена.</w:t>
      </w:r>
    </w:p>
    <w:p w:rsidR="00E60D73" w:rsidRDefault="00E60D73" w:rsidP="00E60D73">
      <w:pPr>
        <w:spacing w:after="0"/>
        <w:ind w:firstLine="708"/>
        <w:contextualSpacing/>
        <w:jc w:val="both"/>
      </w:pPr>
    </w:p>
    <w:p w:rsidR="00746124" w:rsidRDefault="00746124" w:rsidP="002E72D0">
      <w:pPr>
        <w:spacing w:after="0"/>
        <w:ind w:firstLine="851"/>
        <w:contextualSpacing/>
        <w:jc w:val="both"/>
      </w:pPr>
      <w:bookmarkStart w:id="0" w:name="_GoBack"/>
      <w:bookmarkEnd w:id="0"/>
    </w:p>
    <w:p w:rsidR="00746124" w:rsidRPr="00803FA3" w:rsidRDefault="00746124" w:rsidP="002E72D0">
      <w:pPr>
        <w:spacing w:after="0"/>
        <w:ind w:firstLine="851"/>
        <w:contextualSpacing/>
        <w:jc w:val="both"/>
      </w:pPr>
    </w:p>
    <w:sectPr w:rsidR="00746124" w:rsidRPr="00803FA3" w:rsidSect="00263A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BF" w:rsidRDefault="00802ABF" w:rsidP="004F747E">
      <w:pPr>
        <w:spacing w:after="0" w:line="240" w:lineRule="auto"/>
      </w:pPr>
      <w:r>
        <w:separator/>
      </w:r>
    </w:p>
  </w:endnote>
  <w:end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BF" w:rsidRDefault="00802ABF" w:rsidP="004F747E">
      <w:pPr>
        <w:spacing w:after="0" w:line="240" w:lineRule="auto"/>
      </w:pPr>
      <w:r>
        <w:separator/>
      </w:r>
    </w:p>
  </w:footnote>
  <w:foot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8047"/>
      <w:docPartObj>
        <w:docPartGallery w:val="Page Numbers (Top of Page)"/>
        <w:docPartUnique/>
      </w:docPartObj>
    </w:sdtPr>
    <w:sdtEndPr/>
    <w:sdtContent>
      <w:p w:rsidR="004F747E" w:rsidRDefault="004F74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AA">
          <w:rPr>
            <w:noProof/>
          </w:rPr>
          <w:t>4</w:t>
        </w:r>
        <w:r>
          <w:fldChar w:fldCharType="end"/>
        </w:r>
      </w:p>
    </w:sdtContent>
  </w:sdt>
  <w:p w:rsidR="004F747E" w:rsidRDefault="004F7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18E"/>
    <w:multiLevelType w:val="hybridMultilevel"/>
    <w:tmpl w:val="61C06088"/>
    <w:lvl w:ilvl="0" w:tplc="6ACEBCF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C15F91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16174A"/>
    <w:multiLevelType w:val="hybridMultilevel"/>
    <w:tmpl w:val="192C0974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2267B3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4"/>
    <w:rsid w:val="00025CB5"/>
    <w:rsid w:val="00047A9F"/>
    <w:rsid w:val="00083DCE"/>
    <w:rsid w:val="000B4BAA"/>
    <w:rsid w:val="00105EB1"/>
    <w:rsid w:val="001103DE"/>
    <w:rsid w:val="001372C5"/>
    <w:rsid w:val="0015682D"/>
    <w:rsid w:val="00161C6F"/>
    <w:rsid w:val="00182D40"/>
    <w:rsid w:val="00186B12"/>
    <w:rsid w:val="0019511A"/>
    <w:rsid w:val="001E74BC"/>
    <w:rsid w:val="00220402"/>
    <w:rsid w:val="0022183F"/>
    <w:rsid w:val="00251313"/>
    <w:rsid w:val="00260672"/>
    <w:rsid w:val="00263A41"/>
    <w:rsid w:val="00265066"/>
    <w:rsid w:val="002718D2"/>
    <w:rsid w:val="00272E18"/>
    <w:rsid w:val="00275D14"/>
    <w:rsid w:val="002808B0"/>
    <w:rsid w:val="00284A65"/>
    <w:rsid w:val="00286930"/>
    <w:rsid w:val="0028702C"/>
    <w:rsid w:val="00296EF3"/>
    <w:rsid w:val="002A5823"/>
    <w:rsid w:val="002A5FA7"/>
    <w:rsid w:val="002E72D0"/>
    <w:rsid w:val="002F5438"/>
    <w:rsid w:val="00310CAA"/>
    <w:rsid w:val="00311844"/>
    <w:rsid w:val="00351787"/>
    <w:rsid w:val="00365037"/>
    <w:rsid w:val="003766BF"/>
    <w:rsid w:val="003D2B95"/>
    <w:rsid w:val="00456C12"/>
    <w:rsid w:val="00465AD8"/>
    <w:rsid w:val="004D4682"/>
    <w:rsid w:val="004F747E"/>
    <w:rsid w:val="005345EA"/>
    <w:rsid w:val="00552664"/>
    <w:rsid w:val="00572C56"/>
    <w:rsid w:val="00593263"/>
    <w:rsid w:val="00597E43"/>
    <w:rsid w:val="005C5135"/>
    <w:rsid w:val="005E0BEA"/>
    <w:rsid w:val="0060665D"/>
    <w:rsid w:val="00630052"/>
    <w:rsid w:val="006417DB"/>
    <w:rsid w:val="0065200C"/>
    <w:rsid w:val="00653989"/>
    <w:rsid w:val="006550AB"/>
    <w:rsid w:val="00666974"/>
    <w:rsid w:val="00672E9C"/>
    <w:rsid w:val="00687AA5"/>
    <w:rsid w:val="006927D8"/>
    <w:rsid w:val="006A77A7"/>
    <w:rsid w:val="006E0DFF"/>
    <w:rsid w:val="006E4C8C"/>
    <w:rsid w:val="006F62D3"/>
    <w:rsid w:val="007065E2"/>
    <w:rsid w:val="007245CF"/>
    <w:rsid w:val="007251B6"/>
    <w:rsid w:val="00746124"/>
    <w:rsid w:val="007549AF"/>
    <w:rsid w:val="00790C5F"/>
    <w:rsid w:val="007942DD"/>
    <w:rsid w:val="007A005A"/>
    <w:rsid w:val="007F2DBC"/>
    <w:rsid w:val="00802ABF"/>
    <w:rsid w:val="00803FA3"/>
    <w:rsid w:val="008079A0"/>
    <w:rsid w:val="0081110B"/>
    <w:rsid w:val="00822A8C"/>
    <w:rsid w:val="008375D0"/>
    <w:rsid w:val="008645BE"/>
    <w:rsid w:val="00886949"/>
    <w:rsid w:val="009056EE"/>
    <w:rsid w:val="009170C9"/>
    <w:rsid w:val="009A6F25"/>
    <w:rsid w:val="009B3E0D"/>
    <w:rsid w:val="009E49DA"/>
    <w:rsid w:val="009F2C75"/>
    <w:rsid w:val="00A04FE1"/>
    <w:rsid w:val="00A30618"/>
    <w:rsid w:val="00A324C0"/>
    <w:rsid w:val="00AA40B9"/>
    <w:rsid w:val="00AA4118"/>
    <w:rsid w:val="00AA533B"/>
    <w:rsid w:val="00AE3563"/>
    <w:rsid w:val="00AE4C1B"/>
    <w:rsid w:val="00B710C8"/>
    <w:rsid w:val="00B815F9"/>
    <w:rsid w:val="00B857C7"/>
    <w:rsid w:val="00BA0C50"/>
    <w:rsid w:val="00BC4CB1"/>
    <w:rsid w:val="00C4536D"/>
    <w:rsid w:val="00C47734"/>
    <w:rsid w:val="00C5117C"/>
    <w:rsid w:val="00C57111"/>
    <w:rsid w:val="00C60773"/>
    <w:rsid w:val="00C6238E"/>
    <w:rsid w:val="00CA1E63"/>
    <w:rsid w:val="00CB22C2"/>
    <w:rsid w:val="00CC2D10"/>
    <w:rsid w:val="00CC6A13"/>
    <w:rsid w:val="00CF0C8A"/>
    <w:rsid w:val="00D072BF"/>
    <w:rsid w:val="00D12761"/>
    <w:rsid w:val="00D2319A"/>
    <w:rsid w:val="00D54B39"/>
    <w:rsid w:val="00D63732"/>
    <w:rsid w:val="00D87B7B"/>
    <w:rsid w:val="00D94AC7"/>
    <w:rsid w:val="00DA2ADD"/>
    <w:rsid w:val="00DC2121"/>
    <w:rsid w:val="00DC4156"/>
    <w:rsid w:val="00DD229F"/>
    <w:rsid w:val="00DE27DF"/>
    <w:rsid w:val="00DE4C67"/>
    <w:rsid w:val="00E12EE2"/>
    <w:rsid w:val="00E201D2"/>
    <w:rsid w:val="00E35A1C"/>
    <w:rsid w:val="00E60D73"/>
    <w:rsid w:val="00EB12AA"/>
    <w:rsid w:val="00ED1D3F"/>
    <w:rsid w:val="00ED5EF4"/>
    <w:rsid w:val="00F35733"/>
    <w:rsid w:val="00F70721"/>
    <w:rsid w:val="00F805B2"/>
    <w:rsid w:val="00F82CC1"/>
    <w:rsid w:val="00FA563B"/>
    <w:rsid w:val="00FC52AB"/>
    <w:rsid w:val="00FD7F14"/>
    <w:rsid w:val="00FF1AB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86BF-E8E8-4598-8360-B2BB871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549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7E"/>
  </w:style>
  <w:style w:type="paragraph" w:styleId="a9">
    <w:name w:val="footer"/>
    <w:basedOn w:val="a"/>
    <w:link w:val="aa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7E"/>
  </w:style>
  <w:style w:type="paragraph" w:customStyle="1" w:styleId="ConsPlusNormal">
    <w:name w:val="ConsPlusNormal"/>
    <w:rsid w:val="0018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47734"/>
    <w:pPr>
      <w:spacing w:after="0" w:line="240" w:lineRule="auto"/>
    </w:pPr>
    <w:rPr>
      <w:rFonts w:eastAsia="ヒラギノ角ゴ Pro W3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86B12"/>
  </w:style>
  <w:style w:type="paragraph" w:styleId="ab">
    <w:name w:val="Balloon Text"/>
    <w:basedOn w:val="a"/>
    <w:link w:val="ac"/>
    <w:uiPriority w:val="99"/>
    <w:semiHidden/>
    <w:unhideWhenUsed/>
    <w:rsid w:val="00AA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3</cp:revision>
  <cp:lastPrinted>2020-02-21T09:54:00Z</cp:lastPrinted>
  <dcterms:created xsi:type="dcterms:W3CDTF">2021-04-15T12:18:00Z</dcterms:created>
  <dcterms:modified xsi:type="dcterms:W3CDTF">2021-04-19T07:25:00Z</dcterms:modified>
</cp:coreProperties>
</file>