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4C4" w:rsidRPr="00587C89" w:rsidRDefault="007754C4" w:rsidP="007754C4">
      <w:pPr>
        <w:ind w:left="6372"/>
        <w:rPr>
          <w:sz w:val="28"/>
          <w:szCs w:val="28"/>
        </w:rPr>
      </w:pPr>
      <w:r w:rsidRPr="00587C89">
        <w:rPr>
          <w:sz w:val="28"/>
          <w:szCs w:val="28"/>
        </w:rPr>
        <w:t>Приложение № 1</w:t>
      </w:r>
      <w:r w:rsidRPr="00587C89">
        <w:rPr>
          <w:sz w:val="28"/>
          <w:szCs w:val="28"/>
        </w:rPr>
        <w:br/>
        <w:t>к приказу Министерства труда</w:t>
      </w:r>
    </w:p>
    <w:p w:rsidR="007754C4" w:rsidRPr="00587C89" w:rsidRDefault="007754C4" w:rsidP="007754C4">
      <w:pPr>
        <w:ind w:left="5103"/>
        <w:jc w:val="center"/>
        <w:rPr>
          <w:sz w:val="28"/>
          <w:szCs w:val="28"/>
        </w:rPr>
      </w:pPr>
      <w:r w:rsidRPr="00587C89">
        <w:rPr>
          <w:sz w:val="28"/>
          <w:szCs w:val="28"/>
        </w:rPr>
        <w:t>и социальной защиты</w:t>
      </w:r>
    </w:p>
    <w:p w:rsidR="007754C4" w:rsidRPr="00587C89" w:rsidRDefault="007754C4" w:rsidP="007754C4">
      <w:pPr>
        <w:ind w:left="5103"/>
        <w:jc w:val="center"/>
        <w:rPr>
          <w:sz w:val="28"/>
          <w:szCs w:val="28"/>
        </w:rPr>
      </w:pPr>
      <w:r w:rsidRPr="00587C89">
        <w:rPr>
          <w:sz w:val="28"/>
          <w:szCs w:val="28"/>
        </w:rPr>
        <w:t>Российской Федерации</w:t>
      </w:r>
    </w:p>
    <w:p w:rsidR="007754C4" w:rsidRPr="00587C89" w:rsidRDefault="007754C4" w:rsidP="007754C4">
      <w:pPr>
        <w:pStyle w:val="a7"/>
        <w:ind w:left="5103"/>
        <w:jc w:val="center"/>
        <w:rPr>
          <w:rFonts w:ascii="Times New Roman" w:hAnsi="Times New Roman" w:cs="Times New Roman"/>
          <w:sz w:val="28"/>
          <w:szCs w:val="28"/>
        </w:rPr>
      </w:pPr>
      <w:r w:rsidRPr="00587C89">
        <w:rPr>
          <w:rFonts w:ascii="Times New Roman" w:hAnsi="Times New Roman" w:cs="Times New Roman"/>
          <w:sz w:val="28"/>
          <w:szCs w:val="28"/>
        </w:rPr>
        <w:t>от ______________ г. № ____</w:t>
      </w:r>
    </w:p>
    <w:p w:rsidR="007754C4" w:rsidRPr="00587C89" w:rsidRDefault="007754C4" w:rsidP="007754C4">
      <w:pPr>
        <w:pStyle w:val="a7"/>
        <w:ind w:left="5103"/>
        <w:jc w:val="center"/>
        <w:rPr>
          <w:rFonts w:ascii="Times New Roman" w:hAnsi="Times New Roman" w:cs="Times New Roman"/>
          <w:sz w:val="28"/>
          <w:szCs w:val="28"/>
        </w:rPr>
      </w:pPr>
    </w:p>
    <w:p w:rsidR="007754C4" w:rsidRPr="00587C89" w:rsidRDefault="007754C4" w:rsidP="007754C4">
      <w:pPr>
        <w:pStyle w:val="a7"/>
        <w:ind w:firstLine="567"/>
        <w:jc w:val="center"/>
        <w:rPr>
          <w:rFonts w:ascii="Times New Roman" w:hAnsi="Times New Roman" w:cs="Times New Roman"/>
          <w:sz w:val="28"/>
          <w:szCs w:val="28"/>
        </w:rPr>
      </w:pPr>
    </w:p>
    <w:p w:rsidR="007754C4" w:rsidRPr="00587C89" w:rsidRDefault="007754C4" w:rsidP="007754C4">
      <w:pPr>
        <w:pStyle w:val="a7"/>
        <w:ind w:firstLine="567"/>
        <w:jc w:val="center"/>
        <w:rPr>
          <w:rFonts w:ascii="Times New Roman" w:hAnsi="Times New Roman" w:cs="Times New Roman"/>
          <w:sz w:val="28"/>
          <w:szCs w:val="28"/>
        </w:rPr>
      </w:pPr>
    </w:p>
    <w:p w:rsidR="007754C4" w:rsidRPr="00587C89" w:rsidRDefault="007754C4" w:rsidP="007754C4">
      <w:pPr>
        <w:pStyle w:val="a7"/>
        <w:ind w:firstLine="567"/>
        <w:jc w:val="center"/>
        <w:rPr>
          <w:rFonts w:ascii="Times New Roman" w:hAnsi="Times New Roman" w:cs="Times New Roman"/>
          <w:sz w:val="28"/>
          <w:szCs w:val="28"/>
        </w:rPr>
      </w:pPr>
      <w:r w:rsidRPr="00587C89">
        <w:rPr>
          <w:rFonts w:ascii="Times New Roman" w:hAnsi="Times New Roman" w:cs="Times New Roman"/>
          <w:sz w:val="28"/>
          <w:szCs w:val="28"/>
        </w:rPr>
        <w:t xml:space="preserve">Условия и порядок проведения </w:t>
      </w:r>
    </w:p>
    <w:p w:rsidR="007754C4" w:rsidRPr="00587C89" w:rsidRDefault="007754C4" w:rsidP="007754C4">
      <w:pPr>
        <w:pStyle w:val="a7"/>
        <w:ind w:firstLine="567"/>
        <w:jc w:val="center"/>
        <w:rPr>
          <w:rFonts w:ascii="Times New Roman" w:hAnsi="Times New Roman" w:cs="Times New Roman"/>
          <w:sz w:val="28"/>
          <w:szCs w:val="28"/>
        </w:rPr>
      </w:pPr>
      <w:r w:rsidRPr="00587C89">
        <w:rPr>
          <w:rFonts w:ascii="Times New Roman" w:hAnsi="Times New Roman" w:cs="Times New Roman"/>
          <w:sz w:val="28"/>
          <w:szCs w:val="28"/>
        </w:rPr>
        <w:t>Всероссийского конкурса профессионального мастерства в сфере социального обслуживания</w:t>
      </w:r>
    </w:p>
    <w:p w:rsidR="007754C4" w:rsidRPr="00587C89" w:rsidRDefault="007754C4" w:rsidP="007754C4">
      <w:pPr>
        <w:pStyle w:val="a7"/>
        <w:ind w:firstLine="567"/>
        <w:jc w:val="center"/>
        <w:rPr>
          <w:rFonts w:ascii="Times New Roman" w:hAnsi="Times New Roman" w:cs="Times New Roman"/>
          <w:sz w:val="28"/>
          <w:szCs w:val="28"/>
        </w:rPr>
      </w:pPr>
    </w:p>
    <w:p w:rsidR="007754C4" w:rsidRPr="00587C89" w:rsidRDefault="007754C4" w:rsidP="007754C4">
      <w:pPr>
        <w:pStyle w:val="a7"/>
        <w:ind w:firstLine="567"/>
        <w:jc w:val="center"/>
        <w:rPr>
          <w:rFonts w:ascii="Times New Roman" w:hAnsi="Times New Roman" w:cs="Times New Roman"/>
          <w:sz w:val="28"/>
          <w:szCs w:val="28"/>
        </w:rPr>
      </w:pPr>
      <w:r w:rsidRPr="00587C89">
        <w:rPr>
          <w:rFonts w:ascii="Times New Roman" w:hAnsi="Times New Roman" w:cs="Times New Roman"/>
          <w:sz w:val="28"/>
          <w:szCs w:val="28"/>
          <w:lang w:val="en-US"/>
        </w:rPr>
        <w:t>I</w:t>
      </w:r>
      <w:r w:rsidRPr="00587C89">
        <w:rPr>
          <w:rFonts w:ascii="Times New Roman" w:hAnsi="Times New Roman" w:cs="Times New Roman"/>
          <w:sz w:val="28"/>
          <w:szCs w:val="28"/>
        </w:rPr>
        <w:t>. Общие положения</w:t>
      </w:r>
    </w:p>
    <w:p w:rsidR="007754C4" w:rsidRPr="00587C89" w:rsidRDefault="007754C4" w:rsidP="007754C4">
      <w:pPr>
        <w:pStyle w:val="a7"/>
        <w:ind w:firstLine="567"/>
        <w:jc w:val="center"/>
        <w:rPr>
          <w:rFonts w:ascii="Times New Roman" w:hAnsi="Times New Roman" w:cs="Times New Roman"/>
          <w:sz w:val="28"/>
          <w:szCs w:val="28"/>
        </w:rPr>
      </w:pP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 Условия и порядок проведения Всероссийского конкурса профессионального мастерства в сфере социального обслуживания устанавливают правила проведения Всероссийского конкурса профессионального мастерства в сфере социального обслуживания (далее соответственно – Условия и порядок, Конкурс), проводимого по номинациям, предусмотренным приложением к</w:t>
      </w:r>
      <w:r w:rsidRPr="00587C89">
        <w:rPr>
          <w:rFonts w:ascii="Times New Roman" w:hAnsi="Times New Roman" w:cs="Times New Roman"/>
          <w:spacing w:val="-8"/>
          <w:sz w:val="28"/>
          <w:szCs w:val="28"/>
        </w:rPr>
        <w:t xml:space="preserve"> постановлению Правительства Российской Федерации от 1 марта 2011 г.</w:t>
      </w:r>
      <w:r w:rsidRPr="00587C89">
        <w:rPr>
          <w:rFonts w:ascii="Times New Roman" w:hAnsi="Times New Roman" w:cs="Times New Roman"/>
          <w:sz w:val="28"/>
          <w:szCs w:val="28"/>
        </w:rPr>
        <w:t xml:space="preserve"> № 121 (далее – приложение к постановлению).</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2. Конкурс организуется и проводится ежегодно в целях</w:t>
      </w:r>
      <w:r w:rsidRPr="00587C89">
        <w:rPr>
          <w:sz w:val="28"/>
          <w:szCs w:val="28"/>
        </w:rPr>
        <w:t xml:space="preserve"> </w:t>
      </w:r>
      <w:r w:rsidRPr="00587C89">
        <w:rPr>
          <w:rFonts w:ascii="Times New Roman" w:hAnsi="Times New Roman" w:cs="Times New Roman"/>
          <w:sz w:val="28"/>
          <w:szCs w:val="28"/>
        </w:rPr>
        <w:t xml:space="preserve">стимулирования профессиональной деятельности поставщиков социальных услуг и работников системы социального обслуживания, распространения передовых форм и методов их работы. </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3. Основными принципами проведения Конкурса являются гласность, открытость, прозрачность обеспечения равных возможностей для участия в нем.</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 Информация о проведении Конкурса размещается на официальном сайте Министерства труда и социальной защиты Российской Федерации (далее – Министерство) и на официальных сайтах высших исполнительных органов государственной власти субъектов Российской Федерации в информационно-телекоммуникационной сети «Интернет».</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5. К участию в Конкурсе допускаются работники поставщиков социальных услуг, состоящих в реестре поставщиков социальных услуг (далее – работники поставщиков социальных услуг), а также поставщики социальных услуг, состоящие в реестре поставщиков социальных услуг (далее – поставщики социальных услуг).</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6. По номинациям, указанным в пунктах 1 – 9 приложения к постановлению, к участию в Конкурсе допускаются работники поставщиков социальных услуг, имеющие положительный опыт по реализации практик и проектов по предоставлению социальных услуг во всех формах социального обслуживания, направленных на </w:t>
      </w:r>
      <w:r w:rsidRPr="00587C89">
        <w:rPr>
          <w:rFonts w:ascii="Times New Roman" w:hAnsi="Times New Roman" w:cs="Times New Roman"/>
          <w:bCs/>
          <w:sz w:val="28"/>
          <w:szCs w:val="28"/>
        </w:rPr>
        <w:t xml:space="preserve">повышение качества предоставления </w:t>
      </w:r>
      <w:r w:rsidRPr="00587C89">
        <w:rPr>
          <w:rFonts w:ascii="Times New Roman" w:hAnsi="Times New Roman" w:cs="Times New Roman"/>
          <w:sz w:val="28"/>
          <w:szCs w:val="28"/>
        </w:rPr>
        <w:t xml:space="preserve">гражданам </w:t>
      </w:r>
      <w:r w:rsidRPr="00587C89">
        <w:rPr>
          <w:rFonts w:ascii="Times New Roman" w:hAnsi="Times New Roman" w:cs="Times New Roman"/>
          <w:bCs/>
          <w:sz w:val="28"/>
          <w:szCs w:val="28"/>
        </w:rPr>
        <w:t xml:space="preserve">социальных </w:t>
      </w:r>
      <w:r w:rsidRPr="00587C89">
        <w:rPr>
          <w:rFonts w:ascii="Times New Roman" w:hAnsi="Times New Roman" w:cs="Times New Roman"/>
          <w:sz w:val="28"/>
          <w:szCs w:val="28"/>
        </w:rPr>
        <w:t>услуг.</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7. По номинациям, указанным в пунктах 10 – 12 приложения к постановлению, к участию в Конкурсе допускаются следующие работники поставщиков социальных услуг:</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а) в специальной номинации «За созидание и долголетие в профессии» – работники организаций социального обслуживания, имеющие стаж работы не менее </w:t>
      </w:r>
      <w:r w:rsidRPr="00587C89">
        <w:rPr>
          <w:rFonts w:ascii="Times New Roman" w:hAnsi="Times New Roman" w:cs="Times New Roman"/>
          <w:sz w:val="28"/>
          <w:szCs w:val="28"/>
        </w:rPr>
        <w:lastRenderedPageBreak/>
        <w:t>15 лет в организациях социального обслуживания, добросовестно и на высоком профессиональном уровне выполняющие свои должностные обязанности, участвующие в реализации современных социальных технологий, способствующих совершенствованию качества предоставляемых социальных услуг населению, осуществляющие наставническую деятельность;</w:t>
      </w:r>
    </w:p>
    <w:p w:rsidR="007754C4" w:rsidRPr="000A3558"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б) в </w:t>
      </w:r>
      <w:r w:rsidRPr="000A3558">
        <w:rPr>
          <w:rFonts w:ascii="Times New Roman" w:hAnsi="Times New Roman" w:cs="Times New Roman"/>
          <w:sz w:val="28"/>
          <w:szCs w:val="28"/>
        </w:rPr>
        <w:t>специальной номинации «Успех года» – руководители организаций социального обслуживания, под руководством которых в организациях социального обслуживания внедрены и успешно реализуются современные социальные технологии, способствующие совершенствованию качества предоставляемых социальных услуг;</w:t>
      </w:r>
    </w:p>
    <w:p w:rsidR="007754C4" w:rsidRPr="00587C89" w:rsidRDefault="007754C4" w:rsidP="007754C4">
      <w:pPr>
        <w:pStyle w:val="a7"/>
        <w:ind w:firstLine="709"/>
        <w:jc w:val="both"/>
        <w:rPr>
          <w:rFonts w:ascii="Times New Roman" w:hAnsi="Times New Roman" w:cs="Times New Roman"/>
          <w:sz w:val="28"/>
          <w:szCs w:val="28"/>
        </w:rPr>
      </w:pPr>
      <w:r w:rsidRPr="000A3558">
        <w:rPr>
          <w:rFonts w:ascii="Times New Roman" w:hAnsi="Times New Roman" w:cs="Times New Roman"/>
          <w:sz w:val="28"/>
          <w:szCs w:val="28"/>
        </w:rPr>
        <w:t>в) в специальной номинации «Открытие года» –</w:t>
      </w:r>
      <w:r>
        <w:rPr>
          <w:rFonts w:ascii="Times New Roman" w:hAnsi="Times New Roman" w:cs="Times New Roman"/>
          <w:sz w:val="28"/>
          <w:szCs w:val="28"/>
        </w:rPr>
        <w:t xml:space="preserve"> </w:t>
      </w:r>
      <w:r w:rsidRPr="000A3558">
        <w:rPr>
          <w:rFonts w:ascii="Times New Roman" w:hAnsi="Times New Roman" w:cs="Times New Roman"/>
          <w:sz w:val="28"/>
          <w:szCs w:val="28"/>
        </w:rPr>
        <w:t>молодые специалисты организаций социального обслуживания в возрасте до 35 лет, проявляющие заинтересованность и инициативу в</w:t>
      </w:r>
      <w:r>
        <w:rPr>
          <w:rFonts w:ascii="Times New Roman" w:hAnsi="Times New Roman" w:cs="Times New Roman"/>
          <w:sz w:val="28"/>
          <w:szCs w:val="28"/>
        </w:rPr>
        <w:t xml:space="preserve"> работе, обладающие</w:t>
      </w:r>
      <w:r w:rsidRPr="00587C89">
        <w:rPr>
          <w:rFonts w:ascii="Times New Roman" w:hAnsi="Times New Roman" w:cs="Times New Roman"/>
          <w:sz w:val="28"/>
          <w:szCs w:val="28"/>
        </w:rPr>
        <w:t xml:space="preserve"> высокой степенью ответственности, исполнительс</w:t>
      </w:r>
      <w:r>
        <w:rPr>
          <w:rFonts w:ascii="Times New Roman" w:hAnsi="Times New Roman" w:cs="Times New Roman"/>
          <w:sz w:val="28"/>
          <w:szCs w:val="28"/>
        </w:rPr>
        <w:t>кой обязательностью, участвующие</w:t>
      </w:r>
      <w:r w:rsidRPr="00587C89">
        <w:rPr>
          <w:rFonts w:ascii="Times New Roman" w:hAnsi="Times New Roman" w:cs="Times New Roman"/>
          <w:sz w:val="28"/>
          <w:szCs w:val="28"/>
        </w:rPr>
        <w:t xml:space="preserve"> в реализации современных социальных технологий</w:t>
      </w:r>
      <w:r>
        <w:rPr>
          <w:rFonts w:ascii="Times New Roman" w:hAnsi="Times New Roman" w:cs="Times New Roman"/>
          <w:sz w:val="28"/>
          <w:szCs w:val="28"/>
        </w:rPr>
        <w:t>, имеющие</w:t>
      </w:r>
      <w:r w:rsidRPr="00587C89">
        <w:rPr>
          <w:rFonts w:ascii="Times New Roman" w:hAnsi="Times New Roman" w:cs="Times New Roman"/>
          <w:sz w:val="28"/>
          <w:szCs w:val="28"/>
        </w:rPr>
        <w:t xml:space="preserve"> стаж работы в организации социального обслуживания не менее 3 лет.</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8. По номинациям, указанным в пунктах 13 – 15 приложения к постановлению, к участию в Конкурсе допускаются поставщики социальных услуг, оказывающие социальные услуги во всех формах социального обслуживания, опыт которых на рынке социальных услуг составляет не менее 3 лет, реализующие современные социальные технологии, способствующие совершенствованию качества предоставляемых социальных услуг, и не имеющие обоснованных жалоб на действия руководителя организации социального обслуживания и сотрудников организации социального обслуживания от получателей социальных услуг и иных лиц в течение года, предшествующего году проведения Конкурса.</w:t>
      </w:r>
    </w:p>
    <w:p w:rsidR="007754C4" w:rsidRPr="00587C89" w:rsidRDefault="007754C4" w:rsidP="007754C4">
      <w:pPr>
        <w:autoSpaceDE w:val="0"/>
        <w:autoSpaceDN w:val="0"/>
        <w:adjustRightInd w:val="0"/>
        <w:ind w:firstLine="708"/>
        <w:jc w:val="both"/>
        <w:rPr>
          <w:sz w:val="28"/>
          <w:szCs w:val="28"/>
        </w:rPr>
      </w:pPr>
      <w:r w:rsidRPr="00587C89">
        <w:rPr>
          <w:sz w:val="28"/>
          <w:szCs w:val="28"/>
        </w:rPr>
        <w:t xml:space="preserve">9. Документы для участия в Конкурсе представляются в электронном виде через официальный сайт Министерства в информационно-телекоммуникационной сети «Интернет» (далее – официальный сайт Министерства). К подаче документов допускаются только участники, авторизованные в личном кабинете на официальном сайте Министерства посредством </w:t>
      </w:r>
      <w:r w:rsidRPr="00587C89">
        <w:rPr>
          <w:rFonts w:eastAsiaTheme="minorHAnsi"/>
          <w:sz w:val="28"/>
          <w:szCs w:val="28"/>
          <w:lang w:eastAsia="en-US"/>
        </w:rPr>
        <w:t xml:space="preserve">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587C89">
        <w:rPr>
          <w:sz w:val="28"/>
          <w:szCs w:val="28"/>
        </w:rPr>
        <w:t>–</w:t>
      </w:r>
      <w:r w:rsidRPr="00587C89">
        <w:rPr>
          <w:rFonts w:eastAsiaTheme="minorHAnsi"/>
          <w:sz w:val="28"/>
          <w:szCs w:val="28"/>
          <w:lang w:eastAsia="en-US"/>
        </w:rPr>
        <w:t xml:space="preserve"> ЕСИА)</w:t>
      </w:r>
      <w:r w:rsidRPr="00587C89">
        <w:rPr>
          <w:sz w:val="28"/>
          <w:szCs w:val="28"/>
        </w:rPr>
        <w:t>.</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10. По номинациям, указанным в пункте 6 Условий и порядка, представляются следующие документы и материалы:</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а) заявка (рекомендуемый образец приведен в приложении № 1 к Условиям и порядку);</w:t>
      </w:r>
    </w:p>
    <w:p w:rsidR="007754C4" w:rsidRPr="00FC556F" w:rsidRDefault="007754C4" w:rsidP="007754C4">
      <w:pPr>
        <w:autoSpaceDE w:val="0"/>
        <w:autoSpaceDN w:val="0"/>
        <w:adjustRightInd w:val="0"/>
        <w:ind w:firstLine="708"/>
        <w:jc w:val="both"/>
        <w:rPr>
          <w:rFonts w:eastAsiaTheme="minorHAnsi"/>
          <w:sz w:val="28"/>
          <w:szCs w:val="28"/>
          <w:lang w:eastAsia="en-US"/>
        </w:rPr>
      </w:pPr>
      <w:r w:rsidRPr="00FC556F">
        <w:rPr>
          <w:rFonts w:eastAsiaTheme="minorHAnsi"/>
          <w:sz w:val="28"/>
          <w:szCs w:val="28"/>
          <w:lang w:eastAsia="en-US"/>
        </w:rPr>
        <w:t>б) презентация практики, подтверждающая внедрение и распространение практики (п</w:t>
      </w:r>
      <w:r w:rsidRPr="00587C89">
        <w:rPr>
          <w:rFonts w:eastAsiaTheme="minorHAnsi"/>
          <w:sz w:val="28"/>
          <w:szCs w:val="28"/>
          <w:lang w:eastAsia="en-US"/>
        </w:rPr>
        <w:t>резентация должна включать информационную заставку с фамилией, именем и отчеством (при наличии) участника (участников) Конкурса, его фотографией, полным наименованием организации</w:t>
      </w:r>
      <w:r w:rsidRPr="00FC556F">
        <w:rPr>
          <w:rFonts w:eastAsiaTheme="minorHAnsi"/>
          <w:sz w:val="28"/>
          <w:szCs w:val="28"/>
          <w:lang w:eastAsia="en-US"/>
        </w:rPr>
        <w:t xml:space="preserve"> социального обслуживания</w:t>
      </w:r>
      <w:r w:rsidRPr="00587C89">
        <w:rPr>
          <w:rFonts w:eastAsiaTheme="minorHAnsi"/>
          <w:sz w:val="28"/>
          <w:szCs w:val="28"/>
          <w:lang w:eastAsia="en-US"/>
        </w:rPr>
        <w:t>, наименование</w:t>
      </w:r>
      <w:r w:rsidRPr="00FC556F">
        <w:rPr>
          <w:rFonts w:eastAsiaTheme="minorHAnsi"/>
          <w:sz w:val="28"/>
          <w:szCs w:val="28"/>
          <w:lang w:eastAsia="en-US"/>
        </w:rPr>
        <w:t>м субъекта Российской Федерации);</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в) видеоматериалы по технологиям реализации практики (при наличии);</w:t>
      </w:r>
    </w:p>
    <w:p w:rsidR="007754C4" w:rsidRPr="00587C89" w:rsidRDefault="007754C4" w:rsidP="007754C4">
      <w:pPr>
        <w:autoSpaceDE w:val="0"/>
        <w:autoSpaceDN w:val="0"/>
        <w:adjustRightInd w:val="0"/>
        <w:ind w:firstLine="708"/>
        <w:jc w:val="both"/>
        <w:rPr>
          <w:sz w:val="28"/>
          <w:szCs w:val="28"/>
        </w:rPr>
      </w:pPr>
      <w:r w:rsidRPr="00587C89">
        <w:rPr>
          <w:sz w:val="28"/>
          <w:szCs w:val="28"/>
        </w:rPr>
        <w:lastRenderedPageBreak/>
        <w:t>г) в</w:t>
      </w:r>
      <w:r w:rsidRPr="00587C89">
        <w:rPr>
          <w:rFonts w:eastAsiaTheme="minorHAnsi"/>
          <w:sz w:val="28"/>
          <w:szCs w:val="28"/>
          <w:lang w:eastAsia="en-US"/>
        </w:rPr>
        <w:t>идеопрезентация с докладом участника Конкурса о реализации практики и (или) социальной технологии, в том числе н</w:t>
      </w:r>
      <w:r w:rsidRPr="00587C89">
        <w:rPr>
          <w:sz w:val="28"/>
          <w:szCs w:val="28"/>
        </w:rPr>
        <w:t>аименование практики, ее цели, задачи, на кого направлена практика, территория ее внедрения, число лиц, на которых она была распространена за последний год,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7754C4" w:rsidRPr="00587C89" w:rsidRDefault="007754C4" w:rsidP="007754C4">
      <w:pPr>
        <w:autoSpaceDE w:val="0"/>
        <w:autoSpaceDN w:val="0"/>
        <w:adjustRightInd w:val="0"/>
        <w:ind w:firstLine="709"/>
        <w:jc w:val="both"/>
        <w:rPr>
          <w:sz w:val="28"/>
          <w:szCs w:val="28"/>
        </w:rPr>
      </w:pPr>
      <w:r w:rsidRPr="00587C89">
        <w:rPr>
          <w:sz w:val="28"/>
          <w:szCs w:val="28"/>
        </w:rPr>
        <w:t xml:space="preserve">д) справка - объективка; </w:t>
      </w:r>
    </w:p>
    <w:p w:rsidR="007754C4" w:rsidRPr="00587C89" w:rsidRDefault="007754C4" w:rsidP="007754C4">
      <w:pPr>
        <w:autoSpaceDE w:val="0"/>
        <w:autoSpaceDN w:val="0"/>
        <w:adjustRightInd w:val="0"/>
        <w:ind w:firstLine="709"/>
        <w:jc w:val="both"/>
        <w:rPr>
          <w:sz w:val="28"/>
          <w:szCs w:val="28"/>
        </w:rPr>
      </w:pPr>
      <w:r w:rsidRPr="00587C89">
        <w:rPr>
          <w:sz w:val="28"/>
          <w:szCs w:val="28"/>
        </w:rPr>
        <w:t>е) копия диплома о высшем образовании или среднем профессиональном образовании, соответствующем направлению деятельности, или аттестата об основном общем образовании или о среднем (полном) общем образовании;</w:t>
      </w:r>
    </w:p>
    <w:p w:rsidR="007754C4" w:rsidRPr="00587C89" w:rsidRDefault="007754C4" w:rsidP="007754C4">
      <w:pPr>
        <w:autoSpaceDE w:val="0"/>
        <w:autoSpaceDN w:val="0"/>
        <w:adjustRightInd w:val="0"/>
        <w:ind w:firstLine="709"/>
        <w:jc w:val="both"/>
        <w:rPr>
          <w:sz w:val="28"/>
          <w:szCs w:val="28"/>
        </w:rPr>
      </w:pPr>
      <w:r w:rsidRPr="00587C89">
        <w:rPr>
          <w:sz w:val="28"/>
          <w:szCs w:val="28"/>
        </w:rPr>
        <w:t xml:space="preserve">ж) копии дипломов, свидетельств, сертификатов, удостоверений о повышении квалификации, специализации, переподготовке (при наличии). </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11. По номинациям, указанным в пункте 7 Условий и порядка, представляются следующие документы и материалы:</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а) заявка (рекомендуемый образец приведен в приложении № 2 к Условиям и порядку);</w:t>
      </w:r>
    </w:p>
    <w:p w:rsidR="007754C4" w:rsidRPr="00FC556F"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б) презентация о профессиональных достижениях участника Конкурса, его наставнической деятельности, социальных технологиях, </w:t>
      </w:r>
      <w:r w:rsidRPr="00FC556F">
        <w:rPr>
          <w:rFonts w:ascii="Times New Roman" w:hAnsi="Times New Roman" w:cs="Times New Roman"/>
          <w:sz w:val="28"/>
          <w:szCs w:val="28"/>
        </w:rPr>
        <w:t>которые были разработаны/внедрены /реализованы участником Конкурса или с его участием (презентация должна включать информационную заставку с фамилией, именем и отчеством (при наличии) участника Конкурса, его фотографией, полным наименованием организации социального обслуживания, наименованием субъекта Российской Федерации);</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в) видеоматериалы по реализации участником Конкурса социальных технологий  (при наличии);</w:t>
      </w:r>
    </w:p>
    <w:p w:rsidR="007754C4" w:rsidRPr="00587C89" w:rsidRDefault="007754C4" w:rsidP="007754C4">
      <w:pPr>
        <w:autoSpaceDE w:val="0"/>
        <w:autoSpaceDN w:val="0"/>
        <w:adjustRightInd w:val="0"/>
        <w:ind w:firstLine="708"/>
        <w:jc w:val="both"/>
        <w:rPr>
          <w:sz w:val="28"/>
          <w:szCs w:val="28"/>
        </w:rPr>
      </w:pPr>
      <w:r w:rsidRPr="00587C89">
        <w:rPr>
          <w:sz w:val="28"/>
          <w:szCs w:val="28"/>
        </w:rPr>
        <w:t>г) в</w:t>
      </w:r>
      <w:r w:rsidRPr="00587C89">
        <w:rPr>
          <w:rFonts w:eastAsiaTheme="minorHAnsi"/>
          <w:sz w:val="28"/>
          <w:szCs w:val="28"/>
          <w:lang w:eastAsia="en-US"/>
        </w:rPr>
        <w:t xml:space="preserve">идеопрезентация с докладом участника Конкурса о его </w:t>
      </w:r>
      <w:r w:rsidRPr="00587C89">
        <w:rPr>
          <w:sz w:val="28"/>
          <w:szCs w:val="28"/>
        </w:rPr>
        <w:t>профессиональных достижениях, наставнической деятельности,</w:t>
      </w:r>
      <w:r w:rsidRPr="00587C89">
        <w:rPr>
          <w:rFonts w:eastAsiaTheme="minorHAnsi"/>
          <w:sz w:val="28"/>
          <w:szCs w:val="28"/>
          <w:lang w:eastAsia="en-US"/>
        </w:rPr>
        <w:t xml:space="preserve"> реализации практики и (или) социальной технологии, в том числе н</w:t>
      </w:r>
      <w:r w:rsidRPr="00587C89">
        <w:rPr>
          <w:sz w:val="28"/>
          <w:szCs w:val="28"/>
        </w:rPr>
        <w:t>аименование практики, ее цели, задачи, на кого направлена практика, территория ее внедрения, число лиц, на которых она была распространена за последний год,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7754C4" w:rsidRPr="00587C89" w:rsidRDefault="007754C4" w:rsidP="007754C4">
      <w:pPr>
        <w:autoSpaceDE w:val="0"/>
        <w:autoSpaceDN w:val="0"/>
        <w:adjustRightInd w:val="0"/>
        <w:ind w:firstLine="709"/>
        <w:jc w:val="both"/>
        <w:rPr>
          <w:sz w:val="28"/>
          <w:szCs w:val="28"/>
        </w:rPr>
      </w:pPr>
      <w:r w:rsidRPr="00587C89">
        <w:rPr>
          <w:sz w:val="28"/>
          <w:szCs w:val="28"/>
        </w:rPr>
        <w:t>д) справка-объективка;</w:t>
      </w:r>
    </w:p>
    <w:p w:rsidR="007754C4" w:rsidRPr="00587C89" w:rsidRDefault="007754C4" w:rsidP="007754C4">
      <w:pPr>
        <w:autoSpaceDE w:val="0"/>
        <w:autoSpaceDN w:val="0"/>
        <w:adjustRightInd w:val="0"/>
        <w:ind w:firstLine="709"/>
        <w:jc w:val="both"/>
        <w:rPr>
          <w:sz w:val="28"/>
          <w:szCs w:val="28"/>
        </w:rPr>
      </w:pPr>
      <w:r w:rsidRPr="00587C89">
        <w:rPr>
          <w:sz w:val="28"/>
          <w:szCs w:val="28"/>
        </w:rPr>
        <w:t>е) копия диплома о высшем образовании или среднем профессиональном образовании, соответствующем направлению деятельности, или аттестата об основном общем образовании или о среднем (полном) общем образовании;</w:t>
      </w:r>
    </w:p>
    <w:p w:rsidR="007754C4" w:rsidRPr="00587C89" w:rsidRDefault="007754C4" w:rsidP="007754C4">
      <w:pPr>
        <w:autoSpaceDE w:val="0"/>
        <w:autoSpaceDN w:val="0"/>
        <w:adjustRightInd w:val="0"/>
        <w:ind w:firstLine="709"/>
        <w:jc w:val="both"/>
        <w:rPr>
          <w:sz w:val="28"/>
          <w:szCs w:val="28"/>
        </w:rPr>
      </w:pPr>
      <w:r w:rsidRPr="00587C89">
        <w:rPr>
          <w:sz w:val="28"/>
          <w:szCs w:val="28"/>
        </w:rPr>
        <w:t>ж) копии дипломов, свидетельств, сертификатов, удостоверений о повышении квалификации, специализации, переподготовке (при наличии);</w:t>
      </w:r>
    </w:p>
    <w:p w:rsidR="007754C4" w:rsidRPr="00587C89" w:rsidRDefault="007754C4" w:rsidP="007754C4">
      <w:pPr>
        <w:autoSpaceDE w:val="0"/>
        <w:autoSpaceDN w:val="0"/>
        <w:adjustRightInd w:val="0"/>
        <w:ind w:firstLine="709"/>
        <w:jc w:val="both"/>
        <w:rPr>
          <w:sz w:val="28"/>
          <w:szCs w:val="28"/>
        </w:rPr>
      </w:pPr>
      <w:r w:rsidRPr="00587C89">
        <w:rPr>
          <w:sz w:val="28"/>
          <w:szCs w:val="28"/>
        </w:rPr>
        <w:t>з) документы, подтверждающие 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 (при наличии);</w:t>
      </w:r>
    </w:p>
    <w:p w:rsidR="007754C4" w:rsidRPr="00587C89" w:rsidRDefault="007754C4" w:rsidP="007754C4">
      <w:pPr>
        <w:autoSpaceDE w:val="0"/>
        <w:autoSpaceDN w:val="0"/>
        <w:adjustRightInd w:val="0"/>
        <w:ind w:firstLine="709"/>
        <w:jc w:val="both"/>
        <w:rPr>
          <w:sz w:val="28"/>
          <w:szCs w:val="28"/>
        </w:rPr>
      </w:pPr>
      <w:r w:rsidRPr="00587C89">
        <w:rPr>
          <w:sz w:val="28"/>
          <w:szCs w:val="28"/>
        </w:rPr>
        <w:t>и) документы, подтверждающие участие в конкурсах профессионального мастерства, грантовых программах в течение 3 лет, предшествующих участию в Конкурсе (при наличии).</w:t>
      </w:r>
    </w:p>
    <w:p w:rsidR="007754C4" w:rsidRPr="00587C89" w:rsidRDefault="007754C4" w:rsidP="007754C4">
      <w:pPr>
        <w:autoSpaceDE w:val="0"/>
        <w:autoSpaceDN w:val="0"/>
        <w:adjustRightInd w:val="0"/>
        <w:ind w:firstLine="709"/>
        <w:jc w:val="both"/>
        <w:rPr>
          <w:sz w:val="28"/>
          <w:szCs w:val="28"/>
        </w:rPr>
      </w:pPr>
      <w:r w:rsidRPr="00587C89">
        <w:rPr>
          <w:sz w:val="28"/>
          <w:szCs w:val="28"/>
        </w:rPr>
        <w:lastRenderedPageBreak/>
        <w:t>12. По номинациям, указанным в пункте 8 Условий и порядка, представляются следующие документы и материалы:</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а) заявки (рекомендуемые образцы приведены в приложениях № 3 </w:t>
      </w:r>
      <w:r w:rsidRPr="00587C89">
        <w:rPr>
          <w:sz w:val="28"/>
          <w:szCs w:val="28"/>
        </w:rPr>
        <w:t xml:space="preserve">– </w:t>
      </w:r>
      <w:r w:rsidRPr="00587C89">
        <w:rPr>
          <w:rFonts w:ascii="Times New Roman" w:hAnsi="Times New Roman" w:cs="Times New Roman"/>
          <w:sz w:val="28"/>
          <w:szCs w:val="28"/>
        </w:rPr>
        <w:t>№ 5 к Условиям и порядку);</w:t>
      </w:r>
    </w:p>
    <w:p w:rsidR="007754C4" w:rsidRPr="00587C89" w:rsidRDefault="007754C4" w:rsidP="007754C4">
      <w:pPr>
        <w:autoSpaceDE w:val="0"/>
        <w:autoSpaceDN w:val="0"/>
        <w:adjustRightInd w:val="0"/>
        <w:ind w:firstLine="709"/>
        <w:jc w:val="both"/>
        <w:rPr>
          <w:sz w:val="28"/>
          <w:szCs w:val="28"/>
        </w:rPr>
      </w:pPr>
      <w:r>
        <w:rPr>
          <w:sz w:val="28"/>
          <w:szCs w:val="28"/>
        </w:rPr>
        <w:t>б</w:t>
      </w:r>
      <w:r w:rsidRPr="00587C89">
        <w:rPr>
          <w:sz w:val="28"/>
          <w:szCs w:val="28"/>
        </w:rPr>
        <w:t>) копия штатного расписания;</w:t>
      </w:r>
    </w:p>
    <w:p w:rsidR="007754C4" w:rsidRPr="00587C89" w:rsidRDefault="007754C4" w:rsidP="007754C4">
      <w:pPr>
        <w:autoSpaceDE w:val="0"/>
        <w:autoSpaceDN w:val="0"/>
        <w:adjustRightInd w:val="0"/>
        <w:ind w:firstLine="708"/>
        <w:jc w:val="both"/>
        <w:rPr>
          <w:rFonts w:eastAsiaTheme="minorHAnsi"/>
          <w:sz w:val="28"/>
          <w:szCs w:val="28"/>
          <w:lang w:eastAsia="en-US"/>
        </w:rPr>
      </w:pPr>
      <w:r>
        <w:rPr>
          <w:sz w:val="28"/>
          <w:szCs w:val="28"/>
        </w:rPr>
        <w:t>в</w:t>
      </w:r>
      <w:r w:rsidRPr="00587C89">
        <w:rPr>
          <w:sz w:val="28"/>
          <w:szCs w:val="28"/>
        </w:rPr>
        <w:t xml:space="preserve">) презентация </w:t>
      </w:r>
      <w:r w:rsidRPr="00587C89">
        <w:rPr>
          <w:rFonts w:eastAsiaTheme="minorHAnsi"/>
          <w:sz w:val="28"/>
          <w:szCs w:val="28"/>
          <w:lang w:eastAsia="en-US"/>
        </w:rPr>
        <w:t>о деятельности участника Конкурса, в том числе категориях обслуживаемых граждан, их численности в предыдущем году, численности сотрудников</w:t>
      </w:r>
      <w:r w:rsidRPr="00587C89">
        <w:rPr>
          <w:sz w:val="28"/>
          <w:szCs w:val="28"/>
        </w:rPr>
        <w:t xml:space="preserve"> организации социального обслуживания</w:t>
      </w:r>
      <w:r w:rsidRPr="00587C89">
        <w:rPr>
          <w:rFonts w:eastAsiaTheme="minorHAnsi"/>
          <w:sz w:val="28"/>
          <w:szCs w:val="28"/>
          <w:lang w:eastAsia="en-US"/>
        </w:rPr>
        <w:t>, социальных технологиях, ко</w:t>
      </w:r>
      <w:r>
        <w:rPr>
          <w:rFonts w:eastAsiaTheme="minorHAnsi"/>
          <w:sz w:val="28"/>
          <w:szCs w:val="28"/>
          <w:lang w:eastAsia="en-US"/>
        </w:rPr>
        <w:t>торые были разработаны/внедрены</w:t>
      </w:r>
      <w:r w:rsidRPr="00587C89">
        <w:rPr>
          <w:rFonts w:eastAsiaTheme="minorHAnsi"/>
          <w:sz w:val="28"/>
          <w:szCs w:val="28"/>
          <w:lang w:eastAsia="en-US"/>
        </w:rPr>
        <w:t>/реализованы участником Конкурса</w:t>
      </w:r>
      <w:r>
        <w:rPr>
          <w:sz w:val="28"/>
          <w:szCs w:val="28"/>
        </w:rPr>
        <w:t xml:space="preserve"> (п</w:t>
      </w:r>
      <w:r w:rsidRPr="00587C89">
        <w:rPr>
          <w:rFonts w:eastAsiaTheme="minorHAnsi"/>
          <w:sz w:val="28"/>
          <w:szCs w:val="28"/>
          <w:lang w:eastAsia="en-US"/>
        </w:rPr>
        <w:t>резентация должна включать информационную заставку с полным наименованием участника Конкурса, наименованием субъекта Российской Федерации</w:t>
      </w:r>
      <w:r>
        <w:rPr>
          <w:rFonts w:eastAsiaTheme="minorHAnsi"/>
          <w:sz w:val="28"/>
          <w:szCs w:val="28"/>
          <w:lang w:eastAsia="en-US"/>
        </w:rPr>
        <w:t>)</w:t>
      </w:r>
      <w:r w:rsidRPr="00587C89">
        <w:rPr>
          <w:sz w:val="28"/>
          <w:szCs w:val="28"/>
        </w:rPr>
        <w:t>;</w:t>
      </w:r>
    </w:p>
    <w:p w:rsidR="007754C4" w:rsidRPr="00587C89" w:rsidRDefault="007754C4" w:rsidP="007754C4">
      <w:pPr>
        <w:autoSpaceDE w:val="0"/>
        <w:autoSpaceDN w:val="0"/>
        <w:adjustRightInd w:val="0"/>
        <w:ind w:firstLine="708"/>
        <w:jc w:val="both"/>
        <w:rPr>
          <w:sz w:val="28"/>
          <w:szCs w:val="28"/>
        </w:rPr>
      </w:pPr>
      <w:r>
        <w:rPr>
          <w:sz w:val="28"/>
          <w:szCs w:val="28"/>
        </w:rPr>
        <w:t>г</w:t>
      </w:r>
      <w:r w:rsidRPr="00587C89">
        <w:rPr>
          <w:sz w:val="28"/>
          <w:szCs w:val="28"/>
        </w:rPr>
        <w:t>) в</w:t>
      </w:r>
      <w:r w:rsidRPr="00587C89">
        <w:rPr>
          <w:rFonts w:eastAsiaTheme="minorHAnsi"/>
          <w:sz w:val="28"/>
          <w:szCs w:val="28"/>
          <w:lang w:eastAsia="en-US"/>
        </w:rPr>
        <w:t>идеопрезентация</w:t>
      </w:r>
      <w:r w:rsidRPr="00587C89">
        <w:rPr>
          <w:sz w:val="28"/>
          <w:szCs w:val="28"/>
        </w:rPr>
        <w:t xml:space="preserve"> с докладом о деятельности участника Конкурса, в том числе</w:t>
      </w:r>
      <w:r w:rsidRPr="00587C89">
        <w:rPr>
          <w:rFonts w:eastAsiaTheme="minorHAnsi"/>
          <w:sz w:val="28"/>
          <w:szCs w:val="28"/>
          <w:lang w:eastAsia="en-US"/>
        </w:rPr>
        <w:t xml:space="preserve"> о реализации практик и (или) социальной технологии (н</w:t>
      </w:r>
      <w:r w:rsidRPr="00587C89">
        <w:rPr>
          <w:sz w:val="28"/>
          <w:szCs w:val="28"/>
        </w:rPr>
        <w:t>аименование практики, ее цели, задачи, краткое описание результатов внедрения, в том числе влияние на повышение уровня жизни получателей социальных услуг, оценка возможности тиражирования практики);</w:t>
      </w:r>
    </w:p>
    <w:p w:rsidR="007754C4" w:rsidRPr="00587C89" w:rsidRDefault="007754C4" w:rsidP="007754C4">
      <w:pPr>
        <w:autoSpaceDE w:val="0"/>
        <w:autoSpaceDN w:val="0"/>
        <w:adjustRightInd w:val="0"/>
        <w:ind w:firstLine="708"/>
        <w:jc w:val="both"/>
        <w:rPr>
          <w:sz w:val="28"/>
          <w:szCs w:val="28"/>
        </w:rPr>
      </w:pPr>
      <w:r>
        <w:rPr>
          <w:sz w:val="28"/>
          <w:szCs w:val="28"/>
        </w:rPr>
        <w:t>д</w:t>
      </w:r>
      <w:r w:rsidRPr="00587C89">
        <w:rPr>
          <w:sz w:val="28"/>
          <w:szCs w:val="28"/>
        </w:rPr>
        <w:t>) видеоматериалы с демонстрацией прилегающей к организации социального обслуживания территории, входной зоны, фасадов основных зданий, жилых помещений, 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хозяйства (для полустационарных и стационарных организаций социального обслуживания).</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13. Видеопрезентации и видеоматериалы, представленные участниками Конкурса, не должны содержать рекламные материалы, материалы, оскорбляющие честь и достоинство людей, а также не должны нарушать авторские и смежные права.</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При фото- и видеосъемке получателей социальных услуг необходимо их письменное согласие на проведение такой съемки и публичной демонстрации ее результатов.</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14. Конкурс проводится в 2 этапа и состоит из регионального и федерального этапов, проводимых последовательно.</w:t>
      </w:r>
    </w:p>
    <w:p w:rsidR="007754C4" w:rsidRPr="00587C89" w:rsidRDefault="007754C4" w:rsidP="007754C4">
      <w:pPr>
        <w:pStyle w:val="a7"/>
        <w:jc w:val="center"/>
        <w:rPr>
          <w:rFonts w:ascii="Times New Roman" w:hAnsi="Times New Roman" w:cs="Times New Roman"/>
          <w:sz w:val="28"/>
          <w:szCs w:val="28"/>
        </w:rPr>
      </w:pPr>
    </w:p>
    <w:p w:rsidR="007754C4" w:rsidRPr="00587C89" w:rsidRDefault="007754C4" w:rsidP="007754C4">
      <w:pPr>
        <w:pStyle w:val="a7"/>
        <w:jc w:val="center"/>
        <w:rPr>
          <w:rFonts w:ascii="Times New Roman" w:hAnsi="Times New Roman" w:cs="Times New Roman"/>
          <w:sz w:val="28"/>
          <w:szCs w:val="28"/>
        </w:rPr>
      </w:pPr>
      <w:r w:rsidRPr="00587C89">
        <w:rPr>
          <w:rFonts w:ascii="Times New Roman" w:hAnsi="Times New Roman" w:cs="Times New Roman"/>
          <w:sz w:val="28"/>
          <w:szCs w:val="28"/>
          <w:lang w:val="en-US"/>
        </w:rPr>
        <w:t>II</w:t>
      </w:r>
      <w:r w:rsidRPr="00587C89">
        <w:rPr>
          <w:rFonts w:ascii="Times New Roman" w:hAnsi="Times New Roman" w:cs="Times New Roman"/>
          <w:sz w:val="28"/>
          <w:szCs w:val="28"/>
        </w:rPr>
        <w:t>. Региональный этап Конкурса</w:t>
      </w:r>
    </w:p>
    <w:p w:rsidR="007754C4" w:rsidRPr="00587C89" w:rsidRDefault="007754C4" w:rsidP="007754C4">
      <w:pPr>
        <w:pStyle w:val="a7"/>
        <w:jc w:val="center"/>
        <w:rPr>
          <w:rFonts w:ascii="Times New Roman" w:hAnsi="Times New Roman" w:cs="Times New Roman"/>
          <w:sz w:val="28"/>
          <w:szCs w:val="28"/>
        </w:rPr>
      </w:pPr>
    </w:p>
    <w:p w:rsidR="007754C4" w:rsidRPr="00587C89" w:rsidRDefault="007754C4" w:rsidP="007754C4">
      <w:pPr>
        <w:autoSpaceDE w:val="0"/>
        <w:autoSpaceDN w:val="0"/>
        <w:adjustRightInd w:val="0"/>
        <w:ind w:firstLine="708"/>
        <w:jc w:val="both"/>
        <w:rPr>
          <w:sz w:val="28"/>
          <w:szCs w:val="28"/>
        </w:rPr>
      </w:pPr>
      <w:r w:rsidRPr="00587C89">
        <w:rPr>
          <w:sz w:val="28"/>
          <w:szCs w:val="28"/>
        </w:rPr>
        <w:t xml:space="preserve">15. Региональный этап Конкурса проводится органами </w:t>
      </w:r>
      <w:r w:rsidRPr="00587C89">
        <w:rPr>
          <w:rFonts w:eastAsiaTheme="minorHAnsi"/>
          <w:sz w:val="28"/>
          <w:szCs w:val="28"/>
          <w:lang w:eastAsia="en-US"/>
        </w:rPr>
        <w:t xml:space="preserve">государственной власти субъектов Российской Федерации, уполномоченными на осуществление полномочий в сфере социального обслуживания на территории соответствующего субъекта Российской Федерации (далее - уполномоченный орган субъекта Российской Федерации), </w:t>
      </w:r>
      <w:r w:rsidRPr="00587C89">
        <w:rPr>
          <w:sz w:val="28"/>
          <w:szCs w:val="28"/>
        </w:rPr>
        <w:t>в соответствии с нормативными правовыми актами субъектов Российской Федерации, с учетом Условий и порядка.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16. Документы для участия в региональном этапе Конкурса направляются в электронном виде посредством личного кабинета на официальном сайте Министерства не позднее 1 апреля года проведения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lastRenderedPageBreak/>
        <w:t>17. Для проведения регионального этапа Конкурса формируются конкурсные комиссии из представителей общественных объединений и организаций, Общественной палаты субъекта Российской Федерации, Общественного совета при уполномоченном органе субъекта Российской Федерации, депутатов законодательного (представительного) органа государственной власти субъекта Российской Федерации, уполномоченного органа субъекта Российской Федерации, представителей иных органов исполнительной власти субъекта Российской Федерации (далее – конкурсная комиссия).</w:t>
      </w:r>
    </w:p>
    <w:p w:rsidR="007754C4" w:rsidRPr="00587C89" w:rsidRDefault="007754C4" w:rsidP="007754C4">
      <w:pPr>
        <w:autoSpaceDE w:val="0"/>
        <w:autoSpaceDN w:val="0"/>
        <w:adjustRightInd w:val="0"/>
        <w:ind w:firstLine="708"/>
        <w:jc w:val="both"/>
        <w:rPr>
          <w:sz w:val="28"/>
          <w:szCs w:val="28"/>
        </w:rPr>
      </w:pPr>
      <w:r w:rsidRPr="00587C89">
        <w:rPr>
          <w:sz w:val="28"/>
          <w:szCs w:val="28"/>
        </w:rPr>
        <w:t>18. Регистрация членов конкурсной комиссии осуществляется до 15 апреля года проведения Конкурса в личном кабинете на официальном сайте Министерства посредством ЕСИА.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19. Списки членов конкурсной комиссии представляются уполномоченными органами субъектов Российской Федерации в Министерство до 1 апреля года проведения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20. Основными функциями конкурсной комиссии являются:</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а) информирование участников Конкурса по вопросам организации и проведения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б) рассмотрение и оценка поданных участниками Конкурса документов через функционал официального сайта Министерства;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в) принятие решения об определении победителей регионального этапа Конкурса в каждой номинации через функционал официального сайта Министерства.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21. Конкурсный отбор победителей проводится через функционал официального сайта Министерства каждым членом конкурсной комиссии по итогам рассмотрения и оценки представленных материалов путем заполнения через функционал официального сайта Министерства оценочных листов </w:t>
      </w:r>
      <w:r>
        <w:rPr>
          <w:rFonts w:ascii="Times New Roman" w:hAnsi="Times New Roman" w:cs="Times New Roman"/>
          <w:sz w:val="28"/>
          <w:szCs w:val="28"/>
        </w:rPr>
        <w:t xml:space="preserve">(рекомендуемые образцы </w:t>
      </w:r>
      <w:r w:rsidRPr="00587C89">
        <w:rPr>
          <w:rFonts w:ascii="Times New Roman" w:hAnsi="Times New Roman" w:cs="Times New Roman"/>
          <w:sz w:val="28"/>
          <w:szCs w:val="28"/>
        </w:rPr>
        <w:t>приведен</w:t>
      </w:r>
      <w:r>
        <w:rPr>
          <w:rFonts w:ascii="Times New Roman" w:hAnsi="Times New Roman" w:cs="Times New Roman"/>
          <w:sz w:val="28"/>
          <w:szCs w:val="28"/>
        </w:rPr>
        <w:t>ы</w:t>
      </w:r>
      <w:r w:rsidRPr="00587C89">
        <w:rPr>
          <w:rFonts w:ascii="Times New Roman" w:hAnsi="Times New Roman" w:cs="Times New Roman"/>
          <w:sz w:val="28"/>
          <w:szCs w:val="28"/>
        </w:rPr>
        <w:t xml:space="preserve"> в приложениях № 6 </w:t>
      </w:r>
      <w:r w:rsidRPr="00587C89">
        <w:rPr>
          <w:sz w:val="28"/>
          <w:szCs w:val="28"/>
        </w:rPr>
        <w:t>–</w:t>
      </w:r>
      <w:r w:rsidRPr="00587C89">
        <w:rPr>
          <w:rFonts w:ascii="Times New Roman" w:hAnsi="Times New Roman" w:cs="Times New Roman"/>
          <w:sz w:val="28"/>
          <w:szCs w:val="28"/>
        </w:rPr>
        <w:t xml:space="preserve"> № 10 к Условиям и порядку</w:t>
      </w:r>
      <w:r>
        <w:rPr>
          <w:rFonts w:ascii="Times New Roman" w:hAnsi="Times New Roman" w:cs="Times New Roman"/>
          <w:sz w:val="28"/>
          <w:szCs w:val="28"/>
        </w:rPr>
        <w:t>)</w:t>
      </w:r>
      <w:r w:rsidRPr="00587C89">
        <w:rPr>
          <w:rFonts w:ascii="Times New Roman" w:hAnsi="Times New Roman" w:cs="Times New Roman"/>
          <w:sz w:val="28"/>
          <w:szCs w:val="28"/>
        </w:rPr>
        <w:t>.</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22. Конкурсная комиссия не позднее 15 сентября 2021 г. для Конкурса, проводимого в 2021 году, и не позднее 1 июня года проведения Конкурса – для последующих Конкурсов, начиная с 2022 года, принимает решение об определении призеров в каждой номинации. </w:t>
      </w:r>
    </w:p>
    <w:p w:rsidR="007754C4" w:rsidRPr="00587C89" w:rsidRDefault="007754C4" w:rsidP="007754C4">
      <w:pPr>
        <w:pStyle w:val="2"/>
        <w:tabs>
          <w:tab w:val="clear" w:pos="0"/>
          <w:tab w:val="clear" w:pos="5387"/>
          <w:tab w:val="clear" w:pos="10490"/>
        </w:tabs>
      </w:pPr>
      <w:r w:rsidRPr="00587C89">
        <w:rPr>
          <w:szCs w:val="28"/>
        </w:rPr>
        <w:t xml:space="preserve">23. Призерами регионального этапа Конкурса в каждой номинации становятся участники, получившие большее количество баллов. В каждой номинации определяется три призера – первое, второе, третье места в зависимости от количества полученных баллов. При равенстве количества полученных баллов в соответствующей номинации у нескольких участников Конкурса, </w:t>
      </w:r>
      <w:r w:rsidRPr="00587C89">
        <w:t>места распределяются на основании решения председателя конкурсной комиссии, который имеет право решающего голоса.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24. Решения конкурсной комиссии оформляются протоколом заседания конкурсной комиссии, который подписывается всеми членами конкурсной комиссии и размещается на официальном сайте Министерства. </w:t>
      </w:r>
    </w:p>
    <w:p w:rsidR="007754C4" w:rsidRPr="00587C89" w:rsidRDefault="007754C4" w:rsidP="007754C4">
      <w:pPr>
        <w:pStyle w:val="a7"/>
        <w:ind w:firstLine="708"/>
        <w:jc w:val="both"/>
        <w:rPr>
          <w:rFonts w:ascii="Times New Roman" w:hAnsi="Times New Roman" w:cs="Times New Roman"/>
          <w:sz w:val="28"/>
          <w:szCs w:val="28"/>
        </w:rPr>
      </w:pPr>
      <w:r w:rsidRPr="00587C89">
        <w:rPr>
          <w:rFonts w:ascii="Times New Roman" w:hAnsi="Times New Roman" w:cs="Times New Roman"/>
          <w:sz w:val="28"/>
          <w:szCs w:val="28"/>
        </w:rPr>
        <w:t xml:space="preserve">25. Уполномоченный орган субъекта Российской Федерации обеспечивает проведение торжественного мероприятия по подведению итогов регионального этапа Конкурса, на которое приглашаются члены конкурсной комиссии, призеры регионального этапа Конкурса, а также иные лица. </w:t>
      </w:r>
    </w:p>
    <w:p w:rsidR="007754C4" w:rsidRPr="00587C89" w:rsidRDefault="007754C4" w:rsidP="007754C4">
      <w:pPr>
        <w:pStyle w:val="a7"/>
        <w:ind w:firstLine="709"/>
        <w:jc w:val="both"/>
        <w:rPr>
          <w:rFonts w:ascii="Times New Roman" w:hAnsi="Times New Roman" w:cs="Times New Roman"/>
          <w:sz w:val="28"/>
          <w:szCs w:val="28"/>
        </w:rPr>
      </w:pPr>
    </w:p>
    <w:p w:rsidR="007754C4" w:rsidRPr="00587C89" w:rsidRDefault="007754C4" w:rsidP="007754C4">
      <w:pPr>
        <w:pStyle w:val="a7"/>
        <w:jc w:val="center"/>
        <w:rPr>
          <w:rFonts w:ascii="Times New Roman" w:hAnsi="Times New Roman" w:cs="Times New Roman"/>
          <w:sz w:val="28"/>
          <w:szCs w:val="28"/>
        </w:rPr>
      </w:pPr>
      <w:r w:rsidRPr="00587C89">
        <w:rPr>
          <w:rFonts w:ascii="Times New Roman" w:hAnsi="Times New Roman" w:cs="Times New Roman"/>
          <w:sz w:val="28"/>
          <w:szCs w:val="28"/>
          <w:lang w:val="en-US"/>
        </w:rPr>
        <w:lastRenderedPageBreak/>
        <w:t>III</w:t>
      </w:r>
      <w:r w:rsidRPr="00587C89">
        <w:rPr>
          <w:rFonts w:ascii="Times New Roman" w:hAnsi="Times New Roman" w:cs="Times New Roman"/>
          <w:sz w:val="28"/>
          <w:szCs w:val="28"/>
        </w:rPr>
        <w:t>. Федеральный этап Конкурса</w:t>
      </w:r>
    </w:p>
    <w:p w:rsidR="007754C4" w:rsidRPr="00587C89" w:rsidRDefault="007754C4" w:rsidP="007754C4">
      <w:pPr>
        <w:pStyle w:val="a7"/>
        <w:jc w:val="center"/>
        <w:rPr>
          <w:rFonts w:ascii="Times New Roman" w:hAnsi="Times New Roman" w:cs="Times New Roman"/>
          <w:sz w:val="28"/>
          <w:szCs w:val="28"/>
        </w:rPr>
      </w:pP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26. Участниками федерального этапа Конкурса являются победители, занявшие первые места регионального этапа Конкурса в каждой номинации.</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27. В 2021 году для участия в федеральном этапе Конкурса победителями, занявшими первые места регионального этапа Конкурса, подается заявка в порядке, определенном пунктами 9 </w:t>
      </w:r>
      <w:r w:rsidRPr="00587C89">
        <w:rPr>
          <w:sz w:val="28"/>
          <w:szCs w:val="28"/>
        </w:rPr>
        <w:t>–</w:t>
      </w:r>
      <w:r w:rsidRPr="00587C89">
        <w:rPr>
          <w:rFonts w:ascii="Times New Roman" w:hAnsi="Times New Roman" w:cs="Times New Roman"/>
          <w:sz w:val="28"/>
          <w:szCs w:val="28"/>
        </w:rPr>
        <w:t xml:space="preserve"> 12 Условий и порядка, не </w:t>
      </w:r>
      <w:r>
        <w:rPr>
          <w:rFonts w:ascii="Times New Roman" w:hAnsi="Times New Roman" w:cs="Times New Roman"/>
          <w:sz w:val="28"/>
          <w:szCs w:val="28"/>
        </w:rPr>
        <w:t xml:space="preserve">позднее </w:t>
      </w:r>
      <w:r w:rsidRPr="00587C89">
        <w:rPr>
          <w:rFonts w:ascii="Times New Roman" w:hAnsi="Times New Roman" w:cs="Times New Roman"/>
          <w:sz w:val="28"/>
          <w:szCs w:val="28"/>
        </w:rPr>
        <w:t>5 октября 2021 года.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Начиная с 2022 года для участия в федеральном этапе Конкурса подача заявки не требуется.</w:t>
      </w:r>
    </w:p>
    <w:p w:rsidR="007754C4" w:rsidRPr="00587C89" w:rsidRDefault="007754C4" w:rsidP="007754C4">
      <w:pPr>
        <w:ind w:firstLine="708"/>
        <w:jc w:val="both"/>
        <w:rPr>
          <w:sz w:val="28"/>
          <w:szCs w:val="28"/>
        </w:rPr>
      </w:pPr>
      <w:r w:rsidRPr="00587C89">
        <w:rPr>
          <w:sz w:val="28"/>
          <w:szCs w:val="28"/>
        </w:rPr>
        <w:t xml:space="preserve">28. Федеральный этап Конкурса проводится центральной конкурсной комиссией. </w:t>
      </w:r>
    </w:p>
    <w:p w:rsidR="007754C4" w:rsidRPr="00587C89" w:rsidRDefault="007754C4" w:rsidP="007754C4">
      <w:pPr>
        <w:ind w:firstLine="708"/>
        <w:jc w:val="both"/>
        <w:rPr>
          <w:sz w:val="28"/>
          <w:szCs w:val="28"/>
        </w:rPr>
      </w:pPr>
      <w:r w:rsidRPr="00587C89">
        <w:rPr>
          <w:sz w:val="28"/>
          <w:szCs w:val="28"/>
        </w:rPr>
        <w:t>Центральная конкурсная комиссия формируется из представителей общественных объединений и организаций, Общественной палаты Российской Федерации, Общественного совета при Министерстве, Министерства, иных федеральных органов исполнительной власти в количестве не менее 11 человек (далее – центральная конкурсная комиссия).</w:t>
      </w:r>
    </w:p>
    <w:p w:rsidR="007754C4" w:rsidRPr="00587C89" w:rsidRDefault="007754C4" w:rsidP="007754C4">
      <w:pPr>
        <w:ind w:firstLine="708"/>
        <w:jc w:val="both"/>
        <w:rPr>
          <w:sz w:val="28"/>
          <w:szCs w:val="28"/>
        </w:rPr>
      </w:pPr>
      <w:r w:rsidRPr="00587C89">
        <w:rPr>
          <w:sz w:val="28"/>
          <w:szCs w:val="28"/>
        </w:rPr>
        <w:t xml:space="preserve">29. Состав центральной конкурсной комиссии утверждается приказом Министерства. </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Центральная конкурсная комиссия состоит из председателя, заместителя председателя, секретаря центральной конкурсной комиссии и членов центральной конкурсной комиссии.</w:t>
      </w:r>
    </w:p>
    <w:p w:rsidR="007754C4" w:rsidRPr="00587C89" w:rsidRDefault="007754C4" w:rsidP="007754C4">
      <w:pPr>
        <w:ind w:firstLine="708"/>
        <w:jc w:val="both"/>
        <w:rPr>
          <w:sz w:val="28"/>
          <w:szCs w:val="28"/>
        </w:rPr>
      </w:pPr>
      <w:r w:rsidRPr="00587C89">
        <w:rPr>
          <w:sz w:val="28"/>
          <w:szCs w:val="28"/>
        </w:rPr>
        <w:t>30. Председателем центральной конкурсной комиссии является заместитель Министра труда и социальной защиты Российской Федерации.</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Заместитель председателя, секретарь центральной конкурсной комиссии избираются из состава членов центральной конкурсной комиссии простым большинством голосов от списочного состава центральной конкурсной комиссии.</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31. Председатель центральной конкурсной комиссии руководит деятельностью центральной конкурсной комиссии. В случае отсутствия председателя центральной конкурсной комиссии его обязанности исполняет заместитель председателя центральной конкурсной комиссии.</w:t>
      </w:r>
    </w:p>
    <w:p w:rsidR="007754C4" w:rsidRPr="00587C89" w:rsidRDefault="007754C4" w:rsidP="007754C4">
      <w:pPr>
        <w:autoSpaceDE w:val="0"/>
        <w:autoSpaceDN w:val="0"/>
        <w:adjustRightInd w:val="0"/>
        <w:ind w:firstLine="708"/>
        <w:jc w:val="both"/>
        <w:rPr>
          <w:rFonts w:eastAsiaTheme="minorHAnsi"/>
          <w:sz w:val="28"/>
          <w:szCs w:val="28"/>
          <w:lang w:eastAsia="en-US"/>
        </w:rPr>
      </w:pPr>
      <w:r w:rsidRPr="00587C89">
        <w:rPr>
          <w:rFonts w:eastAsiaTheme="minorHAnsi"/>
          <w:sz w:val="28"/>
          <w:szCs w:val="28"/>
          <w:lang w:eastAsia="en-US"/>
        </w:rPr>
        <w:t>32. Секретарь центральной конкурсной комиссии организует проведение заседания центральной конкурсной комиссии, формирует повестку заседания, информирует членов центральной конкурсной комиссии об очередном заседании, а также ведет и оформляет протокол ее заседания. В случае отсутствия секретаря центральной конкурсной комиссии его обязанности возлагаются на одного из членов центральной конкурсной комиссии решением председателя (заместителя председателя) центральной конкурсной комиссии.</w:t>
      </w:r>
    </w:p>
    <w:p w:rsidR="007754C4" w:rsidRPr="00587C89" w:rsidRDefault="007754C4" w:rsidP="007754C4">
      <w:pPr>
        <w:autoSpaceDE w:val="0"/>
        <w:autoSpaceDN w:val="0"/>
        <w:adjustRightInd w:val="0"/>
        <w:ind w:firstLine="708"/>
        <w:jc w:val="both"/>
        <w:rPr>
          <w:sz w:val="28"/>
          <w:szCs w:val="28"/>
        </w:rPr>
      </w:pPr>
      <w:r w:rsidRPr="00587C89">
        <w:rPr>
          <w:sz w:val="28"/>
          <w:szCs w:val="28"/>
        </w:rPr>
        <w:t>33. Регистрация членов центральной конкурсной комиссии осуществляется до 1 мая года проведения Конкурса в личном кабинете на официальном сайте Министерства поср</w:t>
      </w:r>
      <w:r>
        <w:rPr>
          <w:sz w:val="28"/>
          <w:szCs w:val="28"/>
        </w:rPr>
        <w:t>едством ЕСИА, в 2021 году – до 5</w:t>
      </w:r>
      <w:r w:rsidRPr="00587C89">
        <w:rPr>
          <w:sz w:val="28"/>
          <w:szCs w:val="28"/>
        </w:rPr>
        <w:t xml:space="preserve"> октября 2021 года.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34. Основными функциями центральной конкурсной комиссии являются:</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а) информирование участников Конкурса по вопросам организации и проведения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б) рассмотрение и оценка размещенных участниками Конкурса документов и материалов через функционал официального сайта Министерства;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lastRenderedPageBreak/>
        <w:t>в) принятие решения об определении призеров федерального этапа Конкурса в каждой номинации через функционал официального сайта Министерства.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35. Заседание центральной конкурсной комиссии считается правомочным, если в нем приняли участие не менее 2/3 членов центральной конкурсной комиссии. </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Решение центральной конкурсной комиссии принимается большинством голосов присутствующих на заседании членов центральной конкурсной комиссии.</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36. Центральная конкурсная комиссия не позднее 1 ноября 2021 г. для Конкурса, проводимого в 2021 году, и не позднее 1 августа года проведения Конкурса – для последующих Конкурсов, начиная с 2022 года, принимает решение об определении призеров в каждой номинации.</w:t>
      </w:r>
    </w:p>
    <w:p w:rsidR="007754C4" w:rsidRPr="00587C89" w:rsidRDefault="007754C4" w:rsidP="007754C4">
      <w:pPr>
        <w:pStyle w:val="2"/>
        <w:tabs>
          <w:tab w:val="clear" w:pos="0"/>
          <w:tab w:val="clear" w:pos="5387"/>
          <w:tab w:val="clear" w:pos="10490"/>
        </w:tabs>
      </w:pPr>
      <w:r w:rsidRPr="00587C89">
        <w:rPr>
          <w:szCs w:val="28"/>
        </w:rPr>
        <w:t>37. Призерами федерального этапа Конкурса в каждой номинации становятся участники, получившие большее количество баллов. В</w:t>
      </w:r>
      <w:r w:rsidRPr="00587C89">
        <w:rPr>
          <w:rFonts w:eastAsiaTheme="minorHAnsi"/>
          <w:szCs w:val="28"/>
          <w:lang w:eastAsia="en-US"/>
        </w:rPr>
        <w:t xml:space="preserve"> каждой номинации определяется три призера </w:t>
      </w:r>
      <w:r w:rsidRPr="00587C89">
        <w:rPr>
          <w:szCs w:val="28"/>
        </w:rPr>
        <w:t xml:space="preserve">– </w:t>
      </w:r>
      <w:r w:rsidRPr="00587C89">
        <w:rPr>
          <w:rFonts w:eastAsiaTheme="minorHAnsi"/>
          <w:szCs w:val="28"/>
          <w:lang w:eastAsia="en-US"/>
        </w:rPr>
        <w:t xml:space="preserve">первое, второе, третье места в зависимости от количества полученных </w:t>
      </w:r>
      <w:r w:rsidRPr="00587C89">
        <w:rPr>
          <w:szCs w:val="28"/>
        </w:rPr>
        <w:t xml:space="preserve">баллов. При равенстве количества полученных баллов в соответствующей номинации у нескольких участников Конкурса, </w:t>
      </w:r>
      <w:r w:rsidRPr="00587C89">
        <w:t>места распределяются на основании решения председателя центральной конкурсной комиссии, который имеет право решающего голоса.</w:t>
      </w:r>
    </w:p>
    <w:p w:rsidR="007754C4" w:rsidRPr="00587C89" w:rsidRDefault="007754C4" w:rsidP="007754C4">
      <w:pPr>
        <w:ind w:firstLine="708"/>
        <w:jc w:val="both"/>
        <w:rPr>
          <w:sz w:val="28"/>
          <w:szCs w:val="28"/>
        </w:rPr>
      </w:pPr>
      <w:r w:rsidRPr="00587C89">
        <w:rPr>
          <w:sz w:val="28"/>
          <w:szCs w:val="28"/>
        </w:rPr>
        <w:t>38. По результатам заседания центральной конкурсной комиссии оформляется протокол, который подписывается всеми членами центральной конкурсной комиссии и размещается при подведении итогов федерального этапа Конкурса на официальном сайте Министерства.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39. Министерство обеспечивает проведение торжественного мероприятия по подведению итогов федерального этапа Конкурса, на которое приглашаются члены центральной конкурсной комиссии и призеры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40. Финансирование федерального этапа Конкурса осуществляется за счет средств федерального бюджета. Транспортные и иные организационные расходы участники федерального этапа Конкурса несут самостоятельно или такие расходы осуществляются за счет направляющей стороны.</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41. Призеры федерального этапа Конкурса награждаются дипломами</w:t>
      </w:r>
      <w:r w:rsidRPr="00587C89">
        <w:rPr>
          <w:rFonts w:ascii="Times New Roman" w:hAnsi="Times New Roman" w:cs="Times New Roman"/>
          <w:sz w:val="28"/>
          <w:szCs w:val="28"/>
        </w:rPr>
        <w:br/>
        <w:t xml:space="preserve">и благодарностями Министра труда и социальной защиты Российской Федерации, которые вручаются на мероприятии по подведению итогов Конкурса. </w:t>
      </w:r>
    </w:p>
    <w:p w:rsidR="007754C4" w:rsidRPr="00587C89" w:rsidRDefault="007754C4" w:rsidP="007754C4">
      <w:pPr>
        <w:pStyle w:val="a7"/>
        <w:ind w:firstLine="709"/>
        <w:jc w:val="both"/>
        <w:rPr>
          <w:rFonts w:ascii="Times New Roman" w:eastAsia="Times New Roman" w:hAnsi="Times New Roman" w:cs="Times New Roman"/>
          <w:sz w:val="28"/>
          <w:szCs w:val="28"/>
          <w:lang w:eastAsia="ru-RU"/>
        </w:rPr>
      </w:pPr>
      <w:r w:rsidRPr="00587C89">
        <w:rPr>
          <w:rFonts w:ascii="Times New Roman" w:hAnsi="Times New Roman" w:cs="Times New Roman"/>
          <w:sz w:val="28"/>
          <w:szCs w:val="28"/>
        </w:rPr>
        <w:t xml:space="preserve">Призерам федерального этапа Конкурса </w:t>
      </w:r>
      <w:r w:rsidRPr="00587C89">
        <w:rPr>
          <w:rFonts w:ascii="Times New Roman" w:eastAsia="Times New Roman" w:hAnsi="Times New Roman" w:cs="Times New Roman"/>
          <w:sz w:val="28"/>
          <w:szCs w:val="28"/>
          <w:lang w:eastAsia="ru-RU"/>
        </w:rPr>
        <w:t>выплачивается единовременное денежное поощрение в установленных размерах.</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42. На основании протокола, подписанного членами центральной конкурсной комиссии, издается приказ Министерства о единовременном денежном поощрении призеров Конкурса.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43. По итогам Конкурса Министерство формирует базу данных, в том числе библиотеку видеоматериалов лучших практик в сфере социального обслуживания, и размещает их на официальном сайте Министерства.</w:t>
      </w:r>
    </w:p>
    <w:p w:rsidR="007754C4" w:rsidRPr="00587C89" w:rsidRDefault="007754C4" w:rsidP="007754C4">
      <w:pPr>
        <w:spacing w:after="200" w:line="276" w:lineRule="auto"/>
        <w:rPr>
          <w:sz w:val="28"/>
          <w:szCs w:val="28"/>
        </w:rPr>
      </w:pPr>
      <w:r w:rsidRPr="00587C89">
        <w:rPr>
          <w:sz w:val="28"/>
          <w:szCs w:val="28"/>
        </w:rPr>
        <w:br w:type="page"/>
      </w:r>
    </w:p>
    <w:p w:rsidR="007754C4" w:rsidRPr="00587C89" w:rsidRDefault="007754C4" w:rsidP="007754C4">
      <w:pPr>
        <w:ind w:left="5670"/>
        <w:jc w:val="center"/>
        <w:rPr>
          <w:szCs w:val="28"/>
        </w:rPr>
        <w:sectPr w:rsidR="007754C4" w:rsidRPr="00587C89" w:rsidSect="00B04076">
          <w:pgSz w:w="11906" w:h="16838" w:code="9"/>
          <w:pgMar w:top="1134" w:right="567" w:bottom="1134" w:left="1134" w:header="567" w:footer="567" w:gutter="0"/>
          <w:pgNumType w:start="1"/>
          <w:cols w:space="708"/>
          <w:titlePg/>
          <w:docGrid w:linePitch="360"/>
        </w:sectPr>
      </w:pPr>
    </w:p>
    <w:p w:rsidR="007754C4" w:rsidRPr="00587C89" w:rsidRDefault="007754C4" w:rsidP="007754C4">
      <w:pPr>
        <w:ind w:left="5670"/>
        <w:jc w:val="center"/>
        <w:rPr>
          <w:szCs w:val="28"/>
        </w:rPr>
      </w:pPr>
      <w:r w:rsidRPr="00587C89">
        <w:rPr>
          <w:szCs w:val="28"/>
        </w:rPr>
        <w:lastRenderedPageBreak/>
        <w:t>Приложение № 1</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jc w:val="center"/>
        <w:rPr>
          <w:szCs w:val="28"/>
        </w:rPr>
      </w:pPr>
      <w:r w:rsidRPr="00587C89">
        <w:rPr>
          <w:szCs w:val="28"/>
        </w:rPr>
        <w:t>от _____________________ № ____</w:t>
      </w:r>
    </w:p>
    <w:p w:rsidR="007754C4" w:rsidRPr="00587C89" w:rsidRDefault="007754C4" w:rsidP="007754C4">
      <w:pPr>
        <w:pStyle w:val="a7"/>
        <w:spacing w:line="276" w:lineRule="auto"/>
        <w:jc w:val="right"/>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Заявка на участие во Всероссийском конкурсе</w:t>
      </w: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профессионального мастерства в сфере социального обслуживания по номинациям, указанным в пунктах 1 – 9 приложения к постановлению</w:t>
      </w:r>
      <w:r w:rsidRPr="00587C89">
        <w:t xml:space="preserve"> </w:t>
      </w:r>
      <w:r w:rsidRPr="00587C89">
        <w:rPr>
          <w:rFonts w:ascii="Times New Roman" w:hAnsi="Times New Roman" w:cs="Times New Roman"/>
          <w:sz w:val="28"/>
          <w:szCs w:val="28"/>
        </w:rPr>
        <w:t>Правительства Российской Федерации от 1 марта 2011 г. № 121</w:t>
      </w:r>
    </w:p>
    <w:p w:rsidR="007754C4" w:rsidRPr="00587C89" w:rsidRDefault="007754C4" w:rsidP="007754C4">
      <w:pPr>
        <w:pStyle w:val="a7"/>
        <w:rPr>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12"/>
        <w:gridCol w:w="5783"/>
        <w:gridCol w:w="3339"/>
      </w:tblGrid>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Наименование представляемой информации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Информация, представляемая участником конкурса</w:t>
            </w:r>
          </w:p>
        </w:tc>
      </w:tr>
      <w:tr w:rsidR="007754C4" w:rsidRPr="00587C89" w:rsidTr="006862E7">
        <w:tc>
          <w:tcPr>
            <w:tcW w:w="9634"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w:t>
            </w:r>
            <w:r w:rsidRPr="00587C89">
              <w:rPr>
                <w:sz w:val="28"/>
                <w:szCs w:val="28"/>
              </w:rPr>
              <w:t>. Общая информация об участнике конкурса</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субъекта Российской Федерации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поставщика социальных услуг, фамилия, имя, отчество (при наличии) руководителя, адрес сайта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Фамилия, имя, отчество (при наличии), занимаемая должность, номер мобильного телефона и адрес электронной почты работника, заполнившего заявку для участия в конкурсе</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номинации конкурса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634"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II</w:t>
            </w:r>
            <w:r w:rsidRPr="00587C89">
              <w:rPr>
                <w:sz w:val="28"/>
                <w:szCs w:val="28"/>
              </w:rPr>
              <w:t>. Общая информация о практике</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Наименование практики </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Целевая аудитория (на кого направлена практика)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Территория внедрения практики (организация, поселение, район, субъект Российской Федерации)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2.4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Число лиц, на которых была распространена практика за последний год</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634"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III</w:t>
            </w:r>
            <w:r w:rsidRPr="00587C89">
              <w:rPr>
                <w:sz w:val="28"/>
                <w:szCs w:val="28"/>
              </w:rPr>
              <w:t xml:space="preserve">. Описание практики </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Цели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Задачи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Краткое описание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Информация о публикациях о практике в средствах массовой информации и информационно-телекоммуникационной сети «Интернет» (ссылка на публикацию)</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634"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IV</w:t>
            </w:r>
            <w:r w:rsidRPr="00587C89">
              <w:rPr>
                <w:sz w:val="28"/>
                <w:szCs w:val="28"/>
              </w:rPr>
              <w:t>. Сведения о внедрении практики</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Дата начала внедрения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Основные этапы внедрения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Число лиц, задействованных во внедрении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общественных организаций, иных лиц, в том числе волонтеров, во внедрении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4.5</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Краткое описание результатов внедрения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4.6</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Описание влияния внедрения практики на повышение уровня жизни получателей социальных услуг</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4.7</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Оценка возможности тиражирования практики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ind w:left="5954"/>
        <w:jc w:val="center"/>
        <w:rPr>
          <w:sz w:val="28"/>
          <w:szCs w:val="28"/>
        </w:rPr>
      </w:pPr>
      <w:r w:rsidRPr="00587C89">
        <w:rPr>
          <w:sz w:val="28"/>
          <w:szCs w:val="28"/>
        </w:rPr>
        <w:br w:type="page"/>
      </w:r>
    </w:p>
    <w:p w:rsidR="007754C4" w:rsidRPr="00587C89" w:rsidRDefault="007754C4" w:rsidP="007754C4">
      <w:pPr>
        <w:ind w:left="5670"/>
        <w:jc w:val="center"/>
        <w:rPr>
          <w:szCs w:val="28"/>
        </w:rPr>
      </w:pPr>
      <w:r w:rsidRPr="00587C89">
        <w:rPr>
          <w:szCs w:val="28"/>
        </w:rPr>
        <w:lastRenderedPageBreak/>
        <w:t>Приложение № 2</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jc w:val="center"/>
        <w:rPr>
          <w:szCs w:val="28"/>
        </w:rPr>
      </w:pPr>
      <w:r w:rsidRPr="00587C89">
        <w:rPr>
          <w:szCs w:val="28"/>
        </w:rPr>
        <w:t>от _____________________ № ____</w:t>
      </w:r>
    </w:p>
    <w:p w:rsidR="007754C4" w:rsidRPr="00587C89" w:rsidRDefault="007754C4" w:rsidP="007754C4">
      <w:pPr>
        <w:pStyle w:val="a7"/>
        <w:spacing w:line="276" w:lineRule="auto"/>
        <w:jc w:val="right"/>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Заявка на участие во Всероссийском конкурсе</w:t>
      </w: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профессионального мастерства в сфере социального обслуживания по номинациям, указанным в пунктах 10 - 12 приложения к постановлению</w:t>
      </w:r>
      <w:r w:rsidRPr="00587C89">
        <w:t xml:space="preserve"> </w:t>
      </w:r>
      <w:r w:rsidRPr="00587C89">
        <w:rPr>
          <w:rFonts w:ascii="Times New Roman" w:hAnsi="Times New Roman" w:cs="Times New Roman"/>
          <w:sz w:val="28"/>
          <w:szCs w:val="28"/>
        </w:rPr>
        <w:t>Правительства Российской Федерации от 1 марта 2011 г. № 121</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autoSpaceDE w:val="0"/>
        <w:autoSpaceDN w:val="0"/>
        <w:adjustRightInd w:val="0"/>
        <w:jc w:val="both"/>
        <w:rPr>
          <w:sz w:val="28"/>
          <w:szCs w:val="28"/>
          <w:lang w:val="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2"/>
        <w:gridCol w:w="5783"/>
        <w:gridCol w:w="3481"/>
      </w:tblGrid>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Наименование представляемой информации</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Информация, представляемая участником конкурса</w:t>
            </w: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w:t>
            </w:r>
            <w:r w:rsidRPr="00587C89">
              <w:rPr>
                <w:sz w:val="28"/>
                <w:szCs w:val="28"/>
              </w:rPr>
              <w:t>. Общая информация об участнике конкурса</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субъекта Российской Федерации</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Наименование поставщика социальных услуг, фамилия, имя, отчество (при наличии) руководителя, адрес сайта </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Фамилия, имя, отчество (при наличии) участника конкурса, дата рождения, занимаемая должность, номер мобильного телефона и адрес электронной почты </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Сведения об уровне образования, с указанием наименования образовательной организации и датой окончания обучения в данной организации</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1.5</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r w:rsidRPr="00587C89">
              <w:rPr>
                <w:sz w:val="28"/>
                <w:szCs w:val="28"/>
              </w:rPr>
              <w:t>Сведения о наличии дипломов, свидетельств, премий и других наград</w:t>
            </w:r>
          </w:p>
          <w:p w:rsidR="007754C4" w:rsidRPr="00587C89" w:rsidRDefault="007754C4" w:rsidP="006862E7">
            <w:pPr>
              <w:autoSpaceDE w:val="0"/>
              <w:autoSpaceDN w:val="0"/>
              <w:adjustRightInd w:val="0"/>
              <w:rPr>
                <w:sz w:val="28"/>
                <w:szCs w:val="28"/>
              </w:rPr>
            </w:pP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1.6</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rPr>
                <w:sz w:val="28"/>
                <w:szCs w:val="28"/>
              </w:rPr>
            </w:pPr>
            <w:r w:rsidRPr="00587C89">
              <w:rPr>
                <w:sz w:val="28"/>
                <w:szCs w:val="28"/>
              </w:rPr>
              <w:t>Общий стаж работы, стаж работы в организации социального обслуживания</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1.7</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rPr>
                <w:sz w:val="28"/>
                <w:szCs w:val="28"/>
              </w:rPr>
            </w:pPr>
            <w:r w:rsidRPr="00587C89">
              <w:rPr>
                <w:sz w:val="28"/>
                <w:szCs w:val="28"/>
              </w:rPr>
              <w:t>Наименование номинации конкурса</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lang w:val="en-US"/>
              </w:rPr>
              <w:lastRenderedPageBreak/>
              <w:t>II</w:t>
            </w:r>
            <w:r w:rsidRPr="00587C89">
              <w:rPr>
                <w:rFonts w:ascii="Times New Roman" w:hAnsi="Times New Roman" w:cs="Times New Roman"/>
                <w:sz w:val="28"/>
                <w:szCs w:val="28"/>
              </w:rPr>
              <w:t>. Основные показатели деятельности участника конкурса</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2.1</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2.2</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конкурсах профессионального мастерства, грантовых программах в течение 3 лет, предшествующих участию в конкурсе</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2.3</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реализации современных социальных технологий, способствующих совершенствованию качества предоставляемых социальных услуг населению</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2.4</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Осуществление наставнической деятельности</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2.5</w:t>
            </w:r>
          </w:p>
        </w:tc>
        <w:tc>
          <w:tcPr>
            <w:tcW w:w="578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Информация о публикациях о социальных технологиях, которые были разработаны/внедрены/реализованы участником конкурса или с его участием, в средствах массовой информации и информационно-телекоммуникационной сети «Интернет» (ссылка на публикацию) </w:t>
            </w:r>
          </w:p>
        </w:tc>
        <w:tc>
          <w:tcPr>
            <w:tcW w:w="348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ind w:left="5954"/>
        <w:jc w:val="center"/>
        <w:rPr>
          <w:sz w:val="28"/>
          <w:szCs w:val="28"/>
        </w:rPr>
      </w:pPr>
    </w:p>
    <w:p w:rsidR="007754C4" w:rsidRPr="00587C89" w:rsidRDefault="007754C4" w:rsidP="007754C4">
      <w:pPr>
        <w:spacing w:after="200" w:line="276" w:lineRule="auto"/>
        <w:rPr>
          <w:sz w:val="28"/>
          <w:szCs w:val="28"/>
        </w:rPr>
      </w:pPr>
      <w:r w:rsidRPr="00587C89">
        <w:rPr>
          <w:sz w:val="28"/>
          <w:szCs w:val="28"/>
        </w:rPr>
        <w:br w:type="page"/>
      </w:r>
    </w:p>
    <w:p w:rsidR="007754C4" w:rsidRPr="00587C89" w:rsidRDefault="007754C4" w:rsidP="007754C4">
      <w:pPr>
        <w:ind w:left="5670"/>
        <w:jc w:val="center"/>
        <w:rPr>
          <w:szCs w:val="28"/>
        </w:rPr>
      </w:pPr>
      <w:r w:rsidRPr="00587C89">
        <w:rPr>
          <w:szCs w:val="28"/>
        </w:rPr>
        <w:lastRenderedPageBreak/>
        <w:t>Приложение № 3</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jc w:val="center"/>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ConsPlusNormal"/>
        <w:ind w:firstLine="540"/>
        <w:jc w:val="center"/>
      </w:pPr>
    </w:p>
    <w:p w:rsidR="007754C4" w:rsidRPr="00587C89" w:rsidRDefault="007754C4" w:rsidP="007754C4">
      <w:pPr>
        <w:pStyle w:val="ConsPlusNormal"/>
        <w:ind w:firstLine="540"/>
        <w:jc w:val="center"/>
      </w:pPr>
      <w:r w:rsidRPr="00587C89">
        <w:t>Заявка на участие во Всероссийском конкурсе профессионального мастерства в сфере социального обслуживания  по специальной номинации «Стабильность и качество» (лучшая организация, предоставляющая социальные услуги в форме социального обслуживания на дому)</w:t>
      </w:r>
    </w:p>
    <w:p w:rsidR="007754C4" w:rsidRPr="00587C89" w:rsidRDefault="007754C4" w:rsidP="007754C4">
      <w:pPr>
        <w:autoSpaceDE w:val="0"/>
        <w:autoSpaceDN w:val="0"/>
        <w:adjustRightInd w:val="0"/>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591"/>
        <w:gridCol w:w="333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Наименование представляемой информации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Информация, представляемая участником конкурса</w:t>
            </w: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w:t>
            </w:r>
            <w:r w:rsidRPr="00587C89">
              <w:rPr>
                <w:sz w:val="28"/>
                <w:szCs w:val="28"/>
              </w:rPr>
              <w:t>. Общая информация об участнике конкурса</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субъекта Российской Федерации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Категории обслуживаемых граждан</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граждан, которым оказаны социальные услуги поставщиком социальных услуг в предыдущем году</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сотрудников</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1.6</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сотрудников, напрямую связанных с оказанием надомных социальных услуг (социальных и медицинских работников)</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1.7</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Нагрузка на одного социального работника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1.8</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 xml:space="preserve">Численность волонтеров, привлеченных к работе участника конкурса </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1.9</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lang w:val="en-US"/>
              </w:rPr>
              <w:t>II</w:t>
            </w:r>
            <w:r w:rsidRPr="00587C89">
              <w:rPr>
                <w:rFonts w:ascii="Times New Roman" w:hAnsi="Times New Roman" w:cs="Times New Roman"/>
                <w:sz w:val="28"/>
                <w:szCs w:val="28"/>
              </w:rPr>
              <w:t>. Основные показатели деятельности участника конкурса</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 (ссылка на сайт)</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Перечень реализуемых поставщиком социальных услуг современных социальных технологий в форме социального обслуживания на дому, их краткое описание</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Наличие программного продукта по учету социальных услуг и формированию отчетов в электронном виде</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Наличие транспортных средств, задействованных при оказании надомных социальных услуг</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Наличие систем оценки качества оказываемых социальных услуг (краткое описание технологий проведения такой оценки)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ind w:left="5670"/>
        <w:jc w:val="center"/>
        <w:rPr>
          <w:szCs w:val="28"/>
        </w:rPr>
      </w:pPr>
    </w:p>
    <w:p w:rsidR="007754C4" w:rsidRPr="00587C89" w:rsidRDefault="007754C4" w:rsidP="007754C4">
      <w:pPr>
        <w:spacing w:after="200" w:line="276" w:lineRule="auto"/>
        <w:rPr>
          <w:szCs w:val="28"/>
        </w:rPr>
      </w:pPr>
      <w:r w:rsidRPr="00587C89">
        <w:rPr>
          <w:szCs w:val="28"/>
        </w:rPr>
        <w:br w:type="page"/>
      </w:r>
    </w:p>
    <w:p w:rsidR="007754C4" w:rsidRPr="00587C89" w:rsidRDefault="007754C4" w:rsidP="007754C4">
      <w:pPr>
        <w:ind w:left="5670"/>
        <w:jc w:val="center"/>
        <w:rPr>
          <w:szCs w:val="28"/>
        </w:rPr>
      </w:pPr>
      <w:r w:rsidRPr="00587C89">
        <w:rPr>
          <w:szCs w:val="28"/>
        </w:rPr>
        <w:lastRenderedPageBreak/>
        <w:t>Приложение № 4</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jc w:val="center"/>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ConsPlusNormal"/>
        <w:ind w:firstLine="540"/>
        <w:jc w:val="center"/>
      </w:pPr>
      <w:r w:rsidRPr="00587C89">
        <w:t>Заявка на участие во Всероссийском конкурсе профессионального мастерства в сфере социального обслуживания  по специальной номинации  «Стабильность и качество» (лучшая организация, предоставляющая социальные услуги в полустационарной форме)</w:t>
      </w:r>
    </w:p>
    <w:p w:rsidR="007754C4" w:rsidRPr="00587C89" w:rsidRDefault="007754C4" w:rsidP="007754C4">
      <w:pPr>
        <w:autoSpaceDE w:val="0"/>
        <w:autoSpaceDN w:val="0"/>
        <w:adjustRightInd w:val="0"/>
        <w:jc w:val="center"/>
        <w:rPr>
          <w:sz w:val="28"/>
          <w:szCs w:val="28"/>
        </w:rPr>
      </w:pPr>
    </w:p>
    <w:p w:rsidR="007754C4" w:rsidRPr="00587C89" w:rsidRDefault="007754C4" w:rsidP="007754C4">
      <w:pPr>
        <w:autoSpaceDE w:val="0"/>
        <w:autoSpaceDN w:val="0"/>
        <w:adjustRightInd w:val="0"/>
        <w:jc w:val="both"/>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591"/>
        <w:gridCol w:w="333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Наименование представляемой информации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Информация, представляемая участником конкурса</w:t>
            </w: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w:t>
            </w:r>
            <w:r w:rsidRPr="00587C89">
              <w:rPr>
                <w:sz w:val="28"/>
                <w:szCs w:val="28"/>
              </w:rPr>
              <w:t>. Общая информация об участнике конкурса</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субъекта Российской Федерации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Категории обслуживаемых граждан</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граждан, которым оказаны социальные услуги поставщиком социальных услуг в предыдущем году</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сотрудников</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1.6</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1.7</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волонтеров, привлеченных к работе поставщика социальных услуг</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lang w:val="en-US"/>
              </w:rPr>
              <w:lastRenderedPageBreak/>
              <w:t>II</w:t>
            </w:r>
            <w:r w:rsidRPr="00587C89">
              <w:rPr>
                <w:rFonts w:ascii="Times New Roman" w:hAnsi="Times New Roman" w:cs="Times New Roman"/>
                <w:sz w:val="28"/>
                <w:szCs w:val="28"/>
              </w:rPr>
              <w:t>. Основные показатели деятельности участника конкурса</w:t>
            </w:r>
          </w:p>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Полнота и актуальность информации о поставщике социальных услуг, размещенной на официальном сайте организации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 (ссылка на сайт)</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b/>
                <w:sz w:val="28"/>
                <w:szCs w:val="28"/>
              </w:rPr>
            </w:pPr>
            <w:r w:rsidRPr="00587C89">
              <w:rPr>
                <w:sz w:val="28"/>
                <w:szCs w:val="28"/>
              </w:rPr>
              <w:t>Перечень разработанных и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 их краткое описание</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Условия предоставления социальных услуг (краткое описание прилегающей к организации социального обслуживания территории, входной зоны, фасадов основных зданий, жилых помещений, 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хозяйства)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 xml:space="preserve">Информация об успешной деятельности поставщика социальных услуг в средствах массовой информации и информационно-телекоммуникационной сети «Интернет» (ссылка на публикацию) </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2.5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Наличие систем оценки качества оказываемых социальных услуг (краткое описание технологий оценки)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bl>
    <w:p w:rsidR="007754C4" w:rsidRPr="00587C89" w:rsidRDefault="007754C4" w:rsidP="007754C4">
      <w:pPr>
        <w:autoSpaceDE w:val="0"/>
        <w:autoSpaceDN w:val="0"/>
        <w:adjustRightInd w:val="0"/>
        <w:jc w:val="both"/>
        <w:rPr>
          <w:sz w:val="28"/>
          <w:szCs w:val="28"/>
        </w:rPr>
      </w:pPr>
    </w:p>
    <w:p w:rsidR="007754C4" w:rsidRPr="00587C89" w:rsidRDefault="007754C4" w:rsidP="007754C4">
      <w:pPr>
        <w:ind w:left="5529"/>
        <w:jc w:val="center"/>
        <w:rPr>
          <w:szCs w:val="28"/>
        </w:rPr>
      </w:pPr>
    </w:p>
    <w:p w:rsidR="007754C4" w:rsidRPr="00587C89" w:rsidRDefault="007754C4" w:rsidP="007754C4">
      <w:pPr>
        <w:ind w:left="5954"/>
        <w:jc w:val="center"/>
        <w:rPr>
          <w:sz w:val="28"/>
          <w:szCs w:val="28"/>
        </w:rPr>
      </w:pPr>
      <w:r w:rsidRPr="00587C89">
        <w:rPr>
          <w:szCs w:val="28"/>
        </w:rPr>
        <w:br w:type="page"/>
      </w:r>
    </w:p>
    <w:p w:rsidR="007754C4" w:rsidRPr="00587C89" w:rsidRDefault="007754C4" w:rsidP="007754C4">
      <w:pPr>
        <w:ind w:left="5670"/>
        <w:jc w:val="center"/>
        <w:rPr>
          <w:szCs w:val="28"/>
        </w:rPr>
      </w:pPr>
      <w:r w:rsidRPr="00587C89">
        <w:rPr>
          <w:szCs w:val="28"/>
        </w:rPr>
        <w:lastRenderedPageBreak/>
        <w:t>Приложение № 5</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jc w:val="center"/>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ConsPlusNormal"/>
        <w:ind w:firstLine="540"/>
        <w:jc w:val="center"/>
      </w:pPr>
      <w:r w:rsidRPr="00587C89">
        <w:t>Заявка на участие во Всероссийском конкурсе профессионального мастерства в сфере социального обслуживания</w:t>
      </w:r>
    </w:p>
    <w:p w:rsidR="007754C4" w:rsidRPr="00587C89" w:rsidRDefault="007754C4" w:rsidP="007754C4">
      <w:pPr>
        <w:pStyle w:val="ConsPlusNormal"/>
        <w:ind w:firstLine="540"/>
        <w:jc w:val="center"/>
      </w:pPr>
      <w:r w:rsidRPr="00587C89">
        <w:t>Специальная номинация «Стабильность и качество» (лучшая организация, предоставляющая социальные услуги в стационарной форме)</w:t>
      </w:r>
    </w:p>
    <w:p w:rsidR="007754C4" w:rsidRPr="00587C89" w:rsidRDefault="007754C4" w:rsidP="007754C4">
      <w:pPr>
        <w:autoSpaceDE w:val="0"/>
        <w:autoSpaceDN w:val="0"/>
        <w:adjustRightInd w:val="0"/>
        <w:jc w:val="both"/>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591"/>
        <w:gridCol w:w="333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Наименование представляемой информации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Информация, представляемая участником конкурса</w:t>
            </w: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outlineLvl w:val="1"/>
              <w:rPr>
                <w:sz w:val="28"/>
                <w:szCs w:val="28"/>
              </w:rPr>
            </w:pPr>
            <w:r w:rsidRPr="00587C89">
              <w:rPr>
                <w:sz w:val="28"/>
                <w:szCs w:val="28"/>
                <w:lang w:val="en-US"/>
              </w:rPr>
              <w:t>I</w:t>
            </w:r>
            <w:r w:rsidRPr="00587C89">
              <w:rPr>
                <w:sz w:val="28"/>
                <w:szCs w:val="28"/>
              </w:rPr>
              <w:t>. Общая информация об участнике конкурса</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Наименование субъекта Российской Федерации</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Наименование поставщика социальных услуг, фамилия, имя, отчество (при наличии) руководителя, номер мобильного телефона и адрес электронной почты, наличие аккаунта в социальных сетях, адрес сайта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Категории обслуживаемых граждан</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граждан, которым оказаны социальные услуги поставщиком социальных услуг, в предыдущем году</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Численность сотрудников</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1.6</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Отсутствие обоснованных жалоб на действия руководителя организации и сотрудников организации от получателей социальных услуг и иных лиц в течение года, предшествующего году проведения конкурса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9776" w:type="dxa"/>
            <w:gridSpan w:val="3"/>
            <w:tcBorders>
              <w:top w:val="single" w:sz="4" w:space="0" w:color="auto"/>
              <w:left w:val="single" w:sz="4" w:space="0" w:color="auto"/>
              <w:bottom w:val="single" w:sz="4" w:space="0" w:color="auto"/>
              <w:right w:val="single" w:sz="4" w:space="0" w:color="auto"/>
            </w:tcBorders>
          </w:tcPr>
          <w:p w:rsidR="007754C4" w:rsidRPr="00587C89" w:rsidRDefault="007754C4" w:rsidP="006862E7">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lang w:val="en-US"/>
              </w:rPr>
              <w:t>II</w:t>
            </w:r>
            <w:r w:rsidRPr="00587C89">
              <w:rPr>
                <w:rFonts w:ascii="Times New Roman" w:hAnsi="Times New Roman" w:cs="Times New Roman"/>
                <w:sz w:val="28"/>
                <w:szCs w:val="28"/>
              </w:rPr>
              <w:t>. Основные показатели деятельности участника конкурса</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2.1</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 (ссылка на сайт)</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2.2.</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Условия предоставления социальных услуг (краткое описание прилегающей к организации социального обслуживания территории, входной зоны, фасадов основных зданий, жилых помещений, помещений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и/или подсобные хозяйства)</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2.3</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Перечень реализуемых поставщиком социальных услуг проектов по внедрению современных социальных технологий по оказанию социальных услуг в одной или нескольких формах социального обслуживания, их краткое описание</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rPr>
          <w:trHeight w:val="191"/>
        </w:trPr>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2.4</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Численность волонтеров, привлеченных к работе поставщика социальных услуг</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2.5</w:t>
            </w:r>
          </w:p>
        </w:tc>
        <w:tc>
          <w:tcPr>
            <w:tcW w:w="559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Наличие систем оценки качества оказываемых социальных услуг</w:t>
            </w:r>
          </w:p>
        </w:tc>
        <w:tc>
          <w:tcPr>
            <w:tcW w:w="333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spacing w:after="200" w:line="276" w:lineRule="auto"/>
        <w:rPr>
          <w:szCs w:val="28"/>
        </w:rPr>
      </w:pPr>
      <w:r w:rsidRPr="00587C89">
        <w:rPr>
          <w:szCs w:val="28"/>
        </w:rPr>
        <w:br w:type="page"/>
      </w:r>
    </w:p>
    <w:p w:rsidR="007754C4" w:rsidRPr="00587C89" w:rsidRDefault="007754C4" w:rsidP="007754C4">
      <w:pPr>
        <w:ind w:left="5387"/>
        <w:jc w:val="center"/>
        <w:rPr>
          <w:szCs w:val="28"/>
        </w:rPr>
      </w:pPr>
      <w:r w:rsidRPr="00587C89">
        <w:rPr>
          <w:szCs w:val="28"/>
        </w:rPr>
        <w:lastRenderedPageBreak/>
        <w:t>Приложение № 6</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Оценочный лист Всероссийского конкурса</w:t>
      </w: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профессионального мастерства в сфере социального обслуживания по номинациям, указанным в пунктах 1 - 9 приложения к постановлению</w:t>
      </w:r>
      <w:r w:rsidRPr="00587C89">
        <w:t xml:space="preserve"> </w:t>
      </w:r>
      <w:r w:rsidRPr="00587C89">
        <w:rPr>
          <w:rFonts w:ascii="Times New Roman" w:hAnsi="Times New Roman" w:cs="Times New Roman"/>
          <w:sz w:val="28"/>
          <w:szCs w:val="28"/>
        </w:rPr>
        <w:t>Правительства Российской Федерации от 1 марта 2011 г. № 121</w:t>
      </w:r>
    </w:p>
    <w:p w:rsidR="007754C4" w:rsidRPr="00587C89" w:rsidRDefault="007754C4" w:rsidP="007754C4">
      <w:pPr>
        <w:autoSpaceDE w:val="0"/>
        <w:autoSpaceDN w:val="0"/>
        <w:adjustRightInd w:val="0"/>
        <w:jc w:val="both"/>
        <w:rPr>
          <w:sz w:val="28"/>
          <w:szCs w:val="28"/>
        </w:rPr>
      </w:pPr>
    </w:p>
    <w:p w:rsidR="007754C4" w:rsidRPr="00587C89" w:rsidRDefault="007754C4" w:rsidP="007754C4">
      <w:pPr>
        <w:autoSpaceDE w:val="0"/>
        <w:autoSpaceDN w:val="0"/>
        <w:adjustRightInd w:val="0"/>
        <w:jc w:val="both"/>
        <w:rPr>
          <w:sz w:val="28"/>
          <w:szCs w:val="28"/>
        </w:rPr>
      </w:pPr>
      <w:r w:rsidRPr="00587C89">
        <w:rPr>
          <w:sz w:val="28"/>
          <w:szCs w:val="28"/>
        </w:rPr>
        <w:t>Фамилия, имя, отчество (при наличии) члена комиссии: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номинации: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участника:</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04"/>
        <w:gridCol w:w="5245"/>
        <w:gridCol w:w="1843"/>
        <w:gridCol w:w="1626"/>
      </w:tblGrid>
      <w:tr w:rsidR="007754C4" w:rsidRPr="00587C89" w:rsidTr="006862E7">
        <w:tc>
          <w:tcPr>
            <w:tcW w:w="7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п/п</w:t>
            </w:r>
          </w:p>
        </w:tc>
        <w:tc>
          <w:tcPr>
            <w:tcW w:w="5245"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Критерии оценки</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xml:space="preserve">Фактические баллы </w:t>
            </w: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Максимальные баллы</w:t>
            </w:r>
          </w:p>
        </w:tc>
      </w:tr>
      <w:tr w:rsidR="007754C4" w:rsidRPr="00587C89" w:rsidTr="006862E7">
        <w:tc>
          <w:tcPr>
            <w:tcW w:w="7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Актуальность (влияние на развитие социальной сферы)</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10</w:t>
            </w:r>
          </w:p>
        </w:tc>
      </w:tr>
      <w:tr w:rsidR="007754C4" w:rsidRPr="00587C89" w:rsidTr="006862E7">
        <w:tc>
          <w:tcPr>
            <w:tcW w:w="7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Новизна (уникальность, наличие социальных инноваций)</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10</w:t>
            </w:r>
          </w:p>
        </w:tc>
      </w:tr>
      <w:tr w:rsidR="007754C4" w:rsidRPr="00587C89" w:rsidTr="006862E7">
        <w:tc>
          <w:tcPr>
            <w:tcW w:w="7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Эффективность (значимость достигнутого результата в повышении качества жизни граждан)</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10</w:t>
            </w:r>
          </w:p>
        </w:tc>
      </w:tr>
      <w:tr w:rsidR="007754C4" w:rsidRPr="00587C89" w:rsidTr="006862E7">
        <w:tc>
          <w:tcPr>
            <w:tcW w:w="704" w:type="dxa"/>
            <w:tcBorders>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w:t>
            </w:r>
          </w:p>
        </w:tc>
        <w:tc>
          <w:tcPr>
            <w:tcW w:w="5245" w:type="dxa"/>
            <w:tcBorders>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Масштабируемость (возможность тиражирования практики в других субъектах Российской Федерации)</w:t>
            </w:r>
          </w:p>
        </w:tc>
        <w:tc>
          <w:tcPr>
            <w:tcW w:w="1843" w:type="dxa"/>
            <w:tcBorders>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10</w:t>
            </w:r>
          </w:p>
        </w:tc>
      </w:tr>
      <w:tr w:rsidR="007754C4" w:rsidRPr="00587C89" w:rsidTr="006862E7">
        <w:tc>
          <w:tcPr>
            <w:tcW w:w="7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Публичность (наличие информации о практике в средствах массовой информации, информационно-телекоммуникационной сети «Интернет» (ссылка на публикацию)</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5</w:t>
            </w:r>
          </w:p>
        </w:tc>
      </w:tr>
      <w:tr w:rsidR="007754C4" w:rsidRPr="00587C89" w:rsidTr="006862E7">
        <w:tc>
          <w:tcPr>
            <w:tcW w:w="5949" w:type="dxa"/>
            <w:gridSpan w:val="2"/>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Итоговая оценка</w:t>
            </w:r>
          </w:p>
        </w:tc>
        <w:tc>
          <w:tcPr>
            <w:tcW w:w="1843"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62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bl>
    <w:p w:rsidR="007754C4" w:rsidRPr="00587C89" w:rsidRDefault="007754C4" w:rsidP="007754C4">
      <w:pPr>
        <w:ind w:left="5103"/>
        <w:jc w:val="center"/>
        <w:rPr>
          <w:szCs w:val="28"/>
        </w:rPr>
      </w:pPr>
    </w:p>
    <w:p w:rsidR="007754C4" w:rsidRPr="00587C89" w:rsidRDefault="007754C4" w:rsidP="007754C4">
      <w:pPr>
        <w:ind w:left="5103"/>
        <w:jc w:val="center"/>
        <w:rPr>
          <w:szCs w:val="28"/>
        </w:rPr>
      </w:pPr>
      <w:r w:rsidRPr="00587C89">
        <w:rPr>
          <w:szCs w:val="28"/>
        </w:rPr>
        <w:t>Приложение № 7</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670"/>
        <w:rPr>
          <w:szCs w:val="28"/>
        </w:rPr>
      </w:pPr>
      <w:r w:rsidRPr="00587C89">
        <w:rPr>
          <w:szCs w:val="28"/>
        </w:rPr>
        <w:t>от _____________________ № ____</w:t>
      </w:r>
    </w:p>
    <w:p w:rsidR="007754C4" w:rsidRPr="00587C89" w:rsidRDefault="007754C4" w:rsidP="007754C4">
      <w:pPr>
        <w:pStyle w:val="a7"/>
        <w:spacing w:line="276" w:lineRule="auto"/>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Оценочный лист Всероссийского конкурса</w:t>
      </w:r>
    </w:p>
    <w:p w:rsidR="007754C4" w:rsidRPr="00587C89" w:rsidRDefault="007754C4" w:rsidP="007754C4">
      <w:pPr>
        <w:pStyle w:val="a7"/>
        <w:ind w:firstLine="709"/>
        <w:jc w:val="center"/>
        <w:rPr>
          <w:rFonts w:ascii="Times New Roman" w:hAnsi="Times New Roman" w:cs="Times New Roman"/>
          <w:sz w:val="28"/>
          <w:szCs w:val="28"/>
        </w:rPr>
      </w:pPr>
      <w:r w:rsidRPr="00587C89">
        <w:rPr>
          <w:rFonts w:ascii="Times New Roman" w:hAnsi="Times New Roman" w:cs="Times New Roman"/>
          <w:sz w:val="28"/>
          <w:szCs w:val="28"/>
        </w:rPr>
        <w:t>профессионального мастерства в сфере социального обслуживания по номинациям, указанным в пунктах 10 - 12 приложения к постановлению</w:t>
      </w:r>
      <w:r w:rsidRPr="00587C89">
        <w:t xml:space="preserve"> </w:t>
      </w:r>
      <w:r w:rsidRPr="00587C89">
        <w:rPr>
          <w:rFonts w:ascii="Times New Roman" w:hAnsi="Times New Roman" w:cs="Times New Roman"/>
          <w:sz w:val="28"/>
          <w:szCs w:val="28"/>
        </w:rPr>
        <w:t>Правительства Российской Федерации от 1 марта 2011 г. № 121</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autoSpaceDE w:val="0"/>
        <w:autoSpaceDN w:val="0"/>
        <w:adjustRightInd w:val="0"/>
        <w:jc w:val="both"/>
        <w:rPr>
          <w:sz w:val="28"/>
          <w:szCs w:val="28"/>
        </w:rPr>
      </w:pPr>
      <w:r w:rsidRPr="00587C89">
        <w:rPr>
          <w:sz w:val="28"/>
          <w:szCs w:val="28"/>
        </w:rPr>
        <w:t>Фамилия, имя, отчество (при наличии) члена комиссии: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номинации: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участника:</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pStyle w:val="a7"/>
        <w:ind w:firstLine="709"/>
        <w:jc w:val="center"/>
        <w:rPr>
          <w:rFonts w:ascii="Times New Roman" w:hAnsi="Times New Roman" w:cs="Times New Roman"/>
          <w:sz w:val="28"/>
          <w:szCs w:val="28"/>
        </w:rPr>
      </w:pPr>
    </w:p>
    <w:p w:rsidR="007754C4" w:rsidRPr="00587C89" w:rsidRDefault="007754C4" w:rsidP="007754C4">
      <w:pPr>
        <w:autoSpaceDE w:val="0"/>
        <w:autoSpaceDN w:val="0"/>
        <w:adjustRightInd w:val="0"/>
        <w:jc w:val="both"/>
        <w:rPr>
          <w:sz w:val="28"/>
          <w:szCs w:val="28"/>
          <w:lang w:val="en-US"/>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512"/>
        <w:gridCol w:w="6004"/>
        <w:gridCol w:w="1701"/>
        <w:gridCol w:w="1559"/>
      </w:tblGrid>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xml:space="preserve">Фактические баллы </w:t>
            </w: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Максимальные баллы</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мероприятиях по профессиональному развитию по направлению деятельности (семинары, круглые столы, тренинги) в течение 3 лет, предшествующих участию в конкурсе</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конкурсах профессионального мастерства, грантовых программах в течение 3 лет, предшествующих участию в конкурсе</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Участие в реализации современных социальных технологий, способствующих совершенствованию качества предоставляемых социальных услуг населению, обобщению и распространению передового опыта деятельности организаций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Наставническая деятельность</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5</w:t>
            </w:r>
          </w:p>
        </w:tc>
      </w:tr>
      <w:tr w:rsidR="007754C4" w:rsidRPr="00587C89" w:rsidTr="006862E7">
        <w:tc>
          <w:tcPr>
            <w:tcW w:w="512"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5</w:t>
            </w:r>
          </w:p>
        </w:tc>
        <w:tc>
          <w:tcPr>
            <w:tcW w:w="6004"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Информация о публикациях о социальных технологиях, которые были разработаны/внедрены/реализованы участником конкурса или с его участием, в средствах массовой информации, информационно-телекоммуникационной сети «Интернет» (ссылка на публикацию)</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5</w:t>
            </w:r>
          </w:p>
        </w:tc>
      </w:tr>
      <w:tr w:rsidR="007754C4" w:rsidRPr="00587C89" w:rsidTr="006862E7">
        <w:tc>
          <w:tcPr>
            <w:tcW w:w="6516" w:type="dxa"/>
            <w:gridSpan w:val="2"/>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Итоговая оценка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spacing w:after="200" w:line="276" w:lineRule="auto"/>
        <w:rPr>
          <w:sz w:val="28"/>
          <w:szCs w:val="28"/>
        </w:rPr>
      </w:pPr>
      <w:r w:rsidRPr="00587C89">
        <w:rPr>
          <w:sz w:val="28"/>
          <w:szCs w:val="28"/>
        </w:rPr>
        <w:br w:type="page"/>
      </w:r>
    </w:p>
    <w:p w:rsidR="007754C4" w:rsidRPr="00587C89" w:rsidRDefault="007754C4" w:rsidP="007754C4">
      <w:pPr>
        <w:ind w:left="5954"/>
        <w:jc w:val="center"/>
        <w:rPr>
          <w:sz w:val="28"/>
          <w:szCs w:val="28"/>
        </w:rPr>
      </w:pPr>
    </w:p>
    <w:p w:rsidR="007754C4" w:rsidRPr="00587C89" w:rsidRDefault="007754C4" w:rsidP="007754C4">
      <w:pPr>
        <w:ind w:left="5103"/>
        <w:jc w:val="center"/>
        <w:rPr>
          <w:szCs w:val="28"/>
        </w:rPr>
      </w:pPr>
      <w:r w:rsidRPr="00587C89">
        <w:rPr>
          <w:szCs w:val="28"/>
        </w:rPr>
        <w:t>Приложение № 8</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103"/>
        <w:jc w:val="center"/>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ConsPlusNormal"/>
        <w:ind w:firstLine="540"/>
        <w:jc w:val="center"/>
      </w:pPr>
    </w:p>
    <w:p w:rsidR="007754C4" w:rsidRPr="00587C89" w:rsidRDefault="007754C4" w:rsidP="007754C4">
      <w:pPr>
        <w:pStyle w:val="ConsPlusNormal"/>
        <w:ind w:firstLine="540"/>
        <w:jc w:val="center"/>
      </w:pPr>
    </w:p>
    <w:p w:rsidR="007754C4" w:rsidRPr="00587C89" w:rsidRDefault="007754C4" w:rsidP="007754C4">
      <w:pPr>
        <w:pStyle w:val="ConsPlusNormal"/>
        <w:ind w:firstLine="540"/>
        <w:jc w:val="center"/>
      </w:pPr>
      <w:r w:rsidRPr="00587C89">
        <w:t>Оценочный лист Всероссийского конкурса профессионального мастерства в сфере социального обслуживания  по специальной номинации «Стабильность и качество» (лучшая организация, предоставляющая социальные услуги в форме социального обслуживания на дому)</w:t>
      </w:r>
    </w:p>
    <w:p w:rsidR="007754C4" w:rsidRPr="00587C89" w:rsidRDefault="007754C4" w:rsidP="007754C4">
      <w:pPr>
        <w:autoSpaceDE w:val="0"/>
        <w:autoSpaceDN w:val="0"/>
        <w:adjustRightInd w:val="0"/>
        <w:jc w:val="center"/>
        <w:rPr>
          <w:sz w:val="28"/>
          <w:szCs w:val="28"/>
        </w:rPr>
      </w:pPr>
    </w:p>
    <w:p w:rsidR="007754C4" w:rsidRPr="00587C89" w:rsidRDefault="007754C4" w:rsidP="007754C4">
      <w:pPr>
        <w:autoSpaceDE w:val="0"/>
        <w:autoSpaceDN w:val="0"/>
        <w:adjustRightInd w:val="0"/>
        <w:jc w:val="both"/>
        <w:rPr>
          <w:sz w:val="28"/>
          <w:szCs w:val="28"/>
        </w:rPr>
      </w:pPr>
      <w:r w:rsidRPr="00587C89">
        <w:rPr>
          <w:sz w:val="28"/>
          <w:szCs w:val="28"/>
        </w:rPr>
        <w:t>Фамилия, имя, отчество (при наличии) члена комиссии: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участника:</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center"/>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670"/>
        <w:gridCol w:w="1701"/>
        <w:gridCol w:w="155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xml:space="preserve">Фактические баллы </w:t>
            </w: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Максимальные баллы</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в том числе наличие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 (ссылка на сайт)</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Реализуемые поставщиком социальных услуг современные социальные технологии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Программный продукт по учету социальных услуг и формированию отчетов в электронном виде</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5</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Транспортные средства, задействованные при оказании надомных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Системы оценки качества оказываемых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6516" w:type="dxa"/>
            <w:gridSpan w:val="2"/>
            <w:tcBorders>
              <w:top w:val="single" w:sz="4" w:space="0" w:color="auto"/>
              <w:left w:val="single" w:sz="4" w:space="0" w:color="auto"/>
              <w:bottom w:val="single" w:sz="4" w:space="0" w:color="auto"/>
              <w:right w:val="single" w:sz="4" w:space="0" w:color="auto"/>
            </w:tcBorders>
          </w:tcPr>
          <w:p w:rsidR="007754C4" w:rsidRPr="00587C89" w:rsidRDefault="007754C4" w:rsidP="006862E7">
            <w:pPr>
              <w:ind w:left="34"/>
              <w:jc w:val="both"/>
              <w:rPr>
                <w:sz w:val="28"/>
                <w:szCs w:val="28"/>
              </w:rPr>
            </w:pPr>
            <w:r w:rsidRPr="00587C89">
              <w:rPr>
                <w:sz w:val="28"/>
                <w:szCs w:val="28"/>
              </w:rPr>
              <w:t>Итоговая оценка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ind w:left="5529"/>
        <w:jc w:val="center"/>
        <w:rPr>
          <w:szCs w:val="28"/>
        </w:rPr>
      </w:pPr>
    </w:p>
    <w:p w:rsidR="007754C4" w:rsidRPr="00587C89" w:rsidRDefault="007754C4" w:rsidP="007754C4">
      <w:pPr>
        <w:ind w:left="5954"/>
        <w:jc w:val="center"/>
        <w:rPr>
          <w:sz w:val="28"/>
          <w:szCs w:val="28"/>
        </w:rPr>
      </w:pPr>
      <w:r w:rsidRPr="00587C89">
        <w:rPr>
          <w:szCs w:val="28"/>
        </w:rPr>
        <w:br w:type="page"/>
      </w:r>
    </w:p>
    <w:p w:rsidR="007754C4" w:rsidRPr="00587C89" w:rsidRDefault="007754C4" w:rsidP="007754C4">
      <w:pPr>
        <w:ind w:left="5103"/>
        <w:jc w:val="center"/>
        <w:rPr>
          <w:szCs w:val="28"/>
        </w:rPr>
      </w:pPr>
      <w:r w:rsidRPr="00587C89">
        <w:rPr>
          <w:szCs w:val="28"/>
        </w:rPr>
        <w:lastRenderedPageBreak/>
        <w:t>Приложение № 9</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103"/>
        <w:jc w:val="center"/>
        <w:rPr>
          <w:szCs w:val="28"/>
        </w:rPr>
      </w:pPr>
      <w:r w:rsidRPr="00587C89">
        <w:rPr>
          <w:szCs w:val="28"/>
        </w:rPr>
        <w:t>от _____________________ № ____</w:t>
      </w:r>
    </w:p>
    <w:p w:rsidR="007754C4" w:rsidRPr="00587C89" w:rsidRDefault="007754C4" w:rsidP="007754C4">
      <w:pPr>
        <w:pStyle w:val="a7"/>
        <w:spacing w:line="276" w:lineRule="auto"/>
        <w:ind w:left="5103"/>
        <w:jc w:val="both"/>
        <w:rPr>
          <w:rFonts w:ascii="Times New Roman" w:hAnsi="Times New Roman" w:cs="Times New Roman"/>
          <w:sz w:val="28"/>
          <w:szCs w:val="28"/>
        </w:rPr>
      </w:pP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ConsPlusNormal"/>
        <w:ind w:firstLine="540"/>
        <w:jc w:val="center"/>
      </w:pPr>
      <w:r w:rsidRPr="00587C89">
        <w:t>Оценочный лист Всероссийского конкурса профессионального мастерства в сфере социального обслуживания по специальной номинации «Стабильность и качество» (лучшая организация, предоставляющая социальные услуги в полустационарной форме)</w:t>
      </w:r>
    </w:p>
    <w:p w:rsidR="007754C4" w:rsidRPr="00587C89" w:rsidRDefault="007754C4" w:rsidP="007754C4">
      <w:pPr>
        <w:autoSpaceDE w:val="0"/>
        <w:autoSpaceDN w:val="0"/>
        <w:adjustRightInd w:val="0"/>
        <w:jc w:val="center"/>
        <w:rPr>
          <w:sz w:val="28"/>
          <w:szCs w:val="28"/>
        </w:rPr>
      </w:pPr>
    </w:p>
    <w:p w:rsidR="007754C4" w:rsidRPr="00587C89" w:rsidRDefault="007754C4" w:rsidP="007754C4">
      <w:pPr>
        <w:autoSpaceDE w:val="0"/>
        <w:autoSpaceDN w:val="0"/>
        <w:adjustRightInd w:val="0"/>
        <w:jc w:val="both"/>
        <w:rPr>
          <w:sz w:val="28"/>
          <w:szCs w:val="28"/>
        </w:rPr>
      </w:pPr>
      <w:r w:rsidRPr="00587C89">
        <w:rPr>
          <w:sz w:val="28"/>
          <w:szCs w:val="28"/>
        </w:rPr>
        <w:t>Фамилия, имя, отчество (при наличии) члена комиссии: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участника:</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670"/>
        <w:gridCol w:w="1701"/>
        <w:gridCol w:w="155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xml:space="preserve">Фактические баллы </w:t>
            </w: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Максимальные баллы</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Полнота и актуальность информации об участнике конкурса, размещенной на официальном сайте организации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участника конкурса и получателей социальных услуг посредством электронных сервисов на официальном сайте организации, через личный кабинет на едином портале государственных услуг</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b/>
                <w:sz w:val="28"/>
                <w:szCs w:val="28"/>
              </w:rPr>
            </w:pPr>
            <w:r w:rsidRPr="00587C89">
              <w:rPr>
                <w:sz w:val="28"/>
                <w:szCs w:val="28"/>
              </w:rPr>
              <w:t>Разработанные и реализуемые поставщиком социальных услуг проекты по внедрению современных социальных технологий по оказанию социальных услуг в одной или нескольких формах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lastRenderedPageBreak/>
              <w:t>3</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Условия предоставления социальных услуг (прилегающая к организации территория, входная зона, фасады основных зданий, жилые помещения, помещения для приготовления пищи получателями 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 /или подсобные сельские хозяйства)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Информация об успешной деятельности поставщика социальных услуг в средствах массовой информации, сети «Интернет»</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5</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Системы оценки качества оказываемых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6516" w:type="dxa"/>
            <w:gridSpan w:val="2"/>
            <w:tcBorders>
              <w:top w:val="single" w:sz="4" w:space="0" w:color="auto"/>
              <w:left w:val="single" w:sz="4" w:space="0" w:color="auto"/>
              <w:bottom w:val="single" w:sz="4" w:space="0" w:color="auto"/>
              <w:right w:val="single" w:sz="4" w:space="0" w:color="auto"/>
            </w:tcBorders>
          </w:tcPr>
          <w:p w:rsidR="007754C4" w:rsidRPr="00587C89" w:rsidRDefault="007754C4" w:rsidP="006862E7">
            <w:pPr>
              <w:jc w:val="both"/>
              <w:rPr>
                <w:sz w:val="28"/>
                <w:szCs w:val="28"/>
              </w:rPr>
            </w:pPr>
            <w:r w:rsidRPr="00587C89">
              <w:rPr>
                <w:sz w:val="28"/>
                <w:szCs w:val="28"/>
              </w:rPr>
              <w:t>Итоговая оценка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p>
        </w:tc>
      </w:tr>
    </w:tbl>
    <w:p w:rsidR="007754C4" w:rsidRPr="00587C89" w:rsidRDefault="007754C4" w:rsidP="007754C4">
      <w:pPr>
        <w:autoSpaceDE w:val="0"/>
        <w:autoSpaceDN w:val="0"/>
        <w:adjustRightInd w:val="0"/>
        <w:jc w:val="both"/>
        <w:rPr>
          <w:sz w:val="28"/>
          <w:szCs w:val="28"/>
        </w:rPr>
      </w:pPr>
    </w:p>
    <w:p w:rsidR="007754C4" w:rsidRPr="00587C89" w:rsidRDefault="007754C4" w:rsidP="007754C4">
      <w:pPr>
        <w:ind w:left="5529"/>
        <w:jc w:val="center"/>
        <w:rPr>
          <w:szCs w:val="28"/>
        </w:rPr>
      </w:pPr>
    </w:p>
    <w:p w:rsidR="007754C4" w:rsidRPr="00587C89" w:rsidRDefault="007754C4" w:rsidP="007754C4">
      <w:pPr>
        <w:ind w:left="5954"/>
        <w:jc w:val="center"/>
        <w:rPr>
          <w:sz w:val="28"/>
          <w:szCs w:val="28"/>
        </w:rPr>
      </w:pPr>
      <w:r w:rsidRPr="00587C89">
        <w:rPr>
          <w:szCs w:val="28"/>
        </w:rPr>
        <w:br w:type="page"/>
      </w:r>
    </w:p>
    <w:p w:rsidR="007754C4" w:rsidRPr="00587C89" w:rsidRDefault="007754C4" w:rsidP="007754C4">
      <w:pPr>
        <w:ind w:left="5103"/>
        <w:jc w:val="center"/>
        <w:rPr>
          <w:szCs w:val="28"/>
        </w:rPr>
      </w:pPr>
      <w:r w:rsidRPr="00587C89">
        <w:rPr>
          <w:szCs w:val="28"/>
        </w:rPr>
        <w:lastRenderedPageBreak/>
        <w:t>Приложение № 10</w:t>
      </w:r>
      <w:r w:rsidRPr="00587C89">
        <w:rPr>
          <w:szCs w:val="28"/>
        </w:rPr>
        <w:br/>
        <w:t xml:space="preserve">к условиям и порядку  проведения </w:t>
      </w:r>
      <w:r w:rsidRPr="00587C89">
        <w:rPr>
          <w:spacing w:val="-6"/>
          <w:szCs w:val="28"/>
        </w:rPr>
        <w:t>Всероссийского конкурса профессионального</w:t>
      </w:r>
      <w:r w:rsidRPr="00587C89">
        <w:rPr>
          <w:szCs w:val="28"/>
        </w:rPr>
        <w:t xml:space="preserve"> мастерства в сфере социального обслуживания, утвержденным приказом Министерства труда и социальной защиты Российской Федерации</w:t>
      </w:r>
    </w:p>
    <w:p w:rsidR="007754C4" w:rsidRPr="00587C89" w:rsidRDefault="007754C4" w:rsidP="007754C4">
      <w:pPr>
        <w:ind w:left="5103"/>
        <w:jc w:val="center"/>
        <w:rPr>
          <w:szCs w:val="28"/>
        </w:rPr>
      </w:pPr>
      <w:r w:rsidRPr="00587C89">
        <w:rPr>
          <w:szCs w:val="28"/>
        </w:rPr>
        <w:t>от _____________________ № ____</w:t>
      </w:r>
    </w:p>
    <w:p w:rsidR="007754C4" w:rsidRPr="00587C89" w:rsidRDefault="007754C4" w:rsidP="007754C4">
      <w:pPr>
        <w:pStyle w:val="a7"/>
        <w:spacing w:line="276" w:lineRule="auto"/>
        <w:jc w:val="both"/>
        <w:rPr>
          <w:rFonts w:ascii="Times New Roman" w:hAnsi="Times New Roman" w:cs="Times New Roman"/>
          <w:sz w:val="28"/>
          <w:szCs w:val="28"/>
        </w:rPr>
      </w:pPr>
    </w:p>
    <w:p w:rsidR="007754C4" w:rsidRPr="00587C89" w:rsidRDefault="007754C4" w:rsidP="007754C4">
      <w:pPr>
        <w:pStyle w:val="a7"/>
        <w:spacing w:line="276" w:lineRule="auto"/>
        <w:jc w:val="right"/>
        <w:rPr>
          <w:rFonts w:ascii="Times New Roman" w:hAnsi="Times New Roman" w:cs="Times New Roman"/>
          <w:sz w:val="28"/>
          <w:szCs w:val="28"/>
        </w:rPr>
      </w:pPr>
      <w:r w:rsidRPr="00587C89">
        <w:rPr>
          <w:rFonts w:ascii="Times New Roman" w:hAnsi="Times New Roman" w:cs="Times New Roman"/>
          <w:sz w:val="28"/>
          <w:szCs w:val="28"/>
        </w:rPr>
        <w:t>Рекомендуемый образец</w:t>
      </w: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a7"/>
        <w:ind w:firstLine="709"/>
        <w:jc w:val="right"/>
        <w:rPr>
          <w:rFonts w:ascii="Times New Roman" w:hAnsi="Times New Roman" w:cs="Times New Roman"/>
          <w:sz w:val="28"/>
          <w:szCs w:val="28"/>
        </w:rPr>
      </w:pPr>
    </w:p>
    <w:p w:rsidR="007754C4" w:rsidRPr="00587C89" w:rsidRDefault="007754C4" w:rsidP="007754C4">
      <w:pPr>
        <w:pStyle w:val="ConsPlusNormal"/>
        <w:ind w:firstLine="540"/>
        <w:jc w:val="center"/>
      </w:pPr>
      <w:r w:rsidRPr="00587C89">
        <w:t>Оценочный лист Всероссийского конкурса профессионального мастерства в сфере социального обслуживания</w:t>
      </w:r>
    </w:p>
    <w:p w:rsidR="007754C4" w:rsidRPr="00587C89" w:rsidRDefault="007754C4" w:rsidP="007754C4">
      <w:pPr>
        <w:pStyle w:val="ConsPlusNormal"/>
        <w:ind w:firstLine="540"/>
        <w:jc w:val="center"/>
      </w:pPr>
      <w:r w:rsidRPr="00587C89">
        <w:t>Специальная номинация «Стабильность и качество» (лучшая организация, предоставляющая социальные услуги в стационарной форме)</w:t>
      </w:r>
    </w:p>
    <w:p w:rsidR="007754C4" w:rsidRPr="00587C89" w:rsidRDefault="007754C4" w:rsidP="007754C4">
      <w:pPr>
        <w:autoSpaceDE w:val="0"/>
        <w:autoSpaceDN w:val="0"/>
        <w:adjustRightInd w:val="0"/>
        <w:jc w:val="center"/>
        <w:rPr>
          <w:sz w:val="28"/>
          <w:szCs w:val="28"/>
        </w:rPr>
      </w:pPr>
    </w:p>
    <w:p w:rsidR="007754C4" w:rsidRPr="00587C89" w:rsidRDefault="007754C4" w:rsidP="007754C4">
      <w:pPr>
        <w:autoSpaceDE w:val="0"/>
        <w:autoSpaceDN w:val="0"/>
        <w:adjustRightInd w:val="0"/>
        <w:jc w:val="both"/>
        <w:rPr>
          <w:sz w:val="28"/>
          <w:szCs w:val="28"/>
        </w:rPr>
      </w:pPr>
      <w:r w:rsidRPr="00587C89">
        <w:rPr>
          <w:sz w:val="28"/>
          <w:szCs w:val="28"/>
        </w:rPr>
        <w:t>Фамилия, имя, отчество (при наличии) члена комиссии:</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r w:rsidRPr="00587C89">
        <w:rPr>
          <w:sz w:val="28"/>
          <w:szCs w:val="28"/>
        </w:rPr>
        <w:t>Наименование участника:</w:t>
      </w:r>
    </w:p>
    <w:p w:rsidR="007754C4" w:rsidRPr="00587C89" w:rsidRDefault="007754C4" w:rsidP="007754C4">
      <w:pPr>
        <w:autoSpaceDE w:val="0"/>
        <w:autoSpaceDN w:val="0"/>
        <w:adjustRightInd w:val="0"/>
        <w:jc w:val="both"/>
        <w:rPr>
          <w:sz w:val="28"/>
          <w:szCs w:val="28"/>
        </w:rPr>
      </w:pPr>
      <w:r w:rsidRPr="00587C89">
        <w:rPr>
          <w:sz w:val="28"/>
          <w:szCs w:val="28"/>
        </w:rPr>
        <w:t>__________________________________________________________________</w:t>
      </w:r>
    </w:p>
    <w:p w:rsidR="007754C4" w:rsidRPr="00587C89" w:rsidRDefault="007754C4" w:rsidP="007754C4">
      <w:pPr>
        <w:autoSpaceDE w:val="0"/>
        <w:autoSpaceDN w:val="0"/>
        <w:adjustRightInd w:val="0"/>
        <w:jc w:val="both"/>
        <w:rPr>
          <w:sz w:val="28"/>
          <w:szCs w:val="28"/>
        </w:rPr>
      </w:pPr>
    </w:p>
    <w:p w:rsidR="007754C4" w:rsidRPr="00587C89" w:rsidRDefault="007754C4" w:rsidP="007754C4">
      <w:pPr>
        <w:autoSpaceDE w:val="0"/>
        <w:autoSpaceDN w:val="0"/>
        <w:adjustRightInd w:val="0"/>
        <w:jc w:val="both"/>
        <w:rPr>
          <w:sz w:val="28"/>
          <w:szCs w:val="28"/>
        </w:rPr>
      </w:pP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46"/>
        <w:gridCol w:w="5670"/>
        <w:gridCol w:w="1701"/>
        <w:gridCol w:w="1559"/>
      </w:tblGrid>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 xml:space="preserve">Фактические баллы </w:t>
            </w: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Максимальные баллы</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1</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Полнота и актуальность информации о поставщике социальных услуг, размещенной на официальном сайте поставщика социальных услуг в информационно-телекоммуникационной сети «Интернет», в том числе о перечне, порядке и условиях предоставления социальных услуг, тарифах на социальные услуги, а также наличии дистанционных способов взаимодействия поставщика социальных услуг и получателей социальных услуг посредством электронных сервисов на официальном сайте поставщика социальных услуг, через личный кабинет на едином портале государственных услуг </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2</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 xml:space="preserve">Условия предоставления социальных услуг (прилегающая к организации территория, входная зона, фасады основных зданий, жилые помещения, помещения для приготовления пищи получателями </w:t>
            </w:r>
            <w:r w:rsidRPr="00587C89">
              <w:rPr>
                <w:sz w:val="28"/>
                <w:szCs w:val="28"/>
              </w:rPr>
              <w:lastRenderedPageBreak/>
              <w:t>социальных услуг, для развития их двигательной активности и дневной занятости, проведения досуга, а также для организации занятий по формированию, развитию и поддержке трудовых навыков, организации трудовой занятости, в том числе лечебно-производственные (трудовые) мастерские и /или подсобные сельские хозяйства)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3</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Реализуемые поставщиком социальных услуг проекты по внедрению современных социальных технологий по оказанию социальных услуг в одной или нескольких формах социального обслуживания</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rPr>
          <w:trHeight w:val="191"/>
        </w:trPr>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4</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Численность волонтеров, привлеченных к работе организации</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5</w:t>
            </w:r>
          </w:p>
        </w:tc>
      </w:tr>
      <w:tr w:rsidR="007754C4" w:rsidRPr="00587C89" w:rsidTr="006862E7">
        <w:tc>
          <w:tcPr>
            <w:tcW w:w="846"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jc w:val="center"/>
              <w:rPr>
                <w:sz w:val="28"/>
                <w:szCs w:val="28"/>
              </w:rPr>
            </w:pPr>
            <w:r w:rsidRPr="00587C89">
              <w:rPr>
                <w:sz w:val="28"/>
                <w:szCs w:val="28"/>
              </w:rPr>
              <w:t>5</w:t>
            </w:r>
          </w:p>
        </w:tc>
        <w:tc>
          <w:tcPr>
            <w:tcW w:w="5670"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Системы оценки качества оказываемых социальных услуг</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10</w:t>
            </w:r>
          </w:p>
        </w:tc>
      </w:tr>
      <w:tr w:rsidR="007754C4" w:rsidRPr="00587C89" w:rsidTr="006862E7">
        <w:tc>
          <w:tcPr>
            <w:tcW w:w="6516" w:type="dxa"/>
            <w:gridSpan w:val="2"/>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r w:rsidRPr="00587C89">
              <w:rPr>
                <w:sz w:val="28"/>
                <w:szCs w:val="28"/>
              </w:rPr>
              <w:t>Итоговая оценка</w:t>
            </w:r>
          </w:p>
        </w:tc>
        <w:tc>
          <w:tcPr>
            <w:tcW w:w="1701"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c>
          <w:tcPr>
            <w:tcW w:w="1559" w:type="dxa"/>
            <w:tcBorders>
              <w:top w:val="single" w:sz="4" w:space="0" w:color="auto"/>
              <w:left w:val="single" w:sz="4" w:space="0" w:color="auto"/>
              <w:bottom w:val="single" w:sz="4" w:space="0" w:color="auto"/>
              <w:right w:val="single" w:sz="4" w:space="0" w:color="auto"/>
            </w:tcBorders>
          </w:tcPr>
          <w:p w:rsidR="007754C4" w:rsidRPr="00587C89" w:rsidRDefault="007754C4" w:rsidP="006862E7">
            <w:pPr>
              <w:autoSpaceDE w:val="0"/>
              <w:autoSpaceDN w:val="0"/>
              <w:adjustRightInd w:val="0"/>
              <w:rPr>
                <w:sz w:val="28"/>
                <w:szCs w:val="28"/>
              </w:rPr>
            </w:pPr>
          </w:p>
        </w:tc>
      </w:tr>
    </w:tbl>
    <w:p w:rsidR="007754C4" w:rsidRPr="00587C89" w:rsidRDefault="007754C4" w:rsidP="007754C4">
      <w:pPr>
        <w:ind w:left="5954"/>
        <w:jc w:val="center"/>
        <w:rPr>
          <w:sz w:val="28"/>
          <w:szCs w:val="28"/>
        </w:rPr>
      </w:pPr>
    </w:p>
    <w:p w:rsidR="007754C4" w:rsidRPr="00587C89" w:rsidRDefault="007754C4" w:rsidP="007754C4">
      <w:pPr>
        <w:spacing w:after="200" w:line="276" w:lineRule="auto"/>
        <w:rPr>
          <w:sz w:val="28"/>
          <w:szCs w:val="28"/>
        </w:rPr>
        <w:sectPr w:rsidR="007754C4" w:rsidRPr="00587C89" w:rsidSect="001857D2">
          <w:type w:val="continuous"/>
          <w:pgSz w:w="11906" w:h="16838" w:code="9"/>
          <w:pgMar w:top="1134" w:right="567" w:bottom="1134" w:left="1134" w:header="567" w:footer="567" w:gutter="0"/>
          <w:pgNumType w:start="1"/>
          <w:cols w:space="708"/>
          <w:titlePg/>
          <w:docGrid w:linePitch="360"/>
        </w:sectPr>
      </w:pPr>
      <w:r w:rsidRPr="00587C89">
        <w:rPr>
          <w:sz w:val="28"/>
          <w:szCs w:val="28"/>
        </w:rPr>
        <w:br w:type="page"/>
      </w:r>
    </w:p>
    <w:p w:rsidR="007754C4" w:rsidRPr="00587C89" w:rsidRDefault="007754C4" w:rsidP="007754C4">
      <w:pPr>
        <w:spacing w:after="200" w:line="276" w:lineRule="auto"/>
        <w:rPr>
          <w:sz w:val="28"/>
          <w:szCs w:val="28"/>
        </w:rPr>
      </w:pPr>
    </w:p>
    <w:p w:rsidR="007754C4" w:rsidRPr="00587C89" w:rsidRDefault="007754C4" w:rsidP="007754C4">
      <w:pPr>
        <w:ind w:left="5954"/>
        <w:jc w:val="center"/>
        <w:rPr>
          <w:sz w:val="28"/>
          <w:szCs w:val="28"/>
        </w:rPr>
      </w:pPr>
      <w:r w:rsidRPr="00587C89">
        <w:rPr>
          <w:sz w:val="28"/>
          <w:szCs w:val="28"/>
        </w:rPr>
        <w:t>Приложение № 2</w:t>
      </w:r>
      <w:r w:rsidRPr="00587C89">
        <w:rPr>
          <w:sz w:val="28"/>
          <w:szCs w:val="28"/>
        </w:rPr>
        <w:br/>
        <w:t>к приказу Министерства труда</w:t>
      </w:r>
      <w:r w:rsidRPr="00587C89">
        <w:rPr>
          <w:sz w:val="28"/>
          <w:szCs w:val="28"/>
        </w:rPr>
        <w:br/>
        <w:t>и социальной защиты</w:t>
      </w:r>
      <w:r w:rsidRPr="00587C89">
        <w:rPr>
          <w:sz w:val="28"/>
          <w:szCs w:val="28"/>
        </w:rPr>
        <w:br/>
        <w:t>Российской Федерации</w:t>
      </w:r>
    </w:p>
    <w:p w:rsidR="007754C4" w:rsidRPr="00587C89" w:rsidRDefault="007754C4" w:rsidP="007754C4">
      <w:pPr>
        <w:ind w:left="5954"/>
        <w:jc w:val="center"/>
        <w:rPr>
          <w:sz w:val="28"/>
          <w:szCs w:val="28"/>
        </w:rPr>
      </w:pPr>
      <w:r w:rsidRPr="00587C89">
        <w:rPr>
          <w:sz w:val="28"/>
          <w:szCs w:val="28"/>
        </w:rPr>
        <w:t>от _______________ № ____</w:t>
      </w:r>
    </w:p>
    <w:p w:rsidR="007754C4" w:rsidRPr="00587C89" w:rsidRDefault="007754C4" w:rsidP="007754C4">
      <w:pPr>
        <w:contextualSpacing/>
        <w:jc w:val="both"/>
        <w:rPr>
          <w:b/>
          <w:sz w:val="28"/>
          <w:szCs w:val="28"/>
        </w:rPr>
      </w:pPr>
    </w:p>
    <w:p w:rsidR="007754C4" w:rsidRPr="00587C89" w:rsidRDefault="007754C4" w:rsidP="007754C4">
      <w:pPr>
        <w:contextualSpacing/>
        <w:jc w:val="both"/>
        <w:rPr>
          <w:b/>
          <w:sz w:val="28"/>
          <w:szCs w:val="28"/>
        </w:rPr>
      </w:pPr>
    </w:p>
    <w:p w:rsidR="007754C4" w:rsidRPr="00587C89" w:rsidRDefault="007754C4" w:rsidP="007754C4">
      <w:pPr>
        <w:contextualSpacing/>
        <w:jc w:val="center"/>
        <w:rPr>
          <w:b/>
          <w:sz w:val="28"/>
          <w:szCs w:val="28"/>
        </w:rPr>
      </w:pPr>
      <w:r w:rsidRPr="00587C89">
        <w:rPr>
          <w:b/>
          <w:sz w:val="28"/>
          <w:szCs w:val="28"/>
        </w:rPr>
        <w:t xml:space="preserve">Порядок </w:t>
      </w:r>
    </w:p>
    <w:p w:rsidR="007754C4" w:rsidRPr="00587C89" w:rsidRDefault="007754C4" w:rsidP="007754C4">
      <w:pPr>
        <w:contextualSpacing/>
        <w:jc w:val="center"/>
        <w:rPr>
          <w:b/>
          <w:sz w:val="28"/>
          <w:szCs w:val="28"/>
        </w:rPr>
      </w:pPr>
      <w:r w:rsidRPr="00587C89">
        <w:rPr>
          <w:b/>
          <w:sz w:val="28"/>
          <w:szCs w:val="28"/>
        </w:rPr>
        <w:t>выплаты единовременного денежного поощрения призерам Всероссийского конкурса профессионального мастерства в сфере социального обслуживания</w:t>
      </w:r>
    </w:p>
    <w:p w:rsidR="007754C4" w:rsidRPr="00587C89" w:rsidRDefault="007754C4" w:rsidP="007754C4">
      <w:pPr>
        <w:contextualSpacing/>
        <w:jc w:val="both"/>
        <w:rPr>
          <w:sz w:val="28"/>
          <w:szCs w:val="28"/>
        </w:rPr>
      </w:pP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1. Настоящий Порядок определяет правила выплаты единовременного денежного поощрения призерам Всероссийского конкурса профессионального мастерства в сфере социального обслуживания (далее соответственно - Конкурс, призеры Конкурса, поощрение).</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2. Финансовое обеспечение расходов, связанных с предоставлением поощрения, осуществляется в пределах средств федерального бюджета, предусмотренных на указанные цели Министерству труда и социальной защиты Российской Федерации (далее - Министерство) на соответствующий год, в соответствии с пунктом 4 постановления Правительства Российской Федерации от            1 марта 2011 г. № 121 «О Всероссийском конкурсе профессионального мастерства в сфере социального обслуживания» (Собрание законодательства Российской Федерации 2011, № 10, ст.1398; 2013, № 13, ст. 1559).</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 xml:space="preserve">3. Выплата поощрения осуществляется в текущем финансовом году путем перечисления средств федерального бюджета с лицевого счета Министерства, открытого в Управлении Федерального казначейства по г. Москве, на банковские  счета призеров Конкурса, открытые в кредитных организациях, расположенных на территории Российской Федерации, на основании протокола центральной конкурсной комиссии по проведению Конкурса. </w:t>
      </w:r>
      <w:bookmarkStart w:id="0" w:name="P161"/>
      <w:bookmarkEnd w:id="0"/>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4. Для перечисления поощрения призеры Конкурса представляют в Министерство заявление с указанием реквизитов банковского счета, открытого в кредитных организациях, расположенных на территории Российской Федерации, копию паспорта, сведения об индивидуальном номере налогоплательщика (если присваивался налоговыми органами), о страховом номере индивидуального лицевого счета.</w:t>
      </w:r>
    </w:p>
    <w:p w:rsidR="007754C4" w:rsidRPr="00587C89" w:rsidRDefault="007754C4" w:rsidP="007754C4">
      <w:pPr>
        <w:pStyle w:val="a7"/>
        <w:ind w:firstLine="709"/>
        <w:jc w:val="both"/>
        <w:rPr>
          <w:rFonts w:ascii="Times New Roman" w:hAnsi="Times New Roman" w:cs="Times New Roman"/>
          <w:sz w:val="28"/>
          <w:szCs w:val="28"/>
        </w:rPr>
      </w:pPr>
      <w:r w:rsidRPr="00587C89">
        <w:rPr>
          <w:rFonts w:ascii="Times New Roman" w:hAnsi="Times New Roman" w:cs="Times New Roman"/>
          <w:sz w:val="28"/>
          <w:szCs w:val="28"/>
        </w:rPr>
        <w:t>5. Перечисление поощрения на счет призера Конкурса осуществляется</w:t>
      </w:r>
      <w:r w:rsidRPr="00587C89">
        <w:rPr>
          <w:rFonts w:ascii="Times New Roman" w:hAnsi="Times New Roman" w:cs="Times New Roman"/>
          <w:sz w:val="28"/>
          <w:szCs w:val="28"/>
        </w:rPr>
        <w:br/>
        <w:t xml:space="preserve">за вычетом налога на доходы физического лица после представления призером Конкурса документов, указанных в </w:t>
      </w:r>
      <w:hyperlink w:anchor="P161" w:history="1">
        <w:r w:rsidRPr="00587C89">
          <w:rPr>
            <w:rFonts w:ascii="Times New Roman" w:hAnsi="Times New Roman" w:cs="Times New Roman"/>
            <w:sz w:val="28"/>
            <w:szCs w:val="28"/>
          </w:rPr>
          <w:t>пункте 4</w:t>
        </w:r>
      </w:hyperlink>
      <w:r w:rsidRPr="00587C89">
        <w:rPr>
          <w:rFonts w:ascii="Times New Roman" w:hAnsi="Times New Roman" w:cs="Times New Roman"/>
          <w:sz w:val="28"/>
          <w:szCs w:val="28"/>
        </w:rPr>
        <w:t xml:space="preserve"> настоящего Порядка.</w:t>
      </w:r>
    </w:p>
    <w:p w:rsidR="007754C4" w:rsidRDefault="007754C4" w:rsidP="007754C4">
      <w:pPr>
        <w:pStyle w:val="a7"/>
        <w:ind w:firstLine="709"/>
        <w:jc w:val="both"/>
        <w:rPr>
          <w:rFonts w:ascii="Times New Roman" w:hAnsi="Times New Roman" w:cs="Times New Roman"/>
          <w:sz w:val="28"/>
          <w:szCs w:val="28"/>
        </w:rPr>
      </w:pPr>
    </w:p>
    <w:p w:rsidR="007754C4" w:rsidRPr="0072415D" w:rsidRDefault="007754C4" w:rsidP="007754C4">
      <w:pPr>
        <w:pStyle w:val="a7"/>
        <w:ind w:firstLine="709"/>
        <w:jc w:val="both"/>
        <w:rPr>
          <w:rFonts w:ascii="Times New Roman" w:hAnsi="Times New Roman" w:cs="Times New Roman"/>
          <w:sz w:val="28"/>
          <w:szCs w:val="28"/>
        </w:rPr>
      </w:pPr>
    </w:p>
    <w:p w:rsidR="00690086" w:rsidRDefault="007754C4">
      <w:bookmarkStart w:id="1" w:name="_GoBack"/>
      <w:bookmarkEnd w:id="1"/>
    </w:p>
    <w:sectPr w:rsidR="00690086" w:rsidSect="00B04076">
      <w:pgSz w:w="11906" w:h="16838" w:code="9"/>
      <w:pgMar w:top="1134" w:right="567" w:bottom="1134" w:left="1134" w:header="567" w:footer="567"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B099A"/>
    <w:multiLevelType w:val="hybridMultilevel"/>
    <w:tmpl w:val="60C6F1D4"/>
    <w:lvl w:ilvl="0" w:tplc="F16C6D6E">
      <w:start w:val="1"/>
      <w:numFmt w:val="decimal"/>
      <w:lvlText w:val="%1."/>
      <w:lvlJc w:val="left"/>
      <w:pPr>
        <w:ind w:left="1098" w:hanging="3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5ED0103"/>
    <w:multiLevelType w:val="hybridMultilevel"/>
    <w:tmpl w:val="31B4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875768"/>
    <w:multiLevelType w:val="hybridMultilevel"/>
    <w:tmpl w:val="493260BE"/>
    <w:lvl w:ilvl="0" w:tplc="806E76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347271"/>
    <w:multiLevelType w:val="hybridMultilevel"/>
    <w:tmpl w:val="DFC067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E034A2"/>
    <w:multiLevelType w:val="hybridMultilevel"/>
    <w:tmpl w:val="7654F17E"/>
    <w:lvl w:ilvl="0" w:tplc="2AE055BA">
      <w:start w:val="1"/>
      <w:numFmt w:val="decimal"/>
      <w:lvlText w:val="%1."/>
      <w:lvlJc w:val="left"/>
      <w:pPr>
        <w:ind w:left="1422" w:hanging="855"/>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F447CBB"/>
    <w:multiLevelType w:val="multilevel"/>
    <w:tmpl w:val="EDA6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56088C"/>
    <w:multiLevelType w:val="hybridMultilevel"/>
    <w:tmpl w:val="B5749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5B1397"/>
    <w:multiLevelType w:val="hybridMultilevel"/>
    <w:tmpl w:val="A6BCFD1C"/>
    <w:lvl w:ilvl="0" w:tplc="25DE12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88B653C"/>
    <w:multiLevelType w:val="hybridMultilevel"/>
    <w:tmpl w:val="626E8DA4"/>
    <w:lvl w:ilvl="0" w:tplc="78608F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B9E5318"/>
    <w:multiLevelType w:val="hybridMultilevel"/>
    <w:tmpl w:val="3BE40A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67405"/>
    <w:multiLevelType w:val="hybridMultilevel"/>
    <w:tmpl w:val="010CA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AA4EBC"/>
    <w:multiLevelType w:val="hybridMultilevel"/>
    <w:tmpl w:val="7E38BF1E"/>
    <w:lvl w:ilvl="0" w:tplc="F0EC3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AF67779"/>
    <w:multiLevelType w:val="hybridMultilevel"/>
    <w:tmpl w:val="846491D0"/>
    <w:lvl w:ilvl="0" w:tplc="53042802">
      <w:start w:val="1"/>
      <w:numFmt w:val="decimal"/>
      <w:lvlText w:val="%1."/>
      <w:lvlJc w:val="left"/>
      <w:pPr>
        <w:ind w:left="1098" w:hanging="39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B061AF"/>
    <w:multiLevelType w:val="hybridMultilevel"/>
    <w:tmpl w:val="762AB9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3D52DE"/>
    <w:multiLevelType w:val="hybridMultilevel"/>
    <w:tmpl w:val="C2BA1294"/>
    <w:lvl w:ilvl="0" w:tplc="1CCAFB1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77C4E0C"/>
    <w:multiLevelType w:val="hybridMultilevel"/>
    <w:tmpl w:val="47F841EE"/>
    <w:lvl w:ilvl="0" w:tplc="C2B067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F7E10BB"/>
    <w:multiLevelType w:val="hybridMultilevel"/>
    <w:tmpl w:val="627A4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
  </w:num>
  <w:num w:numId="5">
    <w:abstractNumId w:val="6"/>
  </w:num>
  <w:num w:numId="6">
    <w:abstractNumId w:val="9"/>
  </w:num>
  <w:num w:numId="7">
    <w:abstractNumId w:val="14"/>
  </w:num>
  <w:num w:numId="8">
    <w:abstractNumId w:val="10"/>
  </w:num>
  <w:num w:numId="9">
    <w:abstractNumId w:val="13"/>
  </w:num>
  <w:num w:numId="10">
    <w:abstractNumId w:val="0"/>
  </w:num>
  <w:num w:numId="11">
    <w:abstractNumId w:val="12"/>
  </w:num>
  <w:num w:numId="12">
    <w:abstractNumId w:val="3"/>
  </w:num>
  <w:num w:numId="13">
    <w:abstractNumId w:val="16"/>
  </w:num>
  <w:num w:numId="14">
    <w:abstractNumId w:val="15"/>
  </w:num>
  <w:num w:numId="15">
    <w:abstractNumId w:val="4"/>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4C4"/>
    <w:rsid w:val="007754C4"/>
    <w:rsid w:val="009F5510"/>
    <w:rsid w:val="00A1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53382-9D3D-4C73-9BD5-1493313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4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Title">
    <w:name w:val="ConsPlusTitle"/>
    <w:rsid w:val="007754C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7754C4"/>
    <w:rPr>
      <w:rFonts w:ascii="Tahoma" w:hAnsi="Tahoma" w:cs="Tahoma"/>
      <w:sz w:val="16"/>
      <w:szCs w:val="16"/>
    </w:rPr>
  </w:style>
  <w:style w:type="character" w:customStyle="1" w:styleId="a4">
    <w:name w:val="Текст выноски Знак"/>
    <w:basedOn w:val="a0"/>
    <w:link w:val="a3"/>
    <w:uiPriority w:val="99"/>
    <w:semiHidden/>
    <w:rsid w:val="007754C4"/>
    <w:rPr>
      <w:rFonts w:ascii="Tahoma" w:eastAsia="Times New Roman" w:hAnsi="Tahoma" w:cs="Tahoma"/>
      <w:sz w:val="16"/>
      <w:szCs w:val="16"/>
      <w:lang w:eastAsia="ru-RU"/>
    </w:rPr>
  </w:style>
  <w:style w:type="paragraph" w:styleId="a5">
    <w:name w:val="List Paragraph"/>
    <w:basedOn w:val="a"/>
    <w:uiPriority w:val="34"/>
    <w:qFormat/>
    <w:rsid w:val="007754C4"/>
    <w:pPr>
      <w:ind w:left="720"/>
      <w:contextualSpacing/>
    </w:pPr>
  </w:style>
  <w:style w:type="character" w:styleId="a6">
    <w:name w:val="Placeholder Text"/>
    <w:basedOn w:val="a0"/>
    <w:uiPriority w:val="99"/>
    <w:semiHidden/>
    <w:rsid w:val="007754C4"/>
    <w:rPr>
      <w:color w:val="808080"/>
    </w:rPr>
  </w:style>
  <w:style w:type="paragraph" w:styleId="a7">
    <w:name w:val="No Spacing"/>
    <w:uiPriority w:val="1"/>
    <w:qFormat/>
    <w:rsid w:val="007754C4"/>
    <w:pPr>
      <w:spacing w:after="0" w:line="240" w:lineRule="auto"/>
    </w:pPr>
  </w:style>
  <w:style w:type="character" w:styleId="a8">
    <w:name w:val="annotation reference"/>
    <w:basedOn w:val="a0"/>
    <w:uiPriority w:val="99"/>
    <w:semiHidden/>
    <w:unhideWhenUsed/>
    <w:rsid w:val="007754C4"/>
    <w:rPr>
      <w:sz w:val="16"/>
      <w:szCs w:val="16"/>
    </w:rPr>
  </w:style>
  <w:style w:type="paragraph" w:styleId="a9">
    <w:name w:val="annotation text"/>
    <w:basedOn w:val="a"/>
    <w:link w:val="aa"/>
    <w:uiPriority w:val="99"/>
    <w:semiHidden/>
    <w:unhideWhenUsed/>
    <w:rsid w:val="007754C4"/>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7754C4"/>
    <w:rPr>
      <w:sz w:val="20"/>
      <w:szCs w:val="20"/>
    </w:rPr>
  </w:style>
  <w:style w:type="paragraph" w:styleId="ab">
    <w:name w:val="annotation subject"/>
    <w:basedOn w:val="a9"/>
    <w:next w:val="a9"/>
    <w:link w:val="ac"/>
    <w:uiPriority w:val="99"/>
    <w:semiHidden/>
    <w:unhideWhenUsed/>
    <w:rsid w:val="007754C4"/>
    <w:pPr>
      <w:spacing w:after="0"/>
    </w:pPr>
    <w:rPr>
      <w:rFonts w:ascii="Times New Roman" w:eastAsia="Times New Roman" w:hAnsi="Times New Roman" w:cs="Times New Roman"/>
      <w:b/>
      <w:bCs/>
      <w:lang w:eastAsia="ru-RU"/>
    </w:rPr>
  </w:style>
  <w:style w:type="character" w:customStyle="1" w:styleId="ac">
    <w:name w:val="Тема примечания Знак"/>
    <w:basedOn w:val="aa"/>
    <w:link w:val="ab"/>
    <w:uiPriority w:val="99"/>
    <w:semiHidden/>
    <w:rsid w:val="007754C4"/>
    <w:rPr>
      <w:rFonts w:ascii="Times New Roman" w:eastAsia="Times New Roman" w:hAnsi="Times New Roman" w:cs="Times New Roman"/>
      <w:b/>
      <w:bCs/>
      <w:sz w:val="20"/>
      <w:szCs w:val="20"/>
      <w:lang w:eastAsia="ru-RU"/>
    </w:rPr>
  </w:style>
  <w:style w:type="paragraph" w:styleId="ad">
    <w:name w:val="header"/>
    <w:basedOn w:val="a"/>
    <w:link w:val="ae"/>
    <w:uiPriority w:val="99"/>
    <w:unhideWhenUsed/>
    <w:rsid w:val="007754C4"/>
    <w:pPr>
      <w:tabs>
        <w:tab w:val="center" w:pos="4677"/>
        <w:tab w:val="right" w:pos="9355"/>
      </w:tabs>
    </w:pPr>
  </w:style>
  <w:style w:type="character" w:customStyle="1" w:styleId="ae">
    <w:name w:val="Верхний колонтитул Знак"/>
    <w:basedOn w:val="a0"/>
    <w:link w:val="ad"/>
    <w:uiPriority w:val="99"/>
    <w:rsid w:val="007754C4"/>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7754C4"/>
    <w:pPr>
      <w:tabs>
        <w:tab w:val="center" w:pos="4677"/>
        <w:tab w:val="right" w:pos="9355"/>
      </w:tabs>
    </w:pPr>
  </w:style>
  <w:style w:type="character" w:customStyle="1" w:styleId="af0">
    <w:name w:val="Нижний колонтитул Знак"/>
    <w:basedOn w:val="a0"/>
    <w:link w:val="af"/>
    <w:uiPriority w:val="99"/>
    <w:rsid w:val="007754C4"/>
    <w:rPr>
      <w:rFonts w:ascii="Times New Roman" w:eastAsia="Times New Roman" w:hAnsi="Times New Roman" w:cs="Times New Roman"/>
      <w:sz w:val="24"/>
      <w:szCs w:val="24"/>
      <w:lang w:eastAsia="ru-RU"/>
    </w:rPr>
  </w:style>
  <w:style w:type="character" w:customStyle="1" w:styleId="af1">
    <w:name w:val="Другое_"/>
    <w:basedOn w:val="a0"/>
    <w:link w:val="af2"/>
    <w:rsid w:val="007754C4"/>
    <w:rPr>
      <w:rFonts w:ascii="Times New Roman" w:eastAsia="Times New Roman" w:hAnsi="Times New Roman" w:cs="Times New Roman"/>
      <w:shd w:val="clear" w:color="auto" w:fill="FFFFFF"/>
    </w:rPr>
  </w:style>
  <w:style w:type="paragraph" w:customStyle="1" w:styleId="af2">
    <w:name w:val="Другое"/>
    <w:basedOn w:val="a"/>
    <w:link w:val="af1"/>
    <w:rsid w:val="007754C4"/>
    <w:pPr>
      <w:widowControl w:val="0"/>
      <w:shd w:val="clear" w:color="auto" w:fill="FFFFFF"/>
      <w:spacing w:line="314" w:lineRule="auto"/>
      <w:ind w:firstLine="980"/>
    </w:pPr>
    <w:rPr>
      <w:sz w:val="22"/>
      <w:szCs w:val="22"/>
      <w:lang w:eastAsia="en-US"/>
    </w:rPr>
  </w:style>
  <w:style w:type="paragraph" w:styleId="2">
    <w:name w:val="Body Text Indent 2"/>
    <w:basedOn w:val="a"/>
    <w:link w:val="20"/>
    <w:rsid w:val="007754C4"/>
    <w:pPr>
      <w:tabs>
        <w:tab w:val="left" w:pos="0"/>
        <w:tab w:val="left" w:pos="5387"/>
        <w:tab w:val="left" w:pos="10490"/>
      </w:tabs>
      <w:ind w:firstLine="709"/>
      <w:jc w:val="both"/>
    </w:pPr>
    <w:rPr>
      <w:sz w:val="28"/>
      <w:szCs w:val="20"/>
    </w:rPr>
  </w:style>
  <w:style w:type="character" w:customStyle="1" w:styleId="20">
    <w:name w:val="Основной текст с отступом 2 Знак"/>
    <w:basedOn w:val="a0"/>
    <w:link w:val="2"/>
    <w:rsid w:val="007754C4"/>
    <w:rPr>
      <w:rFonts w:ascii="Times New Roman" w:eastAsia="Times New Roman" w:hAnsi="Times New Roman" w:cs="Times New Roman"/>
      <w:sz w:val="28"/>
      <w:szCs w:val="20"/>
      <w:lang w:eastAsia="ru-RU"/>
    </w:rPr>
  </w:style>
  <w:style w:type="paragraph" w:styleId="af3">
    <w:name w:val="footnote text"/>
    <w:basedOn w:val="a"/>
    <w:link w:val="af4"/>
    <w:uiPriority w:val="99"/>
    <w:semiHidden/>
    <w:unhideWhenUsed/>
    <w:rsid w:val="007754C4"/>
    <w:rPr>
      <w:sz w:val="20"/>
      <w:szCs w:val="20"/>
    </w:rPr>
  </w:style>
  <w:style w:type="character" w:customStyle="1" w:styleId="af4">
    <w:name w:val="Текст сноски Знак"/>
    <w:basedOn w:val="a0"/>
    <w:link w:val="af3"/>
    <w:uiPriority w:val="99"/>
    <w:semiHidden/>
    <w:rsid w:val="007754C4"/>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7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6337</Words>
  <Characters>36124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Панца Екатерина Александровна</dc:creator>
  <cp:keywords/>
  <dc:description/>
  <cp:lastModifiedBy>Панца Екатерина Александровна</cp:lastModifiedBy>
  <cp:revision>1</cp:revision>
  <dcterms:created xsi:type="dcterms:W3CDTF">2021-09-06T08:49:00Z</dcterms:created>
  <dcterms:modified xsi:type="dcterms:W3CDTF">2021-09-06T08:50:00Z</dcterms:modified>
</cp:coreProperties>
</file>