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845"/>
      </w:tblGrid>
      <w:tr w:rsidR="00BD464D" w:rsidRPr="008A52AD" w:rsidTr="0089179F">
        <w:tc>
          <w:tcPr>
            <w:tcW w:w="4510" w:type="dxa"/>
          </w:tcPr>
          <w:p w:rsidR="00BD464D" w:rsidRPr="008A52AD" w:rsidRDefault="00BD464D" w:rsidP="0089179F">
            <w:pPr>
              <w:ind w:right="-1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5" w:type="dxa"/>
            <w:vAlign w:val="center"/>
          </w:tcPr>
          <w:p w:rsidR="00BD464D" w:rsidRPr="008A52AD" w:rsidRDefault="00BD464D" w:rsidP="0089179F">
            <w:pPr>
              <w:ind w:right="-18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BD464D" w:rsidRPr="008A52AD" w:rsidRDefault="00BD464D" w:rsidP="0089179F">
            <w:pPr>
              <w:ind w:left="-189" w:right="-25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A52AD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8A52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Минтруда</w:t>
            </w:r>
            <w:r w:rsidRPr="008A52AD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  <w:p w:rsidR="00BD464D" w:rsidRPr="008A52AD" w:rsidRDefault="00BD464D" w:rsidP="0089179F">
            <w:pPr>
              <w:ind w:right="-18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2AD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52AD">
              <w:rPr>
                <w:rFonts w:ascii="Times New Roman" w:hAnsi="Times New Roman"/>
                <w:sz w:val="28"/>
                <w:szCs w:val="28"/>
              </w:rPr>
              <w:t xml:space="preserve"> «     »</w:t>
            </w:r>
            <w:r w:rsidRPr="008A52A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8A52AD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</w:t>
            </w:r>
          </w:p>
        </w:tc>
      </w:tr>
    </w:tbl>
    <w:p w:rsidR="00BD464D" w:rsidRPr="00FE5B4F" w:rsidRDefault="00BD464D" w:rsidP="00BD464D">
      <w:pPr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Изменения, </w:t>
      </w:r>
      <w:r>
        <w:rPr>
          <w:rFonts w:ascii="Times New Roman" w:hAnsi="Times New Roman"/>
          <w:b/>
          <w:sz w:val="28"/>
          <w:szCs w:val="28"/>
        </w:rPr>
        <w:br/>
        <w:t>вносимые в м</w:t>
      </w:r>
      <w:r w:rsidRPr="00FE5B4F">
        <w:rPr>
          <w:rFonts w:ascii="Times New Roman" w:hAnsi="Times New Roman"/>
          <w:b/>
          <w:sz w:val="28"/>
          <w:szCs w:val="28"/>
        </w:rPr>
        <w:t>етодические рекомендации по разработке региональных программ снижения доли населения с доходами ниже прожиточного минимума</w:t>
      </w: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ind w:left="-709" w:firstLine="709"/>
        <w:jc w:val="left"/>
        <w:rPr>
          <w:rFonts w:ascii="Times New Roman" w:hAnsi="Times New Roman"/>
          <w:sz w:val="28"/>
          <w:szCs w:val="28"/>
        </w:rPr>
      </w:pPr>
      <w:r w:rsidRPr="00324A25">
        <w:rPr>
          <w:rFonts w:ascii="Times New Roman" w:hAnsi="Times New Roman"/>
          <w:sz w:val="28"/>
          <w:szCs w:val="28"/>
        </w:rPr>
        <w:t xml:space="preserve">Изложить указанные методические рекомендации </w:t>
      </w:r>
      <w:r>
        <w:rPr>
          <w:rFonts w:ascii="Times New Roman" w:hAnsi="Times New Roman"/>
          <w:sz w:val="28"/>
          <w:szCs w:val="28"/>
        </w:rPr>
        <w:t>в следующей</w:t>
      </w:r>
      <w:r w:rsidRPr="00324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BD464D" w:rsidRDefault="00BD464D" w:rsidP="00BD464D">
      <w:pPr>
        <w:ind w:left="5812" w:right="-186"/>
        <w:jc w:val="left"/>
        <w:rPr>
          <w:rFonts w:ascii="Times New Roman" w:hAnsi="Times New Roman"/>
          <w:sz w:val="28"/>
          <w:szCs w:val="28"/>
        </w:rPr>
      </w:pPr>
    </w:p>
    <w:p w:rsidR="00BD464D" w:rsidRPr="008A52AD" w:rsidRDefault="00BD464D" w:rsidP="00BD464D">
      <w:pPr>
        <w:ind w:left="5812" w:right="-18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«УТВЕРЖДЕНЫ</w:t>
      </w:r>
    </w:p>
    <w:p w:rsidR="00BD464D" w:rsidRPr="008A52AD" w:rsidRDefault="00BD464D" w:rsidP="00BD464D">
      <w:pPr>
        <w:ind w:left="5103" w:right="-256"/>
        <w:jc w:val="left"/>
        <w:rPr>
          <w:rFonts w:ascii="Times New Roman" w:hAnsi="Times New Roman"/>
          <w:sz w:val="28"/>
          <w:szCs w:val="28"/>
        </w:rPr>
      </w:pPr>
      <w:r w:rsidRPr="008A52AD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8A52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Минтруда</w:t>
      </w:r>
      <w:r w:rsidRPr="008A52AD">
        <w:rPr>
          <w:rFonts w:ascii="Times New Roman" w:hAnsi="Times New Roman"/>
          <w:sz w:val="28"/>
          <w:szCs w:val="28"/>
        </w:rPr>
        <w:t xml:space="preserve"> России</w:t>
      </w:r>
    </w:p>
    <w:p w:rsidR="00BD464D" w:rsidRPr="00324A25" w:rsidRDefault="00BD464D" w:rsidP="00BD464D">
      <w:pPr>
        <w:ind w:left="4820"/>
        <w:jc w:val="left"/>
        <w:rPr>
          <w:rFonts w:ascii="Times New Roman" w:hAnsi="Times New Roman"/>
          <w:sz w:val="28"/>
          <w:szCs w:val="28"/>
        </w:rPr>
      </w:pPr>
      <w:r w:rsidRPr="008A52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2AD">
        <w:rPr>
          <w:rFonts w:ascii="Times New Roman" w:hAnsi="Times New Roman"/>
          <w:sz w:val="28"/>
          <w:szCs w:val="28"/>
        </w:rPr>
        <w:t>«     »</w:t>
      </w:r>
      <w:r w:rsidRPr="008A52AD">
        <w:rPr>
          <w:rFonts w:ascii="Times New Roman" w:hAnsi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2020</w:t>
      </w:r>
      <w:r w:rsidRPr="008A52AD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__</w:t>
      </w: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FE5B4F">
        <w:rPr>
          <w:rFonts w:ascii="Times New Roman" w:hAnsi="Times New Roman"/>
          <w:b/>
          <w:sz w:val="28"/>
          <w:szCs w:val="28"/>
        </w:rPr>
        <w:t>етодические рекомендации по разработке региональных программ снижения доли населения с доходами ниже прожиточного минимума</w:t>
      </w:r>
    </w:p>
    <w:p w:rsidR="00BD464D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Pr="00FE5B4F" w:rsidRDefault="00BD464D" w:rsidP="00BD464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Pr="00FE5B4F" w:rsidRDefault="00BD464D" w:rsidP="00BD464D">
      <w:pPr>
        <w:pStyle w:val="50"/>
        <w:shd w:val="clear" w:color="auto" w:fill="auto"/>
        <w:tabs>
          <w:tab w:val="left" w:pos="993"/>
          <w:tab w:val="left" w:pos="1276"/>
          <w:tab w:val="left" w:pos="5115"/>
        </w:tabs>
        <w:spacing w:after="0" w:line="240" w:lineRule="auto"/>
        <w:jc w:val="center"/>
        <w:rPr>
          <w:b/>
          <w:sz w:val="28"/>
          <w:szCs w:val="28"/>
        </w:rPr>
      </w:pPr>
      <w:r w:rsidRPr="00FE5B4F">
        <w:rPr>
          <w:b/>
          <w:sz w:val="28"/>
          <w:szCs w:val="28"/>
          <w:lang w:val="en-US"/>
        </w:rPr>
        <w:t>I</w:t>
      </w:r>
      <w:r w:rsidRPr="00FE5B4F">
        <w:rPr>
          <w:b/>
          <w:sz w:val="28"/>
          <w:szCs w:val="28"/>
        </w:rPr>
        <w:t>. Общие положения</w:t>
      </w:r>
    </w:p>
    <w:p w:rsidR="00BD464D" w:rsidRPr="00FE5B4F" w:rsidRDefault="00BD464D" w:rsidP="00BD464D">
      <w:pPr>
        <w:pStyle w:val="50"/>
        <w:shd w:val="clear" w:color="auto" w:fill="auto"/>
        <w:tabs>
          <w:tab w:val="left" w:pos="993"/>
          <w:tab w:val="left" w:pos="1276"/>
          <w:tab w:val="left" w:pos="5115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528DE">
        <w:rPr>
          <w:sz w:val="28"/>
          <w:szCs w:val="28"/>
        </w:rPr>
        <w:t xml:space="preserve">1. Настоящие Методические рекомендации подготовлены в целях оказания методической помощи органам исполнительной власти субъектов Российской Федерации по разработке Региональных программ снижения доли населения с доходами ниже прожиточного минимума для достижения </w:t>
      </w:r>
      <w:r>
        <w:rPr>
          <w:sz w:val="28"/>
          <w:szCs w:val="28"/>
        </w:rPr>
        <w:t>целевого показателя «</w:t>
      </w:r>
      <w:r w:rsidRPr="00D30D48">
        <w:rPr>
          <w:sz w:val="28"/>
          <w:szCs w:val="28"/>
        </w:rPr>
        <w:t>снижение уровня бедности в два раза по сравнению с показателем 2017 года</w:t>
      </w:r>
      <w:r>
        <w:rPr>
          <w:sz w:val="28"/>
          <w:szCs w:val="28"/>
        </w:rPr>
        <w:t>»</w:t>
      </w:r>
      <w:r w:rsidRPr="00D30D48">
        <w:rPr>
          <w:sz w:val="28"/>
          <w:szCs w:val="28"/>
        </w:rPr>
        <w:t xml:space="preserve"> </w:t>
      </w:r>
      <w:r w:rsidRPr="00F528DE">
        <w:rPr>
          <w:sz w:val="28"/>
          <w:szCs w:val="28"/>
        </w:rPr>
        <w:t>национальной цели развития субъекта Российской Федерации на период до 20</w:t>
      </w:r>
      <w:r>
        <w:rPr>
          <w:sz w:val="28"/>
          <w:szCs w:val="28"/>
        </w:rPr>
        <w:t>30</w:t>
      </w:r>
      <w:r w:rsidRPr="00F528DE">
        <w:rPr>
          <w:sz w:val="28"/>
          <w:szCs w:val="28"/>
        </w:rPr>
        <w:t xml:space="preserve"> года «</w:t>
      </w:r>
      <w:r w:rsidRPr="00D30D48">
        <w:rPr>
          <w:sz w:val="28"/>
          <w:szCs w:val="28"/>
        </w:rPr>
        <w:t>Сохранение населения, здоровье и благополучие людей»</w:t>
      </w:r>
      <w:r>
        <w:rPr>
          <w:sz w:val="28"/>
          <w:szCs w:val="28"/>
        </w:rPr>
        <w:t xml:space="preserve"> и целевого показателя «</w:t>
      </w:r>
      <w:r w:rsidRPr="00D63E08">
        <w:rPr>
          <w:sz w:val="28"/>
          <w:szCs w:val="28"/>
        </w:rPr>
        <w:t>обеспечение темпа устойчивого роста доходов населения и уровня пенсионного обеспечения не ниже инфляции</w:t>
      </w:r>
      <w:r>
        <w:rPr>
          <w:sz w:val="28"/>
          <w:szCs w:val="28"/>
        </w:rPr>
        <w:t xml:space="preserve">» </w:t>
      </w:r>
      <w:r w:rsidRPr="00D63E08">
        <w:rPr>
          <w:sz w:val="28"/>
          <w:szCs w:val="28"/>
        </w:rPr>
        <w:t>национальной цели развития субъекта Российской Федерации на период до 2030 года «Достойный, эффективный труд и успешное предпринимательство</w:t>
      </w:r>
      <w:r>
        <w:rPr>
          <w:sz w:val="28"/>
          <w:szCs w:val="28"/>
        </w:rPr>
        <w:t>»</w:t>
      </w:r>
      <w:r w:rsidRPr="00F528DE">
        <w:rPr>
          <w:sz w:val="28"/>
          <w:szCs w:val="28"/>
        </w:rPr>
        <w:t xml:space="preserve"> во исполнение Указа Президента Российской Федерации </w:t>
      </w:r>
      <w:r w:rsidRPr="00D30D48">
        <w:rPr>
          <w:sz w:val="28"/>
          <w:szCs w:val="28"/>
        </w:rPr>
        <w:t xml:space="preserve">от 21 июля 2020 г. </w:t>
      </w:r>
      <w:r>
        <w:rPr>
          <w:sz w:val="28"/>
          <w:szCs w:val="28"/>
        </w:rPr>
        <w:t>№</w:t>
      </w:r>
      <w:r w:rsidRPr="00D30D48">
        <w:rPr>
          <w:sz w:val="28"/>
          <w:szCs w:val="28"/>
        </w:rPr>
        <w:t xml:space="preserve"> 474</w:t>
      </w:r>
      <w:r w:rsidRPr="00D30D48" w:rsidDel="00D30D48">
        <w:rPr>
          <w:sz w:val="28"/>
          <w:szCs w:val="28"/>
        </w:rPr>
        <w:t xml:space="preserve"> </w:t>
      </w:r>
      <w:r w:rsidRPr="00F528DE">
        <w:rPr>
          <w:sz w:val="28"/>
          <w:szCs w:val="28"/>
        </w:rPr>
        <w:t>«</w:t>
      </w:r>
      <w:r w:rsidRPr="00D30D48">
        <w:rPr>
          <w:sz w:val="28"/>
          <w:szCs w:val="28"/>
        </w:rPr>
        <w:t>О национальных целях развития Российской Федерации на период до 2030 года</w:t>
      </w:r>
      <w:r w:rsidRPr="00F528D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528DE">
        <w:rPr>
          <w:sz w:val="28"/>
          <w:szCs w:val="28"/>
        </w:rPr>
        <w:t>(далее – Региональная программа</w:t>
      </w:r>
      <w:r>
        <w:rPr>
          <w:sz w:val="28"/>
          <w:szCs w:val="28"/>
        </w:rPr>
        <w:t>).</w:t>
      </w:r>
    </w:p>
    <w:p w:rsidR="00BD464D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2. Региональная программа является системой мероприятий и показателей, направленных на решение вопросов в области обеспечения устойчивого роста реальных доходов граждан, снижения доли населения с доходами ниже прожиточного минимума.  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lastRenderedPageBreak/>
        <w:t xml:space="preserve">В Региональную программу рекомендуется включать конкретные мероприятия, реализуемые на территории субъекта Российской Федерации, а также соответствующие </w:t>
      </w:r>
      <w:r>
        <w:rPr>
          <w:sz w:val="28"/>
          <w:szCs w:val="28"/>
        </w:rPr>
        <w:t>источники финансирования из</w:t>
      </w:r>
      <w:r w:rsidRPr="00FE5B4F">
        <w:rPr>
          <w:sz w:val="28"/>
          <w:szCs w:val="28"/>
        </w:rPr>
        <w:t xml:space="preserve"> федерального бюджета, бюджетов субъектов Российской Федерации, бюджетов государственных внебюджетных фондов и юридических лиц и планируемые результаты от предлагаемых мероприятий.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3. Целью Региональной программы является достижение плановых показателей и мероприятий, которые позволят к 20</w:t>
      </w:r>
      <w:r>
        <w:rPr>
          <w:sz w:val="28"/>
          <w:szCs w:val="28"/>
        </w:rPr>
        <w:t>30</w:t>
      </w:r>
      <w:r w:rsidRPr="00FE5B4F">
        <w:rPr>
          <w:sz w:val="28"/>
          <w:szCs w:val="28"/>
        </w:rPr>
        <w:t xml:space="preserve"> году снизить в два раза уровень бедности в субъекте Российской Федерации </w:t>
      </w:r>
      <w:r w:rsidRPr="00D30D48">
        <w:rPr>
          <w:sz w:val="28"/>
          <w:szCs w:val="28"/>
        </w:rPr>
        <w:t xml:space="preserve">по сравнению с показателем 2017 года </w:t>
      </w:r>
      <w:r w:rsidRPr="00FE5B4F">
        <w:rPr>
          <w:sz w:val="28"/>
          <w:szCs w:val="28"/>
        </w:rPr>
        <w:t xml:space="preserve">и повысить уровень жизни населения. 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4. Ожидаемые результаты реализации Региональной программы: 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E5B4F">
        <w:rPr>
          <w:sz w:val="28"/>
          <w:szCs w:val="28"/>
        </w:rPr>
        <w:t xml:space="preserve">построение эффективной системы по выводу граждан из сложной жизненной ситуации посредством обеспечения устойчивого роста реальных </w:t>
      </w:r>
      <w:r w:rsidRPr="00006DDE">
        <w:rPr>
          <w:sz w:val="28"/>
          <w:szCs w:val="28"/>
        </w:rPr>
        <w:t>денежных доходов, повышения адресности предоставления мер социальной поддержки, содействия занятости;</w:t>
      </w:r>
    </w:p>
    <w:p w:rsidR="00BD464D" w:rsidRPr="0022587C" w:rsidRDefault="00BD464D" w:rsidP="00BD464D">
      <w:pPr>
        <w:pStyle w:val="70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2587C">
        <w:rPr>
          <w:sz w:val="28"/>
          <w:szCs w:val="28"/>
        </w:rPr>
        <w:t>достижение в субъекте Российской Федерации в 20</w:t>
      </w:r>
      <w:r>
        <w:rPr>
          <w:sz w:val="28"/>
          <w:szCs w:val="28"/>
        </w:rPr>
        <w:t>30</w:t>
      </w:r>
      <w:r w:rsidRPr="0022587C">
        <w:rPr>
          <w:sz w:val="28"/>
          <w:szCs w:val="28"/>
        </w:rPr>
        <w:t xml:space="preserve"> году целевого значения показателя «Уровень бедности».</w:t>
      </w:r>
    </w:p>
    <w:p w:rsidR="00BD464D" w:rsidRPr="0094329B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A14B33">
        <w:rPr>
          <w:sz w:val="28"/>
          <w:szCs w:val="28"/>
        </w:rPr>
        <w:t xml:space="preserve">лановое и целевое значение показателя «Уровень бедности» в субъекте Российской Федерации определяются в соответствии с </w:t>
      </w:r>
      <w:r w:rsidRPr="00A31822">
        <w:rPr>
          <w:sz w:val="28"/>
          <w:szCs w:val="28"/>
        </w:rPr>
        <w:t>нормативным документом, устанавливающим М</w:t>
      </w:r>
      <w:r w:rsidRPr="00A14B33">
        <w:rPr>
          <w:sz w:val="28"/>
          <w:szCs w:val="28"/>
        </w:rPr>
        <w:t>етодик</w:t>
      </w:r>
      <w:r w:rsidRPr="00A31822">
        <w:rPr>
          <w:sz w:val="28"/>
          <w:szCs w:val="28"/>
        </w:rPr>
        <w:t xml:space="preserve">у </w:t>
      </w:r>
      <w:r w:rsidRPr="00A14B33">
        <w:rPr>
          <w:sz w:val="28"/>
          <w:szCs w:val="28"/>
        </w:rPr>
        <w:t xml:space="preserve">расчета показателя «Уровень бедности» на период до </w:t>
      </w:r>
      <w:r w:rsidRPr="0094329B">
        <w:rPr>
          <w:sz w:val="28"/>
          <w:szCs w:val="28"/>
        </w:rPr>
        <w:t>20</w:t>
      </w:r>
      <w:r w:rsidRPr="00A31822">
        <w:rPr>
          <w:sz w:val="28"/>
          <w:szCs w:val="28"/>
        </w:rPr>
        <w:t>30</w:t>
      </w:r>
      <w:r w:rsidRPr="00A14B33">
        <w:rPr>
          <w:sz w:val="28"/>
          <w:szCs w:val="28"/>
        </w:rPr>
        <w:t xml:space="preserve"> </w:t>
      </w:r>
      <w:r w:rsidRPr="0094329B">
        <w:rPr>
          <w:sz w:val="28"/>
          <w:szCs w:val="28"/>
        </w:rPr>
        <w:t xml:space="preserve">года включительно, с учетом необходимости обеспечения снижения в 2 раза уровня бедности </w:t>
      </w:r>
      <w:r w:rsidRPr="00A31822">
        <w:rPr>
          <w:sz w:val="28"/>
          <w:szCs w:val="28"/>
        </w:rPr>
        <w:t>по сравнению с показателем 2017 года</w:t>
      </w:r>
      <w:r w:rsidRPr="0094329B">
        <w:rPr>
          <w:sz w:val="28"/>
          <w:szCs w:val="28"/>
        </w:rPr>
        <w:t>.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BD464D" w:rsidRPr="00FE5B4F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jc w:val="center"/>
        <w:rPr>
          <w:b/>
          <w:sz w:val="28"/>
          <w:szCs w:val="28"/>
        </w:rPr>
      </w:pPr>
      <w:r w:rsidRPr="00FE5B4F">
        <w:rPr>
          <w:b/>
          <w:sz w:val="28"/>
          <w:szCs w:val="28"/>
          <w:lang w:val="en-US"/>
        </w:rPr>
        <w:t>II</w:t>
      </w:r>
      <w:r w:rsidRPr="00FE5B4F">
        <w:rPr>
          <w:b/>
          <w:sz w:val="28"/>
          <w:szCs w:val="28"/>
        </w:rPr>
        <w:t>. Порядок разработки Региональной программы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DF2104">
        <w:rPr>
          <w:sz w:val="28"/>
          <w:szCs w:val="28"/>
        </w:rPr>
        <w:t xml:space="preserve">5. В целях разработки Региональных программ субъектами Российской Федерации проводится анализ текущей ситуации, связанной с уровнем жизни населения в субъекте Российской Федерации, выявляются причины и особенности бедности в субъекте Российской Федерации, определяются целевые значения показателя «Уровень бедности» в соответствии с </w:t>
      </w:r>
      <w:r w:rsidRPr="00A31822">
        <w:rPr>
          <w:sz w:val="28"/>
          <w:szCs w:val="28"/>
        </w:rPr>
        <w:t>нормативным документом, устанавливающим Методику расчета показателя «Уровень бедности» на период до 2030 года включительно</w:t>
      </w:r>
      <w:r w:rsidRPr="0094329B">
        <w:rPr>
          <w:sz w:val="28"/>
          <w:szCs w:val="28"/>
        </w:rPr>
        <w:t>, и разрабатываются мероприятия по достижению целевого значения показателя «Уровень бедности».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6. Примерная Региональная программа </w:t>
      </w:r>
      <w:r>
        <w:rPr>
          <w:sz w:val="28"/>
          <w:szCs w:val="28"/>
        </w:rPr>
        <w:t xml:space="preserve">снижения доли населения с доходами ниже прожиточного минимума </w:t>
      </w:r>
      <w:r w:rsidRPr="00FE5B4F">
        <w:rPr>
          <w:sz w:val="28"/>
          <w:szCs w:val="28"/>
        </w:rPr>
        <w:t>пр</w:t>
      </w:r>
      <w:r>
        <w:rPr>
          <w:sz w:val="28"/>
          <w:szCs w:val="28"/>
        </w:rPr>
        <w:t>иведена</w:t>
      </w:r>
      <w:r w:rsidRPr="00FE5B4F">
        <w:rPr>
          <w:sz w:val="28"/>
          <w:szCs w:val="28"/>
        </w:rPr>
        <w:t xml:space="preserve"> в Приложении № 1 к настоящим Методическим рекомендациям. 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7. Региональная программа разрабатывается на срок до 20</w:t>
      </w:r>
      <w:r>
        <w:rPr>
          <w:sz w:val="28"/>
          <w:szCs w:val="28"/>
        </w:rPr>
        <w:t>30</w:t>
      </w:r>
      <w:r w:rsidRPr="00FE5B4F">
        <w:rPr>
          <w:sz w:val="28"/>
          <w:szCs w:val="28"/>
        </w:rPr>
        <w:t xml:space="preserve"> года.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5A47DC">
        <w:rPr>
          <w:sz w:val="28"/>
          <w:szCs w:val="28"/>
        </w:rPr>
        <w:t>8. Региональная программа утверждается нормативным правовым актом высшего исполнительного органа государственной власти субъекта Российской Федерации.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Pr="00FE5B4F">
        <w:rPr>
          <w:sz w:val="28"/>
          <w:szCs w:val="28"/>
        </w:rPr>
        <w:t xml:space="preserve">. В Региональной программе рекомендуется предусмотреть механизм организации межведомственного взаимодействия органов исполнительной власти субъектов Российской Федерации, территориальных органов </w:t>
      </w:r>
      <w:r w:rsidRPr="00FE5B4F">
        <w:rPr>
          <w:sz w:val="28"/>
          <w:szCs w:val="28"/>
        </w:rPr>
        <w:lastRenderedPageBreak/>
        <w:t>федеральных органов исполнительной власти (Федеральная налоговая служба, Росреестр и т.д.), органов внутренних дел и прокуратуры, территориальных органов Пенсионного фонда Российской Федерации, органов местного самоуправления.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FE5B4F">
        <w:rPr>
          <w:sz w:val="28"/>
          <w:szCs w:val="28"/>
        </w:rPr>
        <w:t>. Порядок организации межведомственного взаимодействия определяется субъектом Российской Федерации самостоятельно.</w:t>
      </w:r>
    </w:p>
    <w:p w:rsidR="00BD464D" w:rsidRPr="00161728" w:rsidRDefault="00BD464D" w:rsidP="00BD464D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p w:rsidR="00BD464D" w:rsidRPr="00FE5B4F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jc w:val="center"/>
        <w:rPr>
          <w:b/>
          <w:sz w:val="28"/>
          <w:szCs w:val="28"/>
        </w:rPr>
      </w:pPr>
      <w:r w:rsidRPr="00FE5B4F">
        <w:rPr>
          <w:b/>
          <w:sz w:val="28"/>
          <w:szCs w:val="28"/>
          <w:lang w:val="en-US"/>
        </w:rPr>
        <w:t>III</w:t>
      </w:r>
      <w:r w:rsidRPr="00FE5B4F">
        <w:rPr>
          <w:b/>
          <w:sz w:val="28"/>
          <w:szCs w:val="28"/>
        </w:rPr>
        <w:t>.</w:t>
      </w:r>
      <w:r w:rsidRPr="00FE5B4F">
        <w:rPr>
          <w:b/>
          <w:sz w:val="28"/>
          <w:szCs w:val="28"/>
          <w:lang w:val="en-US"/>
        </w:rPr>
        <w:t> </w:t>
      </w:r>
      <w:r w:rsidRPr="00FE5B4F">
        <w:rPr>
          <w:b/>
          <w:sz w:val="28"/>
          <w:szCs w:val="28"/>
        </w:rPr>
        <w:t>Управление реализацией Региональной программы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tabs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FE5B4F">
        <w:rPr>
          <w:rFonts w:ascii="Times New Roman" w:hAnsi="Times New Roman"/>
          <w:sz w:val="28"/>
          <w:szCs w:val="28"/>
        </w:rPr>
        <w:t>. С целью разработки и реализации Региональной программы рекомендуется создать рабочий орган (комиссия, совет, группа и т.д.) под руководством высшего должностного лица (руководителя высшего исполнительного органа государственной власти) субъекта Российской Федерации</w:t>
      </w:r>
      <w:r>
        <w:rPr>
          <w:rFonts w:ascii="Times New Roman" w:hAnsi="Times New Roman"/>
          <w:sz w:val="28"/>
          <w:szCs w:val="28"/>
        </w:rPr>
        <w:t xml:space="preserve"> (далее – рабочий орган)</w:t>
      </w:r>
      <w:r w:rsidRPr="00FE5B4F">
        <w:rPr>
          <w:rFonts w:ascii="Times New Roman" w:hAnsi="Times New Roman"/>
          <w:sz w:val="28"/>
          <w:szCs w:val="28"/>
        </w:rPr>
        <w:t xml:space="preserve">. 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5B4F">
        <w:rPr>
          <w:rFonts w:ascii="Times New Roman" w:hAnsi="Times New Roman"/>
          <w:sz w:val="28"/>
          <w:szCs w:val="28"/>
        </w:rPr>
        <w:t xml:space="preserve">. Рабочий орган рекомендуется формировать из представителей органов исполнительной власти субъекта Российской Федерации, территориальных </w:t>
      </w:r>
      <w:r>
        <w:rPr>
          <w:rFonts w:ascii="Times New Roman" w:hAnsi="Times New Roman"/>
          <w:sz w:val="28"/>
          <w:szCs w:val="28"/>
        </w:rPr>
        <w:t xml:space="preserve">органов </w:t>
      </w:r>
      <w:r w:rsidRPr="00FE5B4F">
        <w:rPr>
          <w:rFonts w:ascii="Times New Roman" w:hAnsi="Times New Roman"/>
          <w:sz w:val="28"/>
          <w:szCs w:val="28"/>
        </w:rPr>
        <w:t>федеральных органов исполнительной власти и государственных внебюджетных фондов, Федеральной налоговой службы, органов внутренних дел, органов прокуратуры, органов местного самоуправления городских округов, муниципальных районов и поселений, профессиональных сообществ, общественных организаций</w:t>
      </w:r>
      <w:r>
        <w:rPr>
          <w:rFonts w:ascii="Times New Roman" w:hAnsi="Times New Roman"/>
          <w:sz w:val="28"/>
          <w:szCs w:val="28"/>
        </w:rPr>
        <w:t xml:space="preserve"> и иных заинтересованных организаций.</w:t>
      </w:r>
    </w:p>
    <w:p w:rsidR="00BD464D" w:rsidRPr="00FE5B4F" w:rsidRDefault="00BD464D" w:rsidP="00BD464D">
      <w:pPr>
        <w:tabs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FE5B4F">
        <w:rPr>
          <w:rFonts w:ascii="Times New Roman" w:hAnsi="Times New Roman"/>
          <w:sz w:val="28"/>
          <w:szCs w:val="28"/>
        </w:rPr>
        <w:t xml:space="preserve">. К функциям рабочего органа могут относиться: 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анализ текущей ситуации, связанной с уровнем жизни населения; 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разработка Региональной программы с последующей подготовкой изменений (при необходимости);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проведение мониторинга исполнения Региональной программы и оценка ее эффективности.</w:t>
      </w:r>
    </w:p>
    <w:p w:rsidR="00BD464D" w:rsidRPr="00FE5B4F" w:rsidRDefault="00BD464D" w:rsidP="00BD464D">
      <w:pPr>
        <w:tabs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5B4F">
        <w:rPr>
          <w:rFonts w:ascii="Times New Roman" w:hAnsi="Times New Roman"/>
          <w:sz w:val="28"/>
          <w:szCs w:val="28"/>
        </w:rPr>
        <w:t xml:space="preserve">. Заседания рабочего органа рекомендуется проводить по мере необходимости, но не реже 1 раза в квартал. </w:t>
      </w:r>
    </w:p>
    <w:p w:rsidR="00BD464D" w:rsidRPr="00FE5B4F" w:rsidRDefault="00BD464D" w:rsidP="00BD464D">
      <w:pPr>
        <w:tabs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 w:rsidRPr="005A47DC">
        <w:rPr>
          <w:rFonts w:ascii="Times New Roman" w:hAnsi="Times New Roman"/>
          <w:sz w:val="28"/>
          <w:szCs w:val="28"/>
        </w:rPr>
        <w:t xml:space="preserve">15. Исполнители Региональной программы направляют в рабочий орган отчеты о реализации мероприятий Региональной программы. К исполнителям Региональной программы относятся органы исполнительной власти субъекта Российской Федерации, органы местного самоуправления, в чьи </w:t>
      </w:r>
      <w:r>
        <w:rPr>
          <w:rFonts w:ascii="Times New Roman" w:hAnsi="Times New Roman"/>
          <w:sz w:val="28"/>
          <w:szCs w:val="28"/>
        </w:rPr>
        <w:t>задачи</w:t>
      </w:r>
      <w:r w:rsidRPr="005A47DC">
        <w:rPr>
          <w:rFonts w:ascii="Times New Roman" w:hAnsi="Times New Roman"/>
          <w:sz w:val="28"/>
          <w:szCs w:val="28"/>
        </w:rPr>
        <w:t xml:space="preserve"> входит </w:t>
      </w:r>
      <w:r w:rsidRPr="008D2C54">
        <w:rPr>
          <w:rFonts w:ascii="Times New Roman" w:hAnsi="Times New Roman"/>
          <w:sz w:val="28"/>
          <w:szCs w:val="28"/>
        </w:rPr>
        <w:t xml:space="preserve">достижение плановых показателей и реализация </w:t>
      </w:r>
      <w:r w:rsidRPr="005A47DC">
        <w:rPr>
          <w:rFonts w:ascii="Times New Roman" w:hAnsi="Times New Roman"/>
          <w:sz w:val="28"/>
          <w:szCs w:val="28"/>
        </w:rPr>
        <w:t>мероприятий, предусмотренных Региональной программой.</w:t>
      </w:r>
    </w:p>
    <w:p w:rsidR="00BD464D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FE5B4F">
        <w:rPr>
          <w:sz w:val="28"/>
          <w:szCs w:val="28"/>
        </w:rPr>
        <w:t>. Для достижения положительного эффекта от реализации Региональной программы рабочему органу рекомендуется разрабатывать промежуточные показатели результативности работы для органов исполнительной власти субъекта Российской Федерации и органов местного самоуправления и оформлять их в виде детального плана-графика (далее – детальный план-график).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763A04">
        <w:rPr>
          <w:sz w:val="28"/>
          <w:szCs w:val="28"/>
        </w:rPr>
        <w:t xml:space="preserve">Промежуточные показатели </w:t>
      </w:r>
      <w:r>
        <w:rPr>
          <w:sz w:val="28"/>
          <w:szCs w:val="28"/>
        </w:rPr>
        <w:t>–</w:t>
      </w:r>
      <w:r w:rsidRPr="00763A04">
        <w:rPr>
          <w:sz w:val="28"/>
          <w:szCs w:val="28"/>
        </w:rPr>
        <w:t xml:space="preserve"> показатели результативности работы, направленной на достижение целевого (планового) показателя. </w:t>
      </w:r>
      <w:r w:rsidRPr="00763A04">
        <w:rPr>
          <w:sz w:val="28"/>
          <w:szCs w:val="28"/>
        </w:rPr>
        <w:lastRenderedPageBreak/>
        <w:t xml:space="preserve">Промежуточные показатели </w:t>
      </w:r>
      <w:r w:rsidRPr="00C90644">
        <w:rPr>
          <w:sz w:val="28"/>
          <w:szCs w:val="28"/>
        </w:rPr>
        <w:t xml:space="preserve">рекомендуется устанавливать на плановый период (например, квартал, полугодие, год) </w:t>
      </w:r>
      <w:r w:rsidRPr="00763A04">
        <w:rPr>
          <w:sz w:val="28"/>
          <w:szCs w:val="28"/>
        </w:rPr>
        <w:t xml:space="preserve">для органов исполнительной власти субъекта Российской Федерации и органов местного самоуправления исходя из полномочий соответствующих органов. Целью установления промежуточных показателей является </w:t>
      </w:r>
      <w:r>
        <w:rPr>
          <w:sz w:val="28"/>
          <w:szCs w:val="28"/>
        </w:rPr>
        <w:t xml:space="preserve">планомерность достижения </w:t>
      </w:r>
      <w:r w:rsidRPr="00763A04">
        <w:rPr>
          <w:sz w:val="28"/>
          <w:szCs w:val="28"/>
        </w:rPr>
        <w:t xml:space="preserve">плановых показателей и </w:t>
      </w:r>
      <w:r>
        <w:rPr>
          <w:sz w:val="28"/>
          <w:szCs w:val="28"/>
        </w:rPr>
        <w:t xml:space="preserve">реализации </w:t>
      </w:r>
      <w:r w:rsidRPr="00763A04">
        <w:rPr>
          <w:sz w:val="28"/>
          <w:szCs w:val="28"/>
        </w:rPr>
        <w:t>мероприятий Региональной программы, а также своевременный контроль их достижения и реализации. Для разработки промежуточных показателей рекомендуется использовать приведенные в разделе I Приложения</w:t>
      </w:r>
      <w:r w:rsidRPr="00921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92149F">
        <w:rPr>
          <w:sz w:val="28"/>
          <w:szCs w:val="28"/>
        </w:rPr>
        <w:t>Примерной региональной программе снижения доли населения с доходами ниже прожиточного минимума</w:t>
      </w:r>
      <w:r w:rsidRPr="00763A04">
        <w:rPr>
          <w:sz w:val="28"/>
          <w:szCs w:val="28"/>
        </w:rPr>
        <w:t xml:space="preserve">, а также приведенные в разделе </w:t>
      </w:r>
      <w:r>
        <w:rPr>
          <w:sz w:val="28"/>
          <w:szCs w:val="28"/>
          <w:lang w:val="en-US"/>
        </w:rPr>
        <w:t>II</w:t>
      </w:r>
      <w:r w:rsidRPr="00763A04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 xml:space="preserve">к </w:t>
      </w:r>
      <w:r w:rsidRPr="0092149F">
        <w:rPr>
          <w:sz w:val="28"/>
          <w:szCs w:val="28"/>
        </w:rPr>
        <w:t>Примерной региональной программе снижения доли населения с доходами ниже прожиточного минимума</w:t>
      </w:r>
      <w:r w:rsidRPr="00763A04">
        <w:rPr>
          <w:sz w:val="28"/>
          <w:szCs w:val="28"/>
        </w:rPr>
        <w:t>.</w:t>
      </w:r>
    </w:p>
    <w:p w:rsidR="00BD464D" w:rsidRPr="00FE5B4F" w:rsidRDefault="00BD464D" w:rsidP="00BD464D">
      <w:pPr>
        <w:pStyle w:val="70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Детальный план-график реализации Региональной программы рекомендуется составлять ежегодно на плановый период</w:t>
      </w:r>
      <w:r>
        <w:rPr>
          <w:sz w:val="28"/>
          <w:szCs w:val="28"/>
        </w:rPr>
        <w:t>. П</w:t>
      </w:r>
      <w:r w:rsidRPr="00E97B9C">
        <w:rPr>
          <w:sz w:val="28"/>
          <w:szCs w:val="28"/>
        </w:rPr>
        <w:t xml:space="preserve">римерный </w:t>
      </w:r>
      <w:r>
        <w:rPr>
          <w:sz w:val="28"/>
          <w:szCs w:val="28"/>
        </w:rPr>
        <w:t xml:space="preserve">детальный </w:t>
      </w:r>
      <w:r w:rsidRPr="00E97B9C">
        <w:rPr>
          <w:sz w:val="28"/>
          <w:szCs w:val="28"/>
        </w:rPr>
        <w:t>план-график реализации Региональной программы на плановый период приведен в Приложении № 2</w:t>
      </w:r>
      <w:r w:rsidRPr="00FE5B4F">
        <w:rPr>
          <w:sz w:val="28"/>
          <w:szCs w:val="28"/>
        </w:rPr>
        <w:t xml:space="preserve"> к настоящим Методическим рекомендациям</w:t>
      </w:r>
      <w:r>
        <w:rPr>
          <w:sz w:val="28"/>
          <w:szCs w:val="28"/>
        </w:rPr>
        <w:t>.</w:t>
      </w:r>
      <w:r w:rsidRPr="00FE5B4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E5B4F">
        <w:rPr>
          <w:sz w:val="28"/>
          <w:szCs w:val="28"/>
        </w:rPr>
        <w:t xml:space="preserve">ля плановых показателей в качестве </w:t>
      </w:r>
      <w:r>
        <w:rPr>
          <w:sz w:val="28"/>
          <w:szCs w:val="28"/>
        </w:rPr>
        <w:t>планового</w:t>
      </w:r>
      <w:r w:rsidRPr="00FE5B4F">
        <w:rPr>
          <w:sz w:val="28"/>
          <w:szCs w:val="28"/>
        </w:rPr>
        <w:t xml:space="preserve"> периода может быть установлен квартал</w:t>
      </w:r>
      <w:r>
        <w:rPr>
          <w:sz w:val="28"/>
          <w:szCs w:val="28"/>
        </w:rPr>
        <w:t xml:space="preserve"> </w:t>
      </w:r>
      <w:r w:rsidRPr="00E97B9C">
        <w:rPr>
          <w:sz w:val="28"/>
          <w:szCs w:val="28"/>
        </w:rPr>
        <w:t>(по форме таблицы 2.</w:t>
      </w:r>
      <w:r>
        <w:rPr>
          <w:sz w:val="28"/>
          <w:szCs w:val="28"/>
        </w:rPr>
        <w:t>1</w:t>
      </w:r>
      <w:r w:rsidRPr="00E97B9C">
        <w:rPr>
          <w:sz w:val="28"/>
          <w:szCs w:val="28"/>
        </w:rPr>
        <w:t xml:space="preserve"> Приложения № 2 к настоящим Методическим рекомендациям)</w:t>
      </w:r>
      <w:r w:rsidRPr="00FE5B4F">
        <w:rPr>
          <w:sz w:val="28"/>
          <w:szCs w:val="28"/>
        </w:rPr>
        <w:t>, для плановых мероприятий – год (по форме таблицы 2.2 Приложения № 2 к настоящим Методическим рекомендациям).</w:t>
      </w:r>
    </w:p>
    <w:p w:rsidR="00BD464D" w:rsidRPr="00FE5B4F" w:rsidRDefault="00BD464D" w:rsidP="00BD464D">
      <w:pPr>
        <w:pStyle w:val="70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В плановых мероприятиях рекомендуется учитывать возможность выделения контрольных событий Региональной программы (далее – контрольные события программы), позволяющих оценить промежуточные или окончательные результаты выполнения плановых мероприятий. 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Если сроки реализации плановых мероприятий выходят за пределы планового периода, то в детальном плане-графике по плановым мероприятиям рекомендуется указывать сроки, выходящие за пределы планового периода, а по контрольным событиям программы – в пределах планового периода.</w:t>
      </w:r>
    </w:p>
    <w:p w:rsidR="00BD464D" w:rsidRDefault="00BD464D" w:rsidP="00BD464D">
      <w:pPr>
        <w:tabs>
          <w:tab w:val="left" w:pos="993"/>
        </w:tabs>
        <w:ind w:firstLine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jc w:val="center"/>
        <w:rPr>
          <w:b/>
          <w:sz w:val="28"/>
          <w:szCs w:val="28"/>
        </w:rPr>
      </w:pPr>
      <w:bookmarkStart w:id="0" w:name="_Hlk16783623"/>
      <w:r w:rsidRPr="00FE5B4F">
        <w:rPr>
          <w:b/>
          <w:sz w:val="28"/>
          <w:szCs w:val="28"/>
          <w:lang w:val="en-US"/>
        </w:rPr>
        <w:t>IV</w:t>
      </w:r>
      <w:r w:rsidRPr="00FE5B4F">
        <w:rPr>
          <w:b/>
          <w:sz w:val="28"/>
          <w:szCs w:val="28"/>
        </w:rPr>
        <w:t>. Анализ текущей ситуации, выявление причин и особенностей бедности в субъекте Российской Федерации</w:t>
      </w:r>
    </w:p>
    <w:bookmarkEnd w:id="0"/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bookmarkStart w:id="1" w:name="_Hlk16783611"/>
      <w:r w:rsidRPr="00FE5B4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FE5B4F">
        <w:rPr>
          <w:sz w:val="28"/>
          <w:szCs w:val="28"/>
        </w:rPr>
        <w:t xml:space="preserve">. С целью качественной подготовки плановых показателей и плановых мероприятий по снижению доли населения с доходами ниже прожиточного минимума рекомендуется провести анализ уровня жизни населения в субъекте Российской Федерации и выявить причины и особенности бедности, оценить глубину бедности населения </w:t>
      </w:r>
      <w:r>
        <w:rPr>
          <w:sz w:val="28"/>
          <w:szCs w:val="28"/>
        </w:rPr>
        <w:t xml:space="preserve">в соответствии с </w:t>
      </w:r>
      <w:r w:rsidRPr="00FE5B4F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FE5B4F">
        <w:rPr>
          <w:sz w:val="28"/>
          <w:szCs w:val="28"/>
        </w:rPr>
        <w:t xml:space="preserve"> </w:t>
      </w:r>
      <w:r>
        <w:rPr>
          <w:sz w:val="28"/>
          <w:szCs w:val="28"/>
        </w:rPr>
        <w:t>19 настоящих Методических рекомендаций</w:t>
      </w:r>
      <w:r w:rsidRPr="00FE5B4F">
        <w:rPr>
          <w:sz w:val="28"/>
          <w:szCs w:val="28"/>
        </w:rPr>
        <w:t>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FE5B4F">
        <w:rPr>
          <w:sz w:val="28"/>
          <w:szCs w:val="28"/>
        </w:rPr>
        <w:t>. Анализ уровня жизни в субъекте Российской Федерации рекомендуется проводить на основе: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а) показателей социально-экономического развития региона, в том числе показателей экономического развития, уровня занятости и безработицы, </w:t>
      </w:r>
      <w:r w:rsidRPr="00FE5B4F">
        <w:rPr>
          <w:sz w:val="28"/>
          <w:szCs w:val="28"/>
        </w:rPr>
        <w:lastRenderedPageBreak/>
        <w:t>демографической ситуации, уровня доходов населения (номинальных и реальных), состава доходов населения;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б) оценки влияния показателей, характеризующих социально-экономическое развитие региона и мероприятий, реализуемых в рамках национальных проектов в сфере демографии, производительности труда и поддержки занятости, малого и среднего предпринимательства и поддержки индивидуальной предпринимательской инициативы, образования и здравоохранения, на повышение доходов населения и снижение уровня бедности;</w:t>
      </w:r>
    </w:p>
    <w:p w:rsidR="00BD464D" w:rsidRPr="00DF2104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в) данных о реальном уровне и структуре бедности на региональном </w:t>
      </w:r>
      <w:r w:rsidRPr="00DF2104">
        <w:rPr>
          <w:sz w:val="28"/>
          <w:szCs w:val="28"/>
        </w:rPr>
        <w:t>уровне и в разрезе муниципальных образований;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DF2104">
        <w:rPr>
          <w:sz w:val="28"/>
          <w:szCs w:val="28"/>
        </w:rPr>
        <w:t>г) факторов и причин бедности семей и одиноко проживающих граждан (уровень доходов, иждивенческая нагрузка, состояние здоровья, уровень образования, уровень занятости и безработицы, участие в программах социальной поддержки и др.);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д) </w:t>
      </w:r>
      <w:bookmarkStart w:id="2" w:name="_Hlk17104481"/>
      <w:r w:rsidRPr="00FE5B4F">
        <w:rPr>
          <w:sz w:val="28"/>
          <w:szCs w:val="28"/>
        </w:rPr>
        <w:t>данных о периоде пребывания семьи в состоянии бедности (постоянно или периодически в силу чрезвычайных обстоятельств)</w:t>
      </w:r>
      <w:bookmarkEnd w:id="2"/>
      <w:r w:rsidRPr="00FE5B4F">
        <w:rPr>
          <w:sz w:val="28"/>
          <w:szCs w:val="28"/>
        </w:rPr>
        <w:t>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е) особенностей бедности в городской и сельской местностях;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ж) факторов, которые обусловливают попадание и хроническое пребывание в группе малоимущих;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з) ранжирования граждан с доходами ниже прожиточного минимума, выявления наиболее незащищенных граждан с доходами ниже прожиточного минимума, социальная поддержка которых является приоритетной;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и) мер социальной поддержки на региональном уровне и в разрезе муниципальных образований, в том числе: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 классификации имеющихся в регионе мер социальной поддержки;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 данных об охвате малоимущих граждан мерами социальной поддержки;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 выявления малоимущих граждан, получающих и не получающих меры социальной поддержки и (или)</w:t>
      </w:r>
      <w:r>
        <w:rPr>
          <w:sz w:val="28"/>
          <w:szCs w:val="28"/>
        </w:rPr>
        <w:t xml:space="preserve"> </w:t>
      </w:r>
      <w:r w:rsidRPr="00FE5B4F">
        <w:rPr>
          <w:sz w:val="28"/>
          <w:szCs w:val="28"/>
        </w:rPr>
        <w:t>государственную социальную помощь за счет федерального, регионального или муниципального бюджетов, а также причин, по которым малоимущие граждане не получают меры социальной поддержки и (или) государственную социальную помощь;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 данных о распоряжении средствами </w:t>
      </w:r>
      <w:r>
        <w:rPr>
          <w:sz w:val="28"/>
          <w:szCs w:val="28"/>
        </w:rPr>
        <w:t xml:space="preserve">федерального и (или) регионального </w:t>
      </w:r>
      <w:r w:rsidRPr="00FE5B4F">
        <w:rPr>
          <w:sz w:val="28"/>
          <w:szCs w:val="28"/>
        </w:rPr>
        <w:t>материнского (семейного) капитала;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 оценки влияния региональных мер социальной поддержки на снижение бедности, а также выявления наиболее эффективных инструментов социальной поддержки, способствующих скорейшему выходу семей и одиноко проживающих граждан из трудной жизненной ситуации;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 оценки возможности перераспределения ресурсов в пользу нуждающихся граждан на основе существующих мер социальной поддержки;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к) практики применения государственной социальной помощи на основании социального контракта, в том числе: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 данных о количестве заключенных социальных контрактов, размере выплат, периодичности предоставления помощи; 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lastRenderedPageBreak/>
        <w:t> оценки эффективности оказания</w:t>
      </w:r>
      <w:r w:rsidRPr="001D2CAC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1D2CAC">
        <w:rPr>
          <w:sz w:val="28"/>
          <w:szCs w:val="28"/>
        </w:rPr>
        <w:t>государственной социальной помощи на основании социального контракта</w:t>
      </w:r>
      <w:r w:rsidRPr="00FE5B4F">
        <w:rPr>
          <w:sz w:val="28"/>
          <w:szCs w:val="28"/>
        </w:rPr>
        <w:t>, в том числе изменения материального положения семьи (одиноко проживающего гражданина) по окончании срока действия социального контракта.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Pr="00FE5B4F">
        <w:rPr>
          <w:sz w:val="28"/>
          <w:szCs w:val="28"/>
        </w:rPr>
        <w:t>. Измерение глубины бедности и ранжирование граждан с доходами ниже прожиточного минимума в целях выявления наиболее нуждающихся граждан с доходами ниже прожиточного минимума, оказание помощи которым является приоритетным, целесообразно проводить по следующей формуле: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σ=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СД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ПМ</m:t>
              </m:r>
            </m:den>
          </m:f>
        </m:oMath>
      </m:oMathPara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где: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σ</m:t>
        </m:r>
      </m:oMath>
      <w:r w:rsidRPr="00FE5B4F">
        <w:rPr>
          <w:sz w:val="28"/>
          <w:szCs w:val="28"/>
        </w:rPr>
        <w:t xml:space="preserve"> – глубина бедности;</w:t>
      </w:r>
    </w:p>
    <w:p w:rsidR="00BD464D" w:rsidRPr="00FE5B4F" w:rsidRDefault="00BD464D" w:rsidP="00BD464D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E5B4F">
        <w:rPr>
          <w:sz w:val="28"/>
          <w:szCs w:val="28"/>
        </w:rPr>
        <w:t xml:space="preserve">СД – среднедушевой доход </w:t>
      </w:r>
      <w:r>
        <w:rPr>
          <w:sz w:val="28"/>
          <w:szCs w:val="28"/>
        </w:rPr>
        <w:t xml:space="preserve">семьи или одиноко проживающего гражданина </w:t>
      </w:r>
      <w:r w:rsidRPr="00FE5B4F">
        <w:rPr>
          <w:sz w:val="28"/>
          <w:szCs w:val="28"/>
        </w:rPr>
        <w:t>(в рублях), рассчитываемый в соответствии с Федеральным законом от 5 апреля 2003 г. № 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 за три последних календарных месяца, предшествующих месяцу обращения за мерой социальной поддержки;</w:t>
      </w:r>
    </w:p>
    <w:p w:rsidR="00BD464D" w:rsidRPr="00FE5B4F" w:rsidRDefault="00BD464D" w:rsidP="00BD464D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ПМ – величина прожиточного минимума семьи </w:t>
      </w:r>
      <w:r w:rsidRPr="001D2CAC">
        <w:rPr>
          <w:rFonts w:ascii="Times New Roman" w:hAnsi="Times New Roman"/>
          <w:sz w:val="28"/>
          <w:szCs w:val="28"/>
        </w:rPr>
        <w:t>или одиноко проживающего гражданина</w:t>
      </w:r>
      <w:r>
        <w:rPr>
          <w:rFonts w:ascii="Times New Roman" w:hAnsi="Times New Roman"/>
          <w:sz w:val="28"/>
          <w:szCs w:val="28"/>
        </w:rPr>
        <w:t>,</w:t>
      </w:r>
      <w:r w:rsidRPr="00FE5B4F">
        <w:rPr>
          <w:rFonts w:ascii="Times New Roman" w:hAnsi="Times New Roman"/>
          <w:sz w:val="28"/>
          <w:szCs w:val="28"/>
        </w:rPr>
        <w:t xml:space="preserve"> определя</w:t>
      </w:r>
      <w:r>
        <w:rPr>
          <w:rFonts w:ascii="Times New Roman" w:hAnsi="Times New Roman"/>
          <w:sz w:val="28"/>
          <w:szCs w:val="28"/>
        </w:rPr>
        <w:t>емая</w:t>
      </w:r>
      <w:r w:rsidRPr="00FE5B4F">
        <w:rPr>
          <w:rFonts w:ascii="Times New Roman" w:hAnsi="Times New Roman"/>
          <w:sz w:val="28"/>
          <w:szCs w:val="28"/>
        </w:rPr>
        <w:t xml:space="preserve"> с учетом действующих в субъекте Российской Федерации на момент обращения за государственной социальной помощью прожиточных минимумов для граждан различных социально-демографических групп по формуле:</w:t>
      </w:r>
      <w:r w:rsidRPr="001D2CAC">
        <w:rPr>
          <w:sz w:val="28"/>
          <w:szCs w:val="28"/>
        </w:rPr>
        <w:t xml:space="preserve"> </w:t>
      </w:r>
    </w:p>
    <w:p w:rsidR="00BD464D" w:rsidRPr="00357748" w:rsidRDefault="00BD464D" w:rsidP="00BD464D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noProof/>
          <w:position w:val="-36"/>
          <w:sz w:val="28"/>
          <w:szCs w:val="28"/>
        </w:rPr>
        <w:drawing>
          <wp:inline distT="0" distB="0" distL="0" distR="0" wp14:anchorId="3E6406C4" wp14:editId="1E645AFB">
            <wp:extent cx="444817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4D" w:rsidRPr="00FE5B4F" w:rsidRDefault="00BD464D" w:rsidP="00BD464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где: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ПМ</w:t>
      </w:r>
      <w:r w:rsidRPr="00FE5B4F">
        <w:rPr>
          <w:rFonts w:ascii="Times New Roman" w:hAnsi="Times New Roman"/>
          <w:sz w:val="28"/>
          <w:szCs w:val="28"/>
          <w:vertAlign w:val="subscript"/>
        </w:rPr>
        <w:t>тн</w:t>
      </w:r>
      <w:r w:rsidRPr="00FE5B4F">
        <w:rPr>
          <w:rFonts w:ascii="Times New Roman" w:hAnsi="Times New Roman"/>
          <w:sz w:val="28"/>
          <w:szCs w:val="28"/>
        </w:rPr>
        <w:t xml:space="preserve"> - величина прожиточного минимума для трудоспособного населения;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ПМ</w:t>
      </w:r>
      <w:r w:rsidRPr="00FE5B4F">
        <w:rPr>
          <w:rFonts w:ascii="Times New Roman" w:hAnsi="Times New Roman"/>
          <w:sz w:val="28"/>
          <w:szCs w:val="28"/>
          <w:vertAlign w:val="subscript"/>
        </w:rPr>
        <w:t>п</w:t>
      </w:r>
      <w:r w:rsidRPr="00FE5B4F">
        <w:rPr>
          <w:rFonts w:ascii="Times New Roman" w:hAnsi="Times New Roman"/>
          <w:sz w:val="28"/>
          <w:szCs w:val="28"/>
        </w:rPr>
        <w:t xml:space="preserve"> - величина прожиточного минимума для пенсионеров;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ПМ</w:t>
      </w:r>
      <w:r w:rsidRPr="00FE5B4F">
        <w:rPr>
          <w:rFonts w:ascii="Times New Roman" w:hAnsi="Times New Roman"/>
          <w:sz w:val="28"/>
          <w:szCs w:val="28"/>
          <w:vertAlign w:val="subscript"/>
        </w:rPr>
        <w:t>д</w:t>
      </w:r>
      <w:r w:rsidRPr="00FE5B4F">
        <w:rPr>
          <w:rFonts w:ascii="Times New Roman" w:hAnsi="Times New Roman"/>
          <w:sz w:val="28"/>
          <w:szCs w:val="28"/>
        </w:rPr>
        <w:t xml:space="preserve"> - величина прожиточного минимума для детей;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n</w:t>
      </w:r>
      <w:r w:rsidRPr="00FE5B4F">
        <w:rPr>
          <w:rFonts w:ascii="Times New Roman" w:hAnsi="Times New Roman"/>
          <w:sz w:val="28"/>
          <w:szCs w:val="28"/>
          <w:vertAlign w:val="subscript"/>
        </w:rPr>
        <w:t>тн</w:t>
      </w:r>
      <w:r w:rsidRPr="00FE5B4F">
        <w:rPr>
          <w:rFonts w:ascii="Times New Roman" w:hAnsi="Times New Roman"/>
          <w:sz w:val="28"/>
          <w:szCs w:val="28"/>
        </w:rPr>
        <w:t xml:space="preserve"> - количество лиц из состава семьи заявителя, принадлежащих к социально-демографической группе трудоспособного населения;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n</w:t>
      </w:r>
      <w:r w:rsidRPr="00FE5B4F">
        <w:rPr>
          <w:rFonts w:ascii="Times New Roman" w:hAnsi="Times New Roman"/>
          <w:sz w:val="28"/>
          <w:szCs w:val="28"/>
          <w:vertAlign w:val="subscript"/>
        </w:rPr>
        <w:t>п</w:t>
      </w:r>
      <w:r w:rsidRPr="00FE5B4F">
        <w:rPr>
          <w:rFonts w:ascii="Times New Roman" w:hAnsi="Times New Roman"/>
          <w:sz w:val="28"/>
          <w:szCs w:val="28"/>
        </w:rPr>
        <w:t xml:space="preserve"> - количество лиц из состава семьи заявителя, принадлежащих к социально-демографической группе пенсионеров;</w:t>
      </w:r>
    </w:p>
    <w:p w:rsidR="00BD464D" w:rsidRPr="00FE5B4F" w:rsidRDefault="00BD464D" w:rsidP="00BD464D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lastRenderedPageBreak/>
        <w:t>n</w:t>
      </w:r>
      <w:r w:rsidRPr="00FE5B4F">
        <w:rPr>
          <w:rFonts w:ascii="Times New Roman" w:hAnsi="Times New Roman"/>
          <w:sz w:val="28"/>
          <w:szCs w:val="28"/>
          <w:vertAlign w:val="subscript"/>
        </w:rPr>
        <w:t>д</w:t>
      </w:r>
      <w:r w:rsidRPr="00FE5B4F">
        <w:rPr>
          <w:rFonts w:ascii="Times New Roman" w:hAnsi="Times New Roman"/>
          <w:sz w:val="28"/>
          <w:szCs w:val="28"/>
        </w:rPr>
        <w:t xml:space="preserve"> - количество лиц из состава семьи заявителя, принадлежащих к социально-демографической группе детей.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Состав малоимущей семьи определяется в соответствии со статьей 13 Федерального закона от 5 апреля 2003 г. № 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Целесообразно определить глубину бедности малоимущих семей или одиноко проживающих граждан и ранжировать получателей социальной помощи по трем группам: очень бедные, бедные, умеренно бедные:</w:t>
      </w:r>
    </w:p>
    <w:p w:rsidR="00BD464D" w:rsidRPr="00FE5B4F" w:rsidRDefault="00BD464D" w:rsidP="00BD464D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E5B4F">
        <w:rPr>
          <w:sz w:val="28"/>
          <w:szCs w:val="28"/>
        </w:rPr>
        <w:t xml:space="preserve">семья или одиноко проживающий гражданин относится к «очень бедным» в случае, если 0 </w:t>
      </w:r>
      <m:oMath>
        <m:r>
          <w:rPr>
            <w:rFonts w:ascii="Cambria Math" w:hAnsi="Cambria Math"/>
            <w:sz w:val="28"/>
            <w:szCs w:val="28"/>
          </w:rPr>
          <m:t>≤σ≤</m:t>
        </m:r>
      </m:oMath>
      <w:r w:rsidRPr="00FE5B4F">
        <w:rPr>
          <w:sz w:val="28"/>
          <w:szCs w:val="28"/>
        </w:rPr>
        <w:t xml:space="preserve"> 0,5;</w:t>
      </w:r>
    </w:p>
    <w:p w:rsidR="00BD464D" w:rsidRPr="00FE5B4F" w:rsidRDefault="00BD464D" w:rsidP="00BD464D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E5B4F">
        <w:rPr>
          <w:sz w:val="28"/>
          <w:szCs w:val="28"/>
        </w:rPr>
        <w:t>семья или одиноко проживающий гражданин относится к «бедным»</w:t>
      </w:r>
      <w:bookmarkStart w:id="3" w:name="bookmark9"/>
      <w:r w:rsidRPr="00FE5B4F">
        <w:rPr>
          <w:sz w:val="28"/>
          <w:szCs w:val="28"/>
        </w:rPr>
        <w:t xml:space="preserve"> в случае, если 0,5</w:t>
      </w:r>
      <w:r w:rsidRPr="00FE5B4F">
        <w:rPr>
          <w:rStyle w:val="2105pt"/>
          <w:b w:val="0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σ≤</m:t>
        </m:r>
      </m:oMath>
      <w:r w:rsidRPr="00FE5B4F">
        <w:rPr>
          <w:sz w:val="28"/>
          <w:szCs w:val="28"/>
        </w:rPr>
        <w:t xml:space="preserve"> 0,8;</w:t>
      </w:r>
    </w:p>
    <w:bookmarkEnd w:id="3"/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семья или одиноко проживающий гражданин относится к «умеренно бедным» в случае, если 0,8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σ≤</m:t>
        </m:r>
      </m:oMath>
      <w:r w:rsidRPr="00FE5B4F">
        <w:rPr>
          <w:sz w:val="28"/>
          <w:szCs w:val="28"/>
        </w:rPr>
        <w:t>1,0.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Данное ранжирование позволит наиболее эффективно определить количество нуждающихся в социальной поддержке, распределить необходимые объемы мер социальной поддержки на разных уровнях бедности, установить плановые показатели Региональной программы. 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FE5B4F">
        <w:rPr>
          <w:sz w:val="28"/>
          <w:szCs w:val="28"/>
        </w:rPr>
        <w:t>. По результатам оценки глубины бедности населения и на основе анализа текущей ситуации уровня жизни населения в субъекте Российской Федерации рабочему органу рекомендуется выявлять причины бедности населения и разрабатывать мероприятия, способствующие устранению выявленных причин.</w:t>
      </w:r>
    </w:p>
    <w:bookmarkEnd w:id="1"/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FE5B4F">
        <w:rPr>
          <w:sz w:val="28"/>
          <w:szCs w:val="28"/>
        </w:rPr>
        <w:t xml:space="preserve">. Проведение анализа уровня жизни населения в субъекте Российской Федерации, оценку глубины бедности населения и разработку мероприятий, указанных в пункте </w:t>
      </w:r>
      <w:r w:rsidRPr="00F26E10">
        <w:rPr>
          <w:sz w:val="28"/>
          <w:szCs w:val="28"/>
        </w:rPr>
        <w:t>20</w:t>
      </w:r>
      <w:r w:rsidRPr="00FE5B4F">
        <w:rPr>
          <w:sz w:val="28"/>
          <w:szCs w:val="28"/>
        </w:rPr>
        <w:t xml:space="preserve"> настоящих Методических рекомендаци</w:t>
      </w:r>
      <w:r>
        <w:rPr>
          <w:sz w:val="28"/>
          <w:szCs w:val="28"/>
        </w:rPr>
        <w:t>й</w:t>
      </w:r>
      <w:r w:rsidRPr="00FE5B4F">
        <w:rPr>
          <w:sz w:val="28"/>
          <w:szCs w:val="28"/>
        </w:rPr>
        <w:t>, рабочему органу рекомендуется осуществлять совместно с органом исполнительной власти субъекта Российской Федерации, к компетенции которого относится полномочие по реализации политики в социальной сфере.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>Сбор данных для проведения анализа уровня жизни населения в субъекте Российской Федерации рекомендуется осуществлять территориальными органами социальной защиты населения.</w:t>
      </w:r>
    </w:p>
    <w:p w:rsidR="00BD464D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FE5B4F">
        <w:rPr>
          <w:sz w:val="28"/>
          <w:szCs w:val="28"/>
        </w:rPr>
        <w:t xml:space="preserve">Рекомендуется провести комплексное обучение по </w:t>
      </w:r>
      <w:r w:rsidRPr="0056337C">
        <w:rPr>
          <w:sz w:val="28"/>
          <w:szCs w:val="28"/>
        </w:rPr>
        <w:t>применению</w:t>
      </w:r>
      <w:r w:rsidRPr="00C27455">
        <w:rPr>
          <w:sz w:val="28"/>
          <w:szCs w:val="28"/>
          <w:highlight w:val="yellow"/>
        </w:rPr>
        <w:t xml:space="preserve"> </w:t>
      </w:r>
      <w:r w:rsidRPr="0056337C">
        <w:rPr>
          <w:sz w:val="28"/>
          <w:szCs w:val="28"/>
        </w:rPr>
        <w:t xml:space="preserve">проактивного принципа в </w:t>
      </w:r>
      <w:r w:rsidRPr="00FE5B4F">
        <w:rPr>
          <w:sz w:val="28"/>
          <w:szCs w:val="28"/>
        </w:rPr>
        <w:t>работе сотрудников органов социальной защиты населения (методам выявления бедных, активного поиска граждан, нуждающихся в социальной поддержке, ведению реестра граждан с доходами ниже прожиточного минимума, определению действенных мер по выводу из бедности и т.п.).</w:t>
      </w:r>
    </w:p>
    <w:p w:rsidR="00BD464D" w:rsidRPr="00FE5B4F" w:rsidRDefault="00BD464D" w:rsidP="00BD464D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C27455">
        <w:rPr>
          <w:sz w:val="28"/>
          <w:szCs w:val="28"/>
        </w:rPr>
        <w:t xml:space="preserve">Конкретная программа обучения сотрудников органов социальной защиты населения может быть определена </w:t>
      </w:r>
      <w:r w:rsidRPr="00510D2E">
        <w:rPr>
          <w:sz w:val="28"/>
          <w:szCs w:val="28"/>
        </w:rPr>
        <w:t xml:space="preserve">после проведения комплексного анализа уровня жизни населения в субъекте Российской Федерации, выявления причин и особенностей бедности в субъекте Российской </w:t>
      </w:r>
      <w:r w:rsidRPr="00510D2E">
        <w:rPr>
          <w:sz w:val="28"/>
          <w:szCs w:val="28"/>
        </w:rPr>
        <w:lastRenderedPageBreak/>
        <w:t>Федерации, и выработки конкретных мероприятий по снижению уровня бедности в субъекте Российской Федерации.</w:t>
      </w:r>
    </w:p>
    <w:p w:rsidR="00BD464D" w:rsidRPr="00161728" w:rsidRDefault="00BD464D" w:rsidP="00BD464D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p w:rsidR="00BD464D" w:rsidRPr="00FE5B4F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jc w:val="center"/>
        <w:rPr>
          <w:b/>
          <w:sz w:val="28"/>
          <w:szCs w:val="28"/>
        </w:rPr>
      </w:pPr>
      <w:r w:rsidRPr="00FE5B4F">
        <w:rPr>
          <w:b/>
          <w:sz w:val="28"/>
          <w:szCs w:val="28"/>
          <w:lang w:val="en-US"/>
        </w:rPr>
        <w:t>V</w:t>
      </w:r>
      <w:r w:rsidRPr="00FE5B4F">
        <w:rPr>
          <w:b/>
          <w:sz w:val="28"/>
          <w:szCs w:val="28"/>
        </w:rPr>
        <w:t>. Разработка плановых мероприятий, установление плановых показателей и ожидаемых результатов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</w:p>
    <w:p w:rsidR="00BD464D" w:rsidRPr="005A47DC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47DC">
        <w:rPr>
          <w:sz w:val="28"/>
          <w:szCs w:val="28"/>
        </w:rPr>
        <w:t xml:space="preserve">22. Рекомендуется включать в число целей Региональной программы, формируемых субъектом Российской Федерации на основе анализа текущей ситуации уровня жизни населения в субъекте </w:t>
      </w:r>
      <w:r w:rsidRPr="00A14B33">
        <w:rPr>
          <w:sz w:val="28"/>
          <w:szCs w:val="28"/>
        </w:rPr>
        <w:t>Российской Федерации, ранжирования получателей социальной помощи, целевые</w:t>
      </w:r>
      <w:r>
        <w:rPr>
          <w:sz w:val="28"/>
          <w:szCs w:val="28"/>
        </w:rPr>
        <w:t xml:space="preserve"> показатели</w:t>
      </w:r>
      <w:r w:rsidRPr="005A47DC">
        <w:rPr>
          <w:sz w:val="28"/>
          <w:szCs w:val="28"/>
        </w:rPr>
        <w:t xml:space="preserve">, определенные </w:t>
      </w:r>
      <w:r>
        <w:rPr>
          <w:sz w:val="28"/>
          <w:szCs w:val="28"/>
        </w:rPr>
        <w:t xml:space="preserve">абзацем 4 </w:t>
      </w:r>
      <w:r w:rsidRPr="005A47DC">
        <w:rPr>
          <w:sz w:val="28"/>
          <w:szCs w:val="28"/>
        </w:rPr>
        <w:t>подпункта «</w:t>
      </w:r>
      <w:r>
        <w:rPr>
          <w:sz w:val="28"/>
          <w:szCs w:val="28"/>
        </w:rPr>
        <w:t>а</w:t>
      </w:r>
      <w:r w:rsidRPr="005A47DC">
        <w:rPr>
          <w:sz w:val="28"/>
          <w:szCs w:val="28"/>
        </w:rPr>
        <w:t xml:space="preserve">» и </w:t>
      </w:r>
      <w:r>
        <w:rPr>
          <w:sz w:val="28"/>
          <w:szCs w:val="28"/>
        </w:rPr>
        <w:t xml:space="preserve">абзацем 3 подпункта </w:t>
      </w:r>
      <w:r w:rsidRPr="005A47DC">
        <w:rPr>
          <w:sz w:val="28"/>
          <w:szCs w:val="28"/>
        </w:rPr>
        <w:t xml:space="preserve">«г» пункта </w:t>
      </w:r>
      <w:r>
        <w:rPr>
          <w:sz w:val="28"/>
          <w:szCs w:val="28"/>
        </w:rPr>
        <w:t xml:space="preserve">2 </w:t>
      </w:r>
      <w:r w:rsidRPr="005A47DC">
        <w:rPr>
          <w:sz w:val="28"/>
          <w:szCs w:val="28"/>
        </w:rPr>
        <w:t xml:space="preserve">Указа Президента Российской Федерации </w:t>
      </w:r>
      <w:r w:rsidRPr="003540F6">
        <w:rPr>
          <w:sz w:val="28"/>
          <w:szCs w:val="28"/>
        </w:rPr>
        <w:t>от 21 июля 2020 г. № 474</w:t>
      </w:r>
      <w:r w:rsidRPr="005A47DC">
        <w:rPr>
          <w:sz w:val="28"/>
          <w:szCs w:val="28"/>
        </w:rPr>
        <w:t>.  Для каждой цели рекомендуется разрабатывать плановые показатели по снижению</w:t>
      </w:r>
      <w:r w:rsidRPr="00FE5B4F">
        <w:rPr>
          <w:sz w:val="28"/>
          <w:szCs w:val="28"/>
        </w:rPr>
        <w:t xml:space="preserve"> доли населения с доходами ниже </w:t>
      </w:r>
      <w:r>
        <w:rPr>
          <w:sz w:val="28"/>
          <w:szCs w:val="28"/>
        </w:rPr>
        <w:t xml:space="preserve">величины </w:t>
      </w:r>
      <w:r w:rsidRPr="005A47DC">
        <w:rPr>
          <w:sz w:val="28"/>
          <w:szCs w:val="28"/>
        </w:rPr>
        <w:t xml:space="preserve">прожиточного минимума. </w:t>
      </w:r>
    </w:p>
    <w:p w:rsidR="00BD464D" w:rsidRPr="005A47DC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47DC">
        <w:rPr>
          <w:sz w:val="28"/>
          <w:szCs w:val="28"/>
        </w:rPr>
        <w:t>23. Задачи Региональной программы должны основываться на целях. Рекомендуется решать задачи посредством реализации плановых мероприятий. На решение одной задачи Региональной программы может быть направлено несколько плановых мероприятий.</w:t>
      </w: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47DC">
        <w:rPr>
          <w:sz w:val="28"/>
          <w:szCs w:val="28"/>
        </w:rPr>
        <w:t>24. Рекомендуемые направления разработки плановых мероприятий:</w:t>
      </w:r>
    </w:p>
    <w:p w:rsidR="00BD464D" w:rsidRPr="00FE5B4F" w:rsidRDefault="00BD464D" w:rsidP="00BD464D">
      <w:pPr>
        <w:pStyle w:val="ad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а) достижение высоких показателей экономического роста в регионе и повышение уровня жизни населения, включающие:</w:t>
      </w:r>
    </w:p>
    <w:p w:rsidR="00BD464D" w:rsidRPr="00DF2104" w:rsidRDefault="00BD464D" w:rsidP="00BD464D">
      <w:pPr>
        <w:pStyle w:val="ad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создание благоприятного климата для предприятий инновационного сектора, которые создают новые высокопроизводительные рабочие места, а также для развития малого </w:t>
      </w:r>
      <w:r w:rsidRPr="00DF2104">
        <w:rPr>
          <w:rFonts w:ascii="Times New Roman" w:hAnsi="Times New Roman"/>
          <w:sz w:val="28"/>
          <w:szCs w:val="28"/>
        </w:rPr>
        <w:t>бизнеса в регионе;</w:t>
      </w:r>
    </w:p>
    <w:p w:rsidR="00BD464D" w:rsidRPr="00DF2104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DF2104">
        <w:rPr>
          <w:rFonts w:ascii="Times New Roman" w:hAnsi="Times New Roman"/>
          <w:sz w:val="28"/>
          <w:szCs w:val="28"/>
        </w:rPr>
        <w:t>проведение политики, направленной на эффективную занятость, ориентируемую на создание высокопроизводительных рабочих мест;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DF2104">
        <w:rPr>
          <w:rFonts w:ascii="Times New Roman" w:hAnsi="Times New Roman"/>
          <w:sz w:val="28"/>
          <w:szCs w:val="28"/>
        </w:rPr>
        <w:t>создание условий, направленных на повышение производительности</w:t>
      </w:r>
      <w:r w:rsidRPr="00FE5B4F">
        <w:rPr>
          <w:rFonts w:ascii="Times New Roman" w:hAnsi="Times New Roman"/>
          <w:sz w:val="28"/>
          <w:szCs w:val="28"/>
        </w:rPr>
        <w:t xml:space="preserve"> труда и создание новых рабочих мест;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принятие мер для развития сферы услуг и досуга – туризм, культура и др.</w:t>
      </w:r>
    </w:p>
    <w:p w:rsidR="00BD464D" w:rsidRPr="00FE5B4F" w:rsidRDefault="00BD464D" w:rsidP="00BD464D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б) совершенствование системы мер социальной поддержки населения, в том числе в малоимущих семьях, имеющих детей, учитывающих выявленную структуру и глубину бедности в субъекте Российской Федерации и направленных на: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повышение эффективности действующих региональных социальных программ с целью роста уровня жизни населения;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принятие конкретных мер по перераспределению финансовых ресурсов субъекта Российской Федерации, муниципальных образований в пользу нуждающихся граждан на основе существующих мер социальной поддержки; </w:t>
      </w:r>
    </w:p>
    <w:p w:rsidR="00BD464D" w:rsidRPr="005A47DC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A47DC">
        <w:rPr>
          <w:rFonts w:ascii="Times New Roman" w:hAnsi="Times New Roman"/>
          <w:sz w:val="28"/>
          <w:szCs w:val="28"/>
        </w:rPr>
        <w:t>распоряжение средствами регионального материнского капитала в малоимущих семьях на текущие расходы;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A47DC">
        <w:rPr>
          <w:rFonts w:ascii="Times New Roman" w:hAnsi="Times New Roman"/>
          <w:sz w:val="28"/>
          <w:szCs w:val="28"/>
        </w:rPr>
        <w:t>привлечение к оказанию</w:t>
      </w:r>
      <w:r w:rsidRPr="00FE5B4F">
        <w:rPr>
          <w:rFonts w:ascii="Times New Roman" w:hAnsi="Times New Roman"/>
          <w:sz w:val="28"/>
          <w:szCs w:val="28"/>
        </w:rPr>
        <w:t xml:space="preserve"> адресной социальной помощи дополнительных источников финансирования (развитие благотворительности, социальной работы непосредственно в организациях и др.).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lastRenderedPageBreak/>
        <w:t xml:space="preserve">в) модернизация системы оказания государственной социальной помощи на основе социального контракта. </w:t>
      </w:r>
    </w:p>
    <w:p w:rsidR="00BD464D" w:rsidRPr="00FE5B4F" w:rsidRDefault="00BD464D" w:rsidP="00BD464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Одной из основных задач по преодолению бедности в части оказания социальной помощи является расширение практики социальных контрактов.</w:t>
      </w:r>
    </w:p>
    <w:p w:rsidR="00BD464D" w:rsidRPr="00FE5B4F" w:rsidRDefault="00BD464D" w:rsidP="00BD464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Условия социального контракта могут включать: 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поиск дополнительного заработка;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совмещение профессий;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дополнительное </w:t>
      </w:r>
      <w:r w:rsidRPr="00B11653">
        <w:rPr>
          <w:rFonts w:ascii="Times New Roman" w:hAnsi="Times New Roman"/>
          <w:sz w:val="28"/>
          <w:szCs w:val="28"/>
        </w:rPr>
        <w:t>обучение (курсы повышения квалификации); профессиональная переориентация;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регистрацию в целях поиска подходящей работы в органах службы занятости;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оказание содействия в поиске подходящей работы в органах службы занятости;</w:t>
      </w:r>
    </w:p>
    <w:p w:rsidR="00BD464D" w:rsidRPr="00FE5B4F" w:rsidRDefault="00BD464D" w:rsidP="00BD464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поиск организаций, которые способствуют трудоустройству несовершеннолетних членов семьи на летний период.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г) социальная адаптация малоимущих граждан. </w:t>
      </w:r>
    </w:p>
    <w:p w:rsidR="00BD464D" w:rsidRPr="00FE5B4F" w:rsidRDefault="00BD464D" w:rsidP="00BD464D">
      <w:pPr>
        <w:keepNext/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Необходимо проработать инструменты социальной адаптации малоимущих граждан. К ним можно отнести культурное просвещение, в частности, льготный доступ на культурные мероприятия и объекты (музеи, театры, кинот</w:t>
      </w:r>
      <w:r w:rsidRPr="00900158">
        <w:rPr>
          <w:rFonts w:ascii="Times New Roman" w:hAnsi="Times New Roman"/>
          <w:sz w:val="28"/>
          <w:szCs w:val="28"/>
        </w:rPr>
        <w:t>еатры и т.п.), предоставление</w:t>
      </w:r>
      <w:r w:rsidRPr="00FE5B4F">
        <w:rPr>
          <w:rFonts w:ascii="Times New Roman" w:hAnsi="Times New Roman"/>
          <w:sz w:val="28"/>
          <w:szCs w:val="28"/>
        </w:rPr>
        <w:t xml:space="preserve"> услуг в сфере физической культуры и спорта, оказываемых населению бесплатно, а также на льготных условиях. </w:t>
      </w:r>
    </w:p>
    <w:p w:rsidR="00BD464D" w:rsidRPr="00FE5B4F" w:rsidRDefault="00BD464D" w:rsidP="00BD464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00158">
        <w:rPr>
          <w:rFonts w:ascii="Times New Roman" w:hAnsi="Times New Roman"/>
          <w:sz w:val="28"/>
          <w:szCs w:val="28"/>
        </w:rPr>
        <w:t>25. Разработку плана мероприятий рекомендуется проводить с учетом реализации мероприятий национальных проектов в сфере демографии, производительности труда и поддержки занятости, малого и среднего предпринимательства и поддержки индивидуальной предпринимательской инициативы, образования и здравоохранения, государственных программ Российской Федерации в сфере развития образования, здравоохранения, физической культуры и спорта, содействия занятости населения, социальной поддержки граждан и др.</w:t>
      </w:r>
    </w:p>
    <w:p w:rsidR="00BD464D" w:rsidRPr="00FE5B4F" w:rsidRDefault="00BD464D" w:rsidP="00BD464D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jc w:val="center"/>
        <w:rPr>
          <w:b/>
          <w:sz w:val="28"/>
          <w:szCs w:val="28"/>
        </w:rPr>
      </w:pPr>
      <w:bookmarkStart w:id="4" w:name="bookmark14"/>
      <w:r w:rsidRPr="00FE5B4F">
        <w:rPr>
          <w:b/>
          <w:sz w:val="28"/>
          <w:szCs w:val="28"/>
          <w:lang w:val="en-US"/>
        </w:rPr>
        <w:t>VI</w:t>
      </w:r>
      <w:r w:rsidRPr="00FE5B4F">
        <w:rPr>
          <w:b/>
          <w:sz w:val="28"/>
          <w:szCs w:val="28"/>
        </w:rPr>
        <w:t>. Мониторинг хода реализации Региональной программы</w:t>
      </w:r>
    </w:p>
    <w:p w:rsidR="00BD464D" w:rsidRPr="00FE5B4F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FE5B4F">
        <w:rPr>
          <w:rFonts w:ascii="Times New Roman" w:hAnsi="Times New Roman"/>
          <w:sz w:val="28"/>
          <w:szCs w:val="28"/>
        </w:rPr>
        <w:t xml:space="preserve">. Рекомендуется осуществлять мониторинг реализации Региональной программы. Периодичность проведения мониторинга плановых показателей реализации Региональной программы, плановых мероприятий/контрольных событий устанавливается рабочим органом самостоятельно; рекомендуемая периодичность – не реже одного раза в квартал для оценки плановых показателей. По результатам мониторинга рекомендуется </w:t>
      </w:r>
      <w:r w:rsidRPr="00302A81">
        <w:rPr>
          <w:rFonts w:ascii="Times New Roman" w:hAnsi="Times New Roman"/>
          <w:sz w:val="28"/>
          <w:szCs w:val="28"/>
        </w:rPr>
        <w:t>формировать отчет</w:t>
      </w:r>
      <w:r>
        <w:rPr>
          <w:rFonts w:ascii="Times New Roman" w:hAnsi="Times New Roman"/>
          <w:sz w:val="28"/>
          <w:szCs w:val="28"/>
        </w:rPr>
        <w:t>.  Примерная ф</w:t>
      </w:r>
      <w:r w:rsidRPr="00302A81">
        <w:rPr>
          <w:rFonts w:ascii="Times New Roman" w:hAnsi="Times New Roman"/>
          <w:sz w:val="28"/>
          <w:szCs w:val="28"/>
        </w:rPr>
        <w:t>орм</w:t>
      </w:r>
      <w:r>
        <w:rPr>
          <w:rFonts w:ascii="Times New Roman" w:hAnsi="Times New Roman"/>
          <w:sz w:val="28"/>
          <w:szCs w:val="28"/>
        </w:rPr>
        <w:t>а</w:t>
      </w:r>
      <w:r w:rsidRPr="00302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отчета по результатам мониторинга реализации Региональной программы снижения доли населения с доходами ниже прожиточного минимума (квартальная) приведена в </w:t>
      </w:r>
      <w:r w:rsidRPr="00302A81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и</w:t>
      </w:r>
      <w:r w:rsidRPr="00302A81">
        <w:rPr>
          <w:rFonts w:ascii="Times New Roman" w:hAnsi="Times New Roman"/>
          <w:sz w:val="28"/>
          <w:szCs w:val="28"/>
        </w:rPr>
        <w:t xml:space="preserve"> № 3</w:t>
      </w:r>
      <w:r w:rsidRPr="00FE5B4F">
        <w:rPr>
          <w:rFonts w:ascii="Times New Roman" w:hAnsi="Times New Roman"/>
          <w:sz w:val="28"/>
          <w:szCs w:val="28"/>
        </w:rPr>
        <w:t xml:space="preserve"> к настоящим Методическим рекомендациям. 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7</w:t>
      </w:r>
      <w:r w:rsidRPr="00FE5B4F">
        <w:rPr>
          <w:rFonts w:ascii="Times New Roman" w:hAnsi="Times New Roman"/>
          <w:sz w:val="28"/>
          <w:szCs w:val="28"/>
        </w:rPr>
        <w:t xml:space="preserve">. По окончании отчетного периода рабочий орган анализирует информацию о достижении установленных значений плановых показателей и выявляет степень достижения плановых показателей. 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900158">
        <w:rPr>
          <w:rFonts w:ascii="Times New Roman" w:hAnsi="Times New Roman"/>
          <w:sz w:val="28"/>
          <w:szCs w:val="28"/>
        </w:rPr>
        <w:t>28. Ежегодно по завершении IV квартала информаци</w:t>
      </w:r>
      <w:r>
        <w:rPr>
          <w:rFonts w:ascii="Times New Roman" w:hAnsi="Times New Roman"/>
          <w:sz w:val="28"/>
          <w:szCs w:val="28"/>
        </w:rPr>
        <w:t>ю</w:t>
      </w:r>
      <w:r w:rsidRPr="00900158">
        <w:rPr>
          <w:rFonts w:ascii="Times New Roman" w:hAnsi="Times New Roman"/>
          <w:sz w:val="28"/>
          <w:szCs w:val="28"/>
        </w:rPr>
        <w:t xml:space="preserve"> о реализации плановых мероприятий и годов</w:t>
      </w:r>
      <w:r>
        <w:rPr>
          <w:rFonts w:ascii="Times New Roman" w:hAnsi="Times New Roman"/>
          <w:sz w:val="28"/>
          <w:szCs w:val="28"/>
        </w:rPr>
        <w:t>ую</w:t>
      </w:r>
      <w:r w:rsidRPr="00900158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у</w:t>
      </w:r>
      <w:r w:rsidRPr="00900158">
        <w:rPr>
          <w:rFonts w:ascii="Times New Roman" w:hAnsi="Times New Roman"/>
          <w:sz w:val="28"/>
          <w:szCs w:val="28"/>
        </w:rPr>
        <w:t xml:space="preserve"> реализации Региональной программы </w:t>
      </w:r>
      <w:r>
        <w:rPr>
          <w:rFonts w:ascii="Times New Roman" w:hAnsi="Times New Roman"/>
          <w:sz w:val="28"/>
          <w:szCs w:val="28"/>
        </w:rPr>
        <w:t xml:space="preserve">рекомендуется </w:t>
      </w:r>
      <w:r w:rsidRPr="00900158">
        <w:rPr>
          <w:rFonts w:ascii="Times New Roman" w:hAnsi="Times New Roman"/>
          <w:sz w:val="28"/>
          <w:szCs w:val="28"/>
        </w:rPr>
        <w:t>направлят</w:t>
      </w:r>
      <w:r>
        <w:rPr>
          <w:rFonts w:ascii="Times New Roman" w:hAnsi="Times New Roman"/>
          <w:sz w:val="28"/>
          <w:szCs w:val="28"/>
        </w:rPr>
        <w:t>ь</w:t>
      </w:r>
      <w:r w:rsidRPr="00900158">
        <w:rPr>
          <w:rFonts w:ascii="Times New Roman" w:hAnsi="Times New Roman"/>
          <w:sz w:val="28"/>
          <w:szCs w:val="28"/>
        </w:rPr>
        <w:t xml:space="preserve"> в Министерство труда и социальной защиты Российской Федерации не позднее 31 января, следующего за отчетным годом.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FE5B4F">
        <w:rPr>
          <w:rFonts w:ascii="Times New Roman" w:hAnsi="Times New Roman"/>
          <w:sz w:val="28"/>
          <w:szCs w:val="28"/>
        </w:rPr>
        <w:t xml:space="preserve">. Положительным результатом реализации Региональной программы считается достижение значений плановых показателей Региональной программы или улучшение фактических значений над значением планового показателя. 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FE5B4F">
        <w:rPr>
          <w:rFonts w:ascii="Times New Roman" w:hAnsi="Times New Roman"/>
          <w:sz w:val="28"/>
          <w:szCs w:val="28"/>
        </w:rPr>
        <w:t>. Для выявления степени исполнения плана реализации Региональной программы проводится сравнение фактических сроков и результатов реализации мероприятий и контрольных событий Региональной программы с ожидаемыми.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Pr="00FE5B4F">
        <w:rPr>
          <w:rFonts w:ascii="Times New Roman" w:hAnsi="Times New Roman"/>
          <w:sz w:val="28"/>
          <w:szCs w:val="28"/>
        </w:rPr>
        <w:t>. В случае выявления отклонений фактических результатов в отчетном периоде от запланированных в отчете, формируемом по результатам мониторинга, рекомендуется указать аргументированное обоснование причин: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отклонения достигнутых в отчетном периоде значений показателей от плановых, а также в связи с этим изменений плановых значений показателей на предстоящий период;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>возникновения экономии бюджетных ассигнований на реализацию Региональной программы в отчетном периоде;</w:t>
      </w:r>
    </w:p>
    <w:p w:rsidR="00BD464D" w:rsidRPr="00FE5B4F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5B4F">
        <w:rPr>
          <w:rFonts w:ascii="Times New Roman" w:hAnsi="Times New Roman"/>
          <w:sz w:val="28"/>
          <w:szCs w:val="28"/>
        </w:rPr>
        <w:t xml:space="preserve">перераспределения бюджетных ассигнований между основными мероприятиями Региональной программы в отчетном периоде; </w:t>
      </w:r>
    </w:p>
    <w:p w:rsidR="00BD464D" w:rsidRPr="00B1298C" w:rsidRDefault="00BD464D" w:rsidP="00BD464D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  <w:sectPr w:rsidR="00BD464D" w:rsidRPr="00B1298C" w:rsidSect="000351D4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FE5B4F">
        <w:rPr>
          <w:rFonts w:ascii="Times New Roman" w:hAnsi="Times New Roman"/>
          <w:sz w:val="28"/>
          <w:szCs w:val="28"/>
        </w:rPr>
        <w:t>исполнения плана реализации Региональной программы в отчетном периоде с нарушением запланированных сроков, в том числе невыполнения (нарушения сроков выполнения) мероприятий Региональной программы.</w:t>
      </w:r>
      <w:bookmarkEnd w:id="4"/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bCs/>
          <w:sz w:val="28"/>
          <w:szCs w:val="28"/>
        </w:rPr>
        <w:lastRenderedPageBreak/>
        <w:t>Приложение № 1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29C6">
        <w:rPr>
          <w:rFonts w:ascii="Times New Roman" w:hAnsi="Times New Roman"/>
          <w:b/>
          <w:bCs/>
          <w:sz w:val="28"/>
          <w:szCs w:val="28"/>
        </w:rPr>
        <w:t>к Методическим</w:t>
      </w:r>
      <w:r w:rsidRPr="00C326CE">
        <w:rPr>
          <w:rFonts w:ascii="Times New Roman" w:hAnsi="Times New Roman"/>
          <w:b/>
          <w:bCs/>
          <w:sz w:val="28"/>
          <w:szCs w:val="28"/>
        </w:rPr>
        <w:t xml:space="preserve"> рекомендациям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</w:rPr>
        <w:t>по разработке региональных программ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</w:rPr>
        <w:t>снижения доли населения с доходами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</w:rPr>
        <w:t>ниже прожиточного минимума</w:t>
      </w:r>
      <w:r w:rsidRPr="00C326CE">
        <w:rPr>
          <w:rFonts w:ascii="Times New Roman" w:hAnsi="Times New Roman"/>
          <w:b/>
          <w:bCs/>
          <w:sz w:val="28"/>
          <w:szCs w:val="28"/>
        </w:rPr>
        <w:t>,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bCs/>
          <w:sz w:val="28"/>
          <w:szCs w:val="28"/>
        </w:rPr>
        <w:t>утвержденным приказом Министерства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bCs/>
          <w:sz w:val="28"/>
          <w:szCs w:val="28"/>
        </w:rPr>
        <w:t>труда и социальной защиты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bCs/>
          <w:sz w:val="28"/>
          <w:szCs w:val="28"/>
        </w:rPr>
        <w:t>Российской Федерации</w:t>
      </w:r>
    </w:p>
    <w:p w:rsidR="00BD464D" w:rsidRPr="00C326CE" w:rsidRDefault="00BD464D" w:rsidP="00BD464D">
      <w:pPr>
        <w:autoSpaceDE w:val="0"/>
        <w:autoSpaceDN w:val="0"/>
        <w:adjustRightInd w:val="0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26CE">
        <w:rPr>
          <w:rFonts w:ascii="Times New Roman" w:hAnsi="Times New Roman"/>
          <w:b/>
          <w:bCs/>
          <w:sz w:val="28"/>
          <w:szCs w:val="28"/>
        </w:rPr>
        <w:t>от «___» _____________ 2020 г. №____</w:t>
      </w:r>
    </w:p>
    <w:p w:rsidR="00BD464D" w:rsidRPr="00C326CE" w:rsidRDefault="00BD464D" w:rsidP="00BD464D">
      <w:pPr>
        <w:ind w:left="4253"/>
        <w:rPr>
          <w:rFonts w:ascii="Times New Roman" w:hAnsi="Times New Roman"/>
          <w:i/>
          <w:sz w:val="28"/>
          <w:szCs w:val="28"/>
        </w:rPr>
      </w:pPr>
    </w:p>
    <w:p w:rsidR="00BD464D" w:rsidRPr="00C326CE" w:rsidRDefault="00BD464D" w:rsidP="00BD464D">
      <w:pPr>
        <w:ind w:left="4253"/>
        <w:rPr>
          <w:rFonts w:ascii="Times New Roman" w:hAnsi="Times New Roman"/>
          <w:i/>
          <w:sz w:val="28"/>
          <w:szCs w:val="28"/>
        </w:rPr>
      </w:pPr>
      <w:r w:rsidRPr="00C326CE">
        <w:rPr>
          <w:rFonts w:ascii="Times New Roman" w:hAnsi="Times New Roman"/>
          <w:i/>
          <w:sz w:val="28"/>
          <w:szCs w:val="28"/>
        </w:rPr>
        <w:t xml:space="preserve">Утверждается нормативным правовым актом высшего исполнительного органа государственной власти субъекта Российской Федерации </w:t>
      </w:r>
    </w:p>
    <w:p w:rsidR="00BD464D" w:rsidRPr="00C326CE" w:rsidRDefault="00BD464D" w:rsidP="00BD464D">
      <w:pPr>
        <w:ind w:left="4253"/>
        <w:rPr>
          <w:rFonts w:ascii="Times New Roman" w:hAnsi="Times New Roman"/>
          <w:i/>
          <w:sz w:val="28"/>
          <w:szCs w:val="28"/>
        </w:rPr>
      </w:pPr>
    </w:p>
    <w:p w:rsidR="00BD464D" w:rsidRDefault="00BD464D" w:rsidP="00BD464D">
      <w:pPr>
        <w:jc w:val="center"/>
        <w:rPr>
          <w:rFonts w:ascii="Times New Roman" w:hAnsi="Times New Roman"/>
          <w:sz w:val="28"/>
          <w:szCs w:val="28"/>
        </w:rPr>
      </w:pPr>
    </w:p>
    <w:p w:rsidR="00BD464D" w:rsidRPr="00C326CE" w:rsidRDefault="00BD464D" w:rsidP="00BD464D">
      <w:pPr>
        <w:jc w:val="center"/>
        <w:rPr>
          <w:rFonts w:ascii="Times New Roman" w:hAnsi="Times New Roman"/>
          <w:sz w:val="28"/>
          <w:szCs w:val="28"/>
        </w:rPr>
      </w:pPr>
    </w:p>
    <w:p w:rsidR="00BD464D" w:rsidRPr="00C326CE" w:rsidRDefault="00BD464D" w:rsidP="00BD464D">
      <w:pPr>
        <w:pStyle w:val="70"/>
        <w:shd w:val="clear" w:color="auto" w:fill="auto"/>
        <w:spacing w:before="0" w:after="0" w:line="293" w:lineRule="exact"/>
        <w:ind w:right="60"/>
        <w:jc w:val="center"/>
        <w:rPr>
          <w:b/>
          <w:sz w:val="28"/>
          <w:szCs w:val="28"/>
        </w:rPr>
      </w:pPr>
      <w:r w:rsidRPr="00C326CE">
        <w:rPr>
          <w:b/>
          <w:sz w:val="28"/>
          <w:szCs w:val="28"/>
        </w:rPr>
        <w:t>Примерная региональная программа снижения доли населения с доходами ниже прожиточного минимума</w:t>
      </w:r>
    </w:p>
    <w:p w:rsidR="00BD464D" w:rsidRPr="00C326CE" w:rsidRDefault="00BD464D" w:rsidP="00BD464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D464D" w:rsidRPr="00C326CE" w:rsidRDefault="00BD464D" w:rsidP="00BD464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326CE">
        <w:rPr>
          <w:rFonts w:ascii="Times New Roman" w:hAnsi="Times New Roman"/>
          <w:b/>
          <w:sz w:val="28"/>
          <w:szCs w:val="28"/>
        </w:rPr>
        <w:t>.</w:t>
      </w:r>
      <w:r w:rsidRPr="00C326CE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C326C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D464D" w:rsidRPr="00C326CE" w:rsidRDefault="00BD464D" w:rsidP="00BD464D">
      <w:pPr>
        <w:rPr>
          <w:rFonts w:ascii="Times New Roman" w:hAnsi="Times New Roman"/>
          <w:b/>
          <w:sz w:val="28"/>
          <w:szCs w:val="28"/>
        </w:rPr>
      </w:pPr>
    </w:p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4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6CE">
        <w:rPr>
          <w:rFonts w:ascii="Times New Roman" w:hAnsi="Times New Roman" w:cs="Times New Roman"/>
          <w:sz w:val="28"/>
          <w:szCs w:val="28"/>
        </w:rPr>
        <w:t>Региональная программа снижения доли населения с доходами ниже прожиточного минимума</w:t>
      </w:r>
      <w:r w:rsidRPr="00C32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6CE">
        <w:rPr>
          <w:rFonts w:ascii="Times New Roman" w:hAnsi="Times New Roman" w:cs="Times New Roman"/>
          <w:sz w:val="28"/>
          <w:szCs w:val="28"/>
        </w:rPr>
        <w:t>по</w:t>
      </w:r>
      <w:r w:rsidRPr="00C32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6CE">
        <w:rPr>
          <w:rFonts w:ascii="Times New Roman" w:hAnsi="Times New Roman" w:cs="Times New Roman"/>
          <w:sz w:val="28"/>
          <w:szCs w:val="28"/>
        </w:rPr>
        <w:t xml:space="preserve">достижению </w:t>
      </w:r>
      <w:r w:rsidRPr="00B252BF">
        <w:rPr>
          <w:rFonts w:ascii="Times New Roman" w:hAnsi="Times New Roman" w:cs="Times New Roman"/>
          <w:sz w:val="28"/>
          <w:szCs w:val="28"/>
        </w:rPr>
        <w:t xml:space="preserve">целевого показателя «снижение уровня бедности в два раза по сравнению с показателем 2017 года» </w:t>
      </w:r>
      <w:r w:rsidRPr="00C326CE">
        <w:rPr>
          <w:rFonts w:ascii="Times New Roman" w:hAnsi="Times New Roman" w:cs="Times New Roman"/>
          <w:sz w:val="28"/>
          <w:szCs w:val="28"/>
        </w:rPr>
        <w:t xml:space="preserve">национальной цели развития субъекта Российской Федерации на период до </w:t>
      </w:r>
      <w:r w:rsidRPr="00B252BF">
        <w:rPr>
          <w:rFonts w:ascii="Times New Roman" w:hAnsi="Times New Roman" w:cs="Times New Roman"/>
          <w:sz w:val="28"/>
          <w:szCs w:val="28"/>
        </w:rPr>
        <w:t xml:space="preserve"> 2030 года «Сохранение населения, здоровье и благополучие людей»</w:t>
      </w:r>
      <w:r w:rsidRPr="00BC2C21">
        <w:rPr>
          <w:rFonts w:ascii="Times New Roman" w:hAnsi="Times New Roman" w:cs="Times New Roman"/>
          <w:sz w:val="28"/>
          <w:szCs w:val="28"/>
        </w:rPr>
        <w:t xml:space="preserve"> и целевого показателя «обеспечение темпа устойчивого роста доходов населения и уровня пенсионного обеспечения не ниже инфляции» национальной цели развития субъекта Российской Федерации на период до 2030 года «Достойный, эффективный труд и успешное предпринимательство»</w:t>
      </w:r>
      <w:r w:rsidRPr="00C326CE">
        <w:rPr>
          <w:rFonts w:ascii="Times New Roman" w:hAnsi="Times New Roman" w:cs="Times New Roman"/>
          <w:sz w:val="28"/>
          <w:szCs w:val="28"/>
        </w:rPr>
        <w:t xml:space="preserve">, подготовлена во исполнение Указа Президента Российской Федерации </w:t>
      </w:r>
      <w:r w:rsidRPr="00B252BF">
        <w:rPr>
          <w:rFonts w:ascii="Times New Roman" w:hAnsi="Times New Roman" w:cs="Times New Roman"/>
          <w:sz w:val="28"/>
          <w:szCs w:val="28"/>
        </w:rPr>
        <w:t>от 21 июля 2020 г. № 474 «О национальных целях развития Российской Федерации на период до 2030 года</w:t>
      </w:r>
      <w:r w:rsidRPr="00C326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64D" w:rsidRPr="00C326CE" w:rsidRDefault="00BD464D" w:rsidP="00BD464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326CE">
        <w:rPr>
          <w:rFonts w:ascii="Times New Roman" w:hAnsi="Times New Roman" w:cs="Times New Roman"/>
          <w:sz w:val="28"/>
          <w:szCs w:val="28"/>
        </w:rPr>
        <w:t>Общее методическое руководство работой по реализации Региональной программы осуществляет Министерство труда и социальной защиты Российской Федерации.</w:t>
      </w:r>
    </w:p>
    <w:p w:rsidR="00BD464D" w:rsidRPr="00C326CE" w:rsidRDefault="00BD464D" w:rsidP="00BD464D">
      <w:pPr>
        <w:pStyle w:val="1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Свод всей информации по показателям результативности работы, реализации Региональной программы осуществляет рабочий орган субъекта Российской Федерации. </w:t>
      </w:r>
    </w:p>
    <w:p w:rsidR="00BD464D" w:rsidRDefault="00BD464D" w:rsidP="00BD464D">
      <w:pPr>
        <w:pStyle w:val="ad"/>
        <w:spacing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pStyle w:val="ad"/>
        <w:spacing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pStyle w:val="ad"/>
        <w:spacing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Default="00BD464D" w:rsidP="00BD464D">
      <w:pPr>
        <w:pStyle w:val="ad"/>
        <w:spacing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Pr="00C326CE" w:rsidRDefault="00BD464D" w:rsidP="00BD464D">
      <w:pPr>
        <w:pStyle w:val="ad"/>
        <w:spacing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464D" w:rsidRPr="00C326CE" w:rsidRDefault="00BD464D" w:rsidP="00BD464D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326CE">
        <w:rPr>
          <w:rFonts w:ascii="Times New Roman" w:hAnsi="Times New Roman"/>
          <w:b/>
          <w:sz w:val="28"/>
          <w:szCs w:val="28"/>
        </w:rPr>
        <w:t>.</w:t>
      </w:r>
      <w:r w:rsidRPr="00C326CE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C326CE">
        <w:rPr>
          <w:rFonts w:ascii="Times New Roman" w:hAnsi="Times New Roman"/>
          <w:b/>
          <w:sz w:val="28"/>
          <w:szCs w:val="28"/>
        </w:rPr>
        <w:t>Анализ текущей ситуации</w:t>
      </w:r>
    </w:p>
    <w:p w:rsidR="00BD464D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00158">
        <w:rPr>
          <w:rFonts w:ascii="Times New Roman" w:hAnsi="Times New Roman" w:cs="Times New Roman"/>
          <w:sz w:val="28"/>
          <w:szCs w:val="28"/>
        </w:rPr>
        <w:t>Ситуация с уровнем</w:t>
      </w:r>
      <w:r w:rsidRPr="00C326CE">
        <w:rPr>
          <w:rFonts w:ascii="Times New Roman" w:hAnsi="Times New Roman" w:cs="Times New Roman"/>
          <w:sz w:val="28"/>
          <w:szCs w:val="28"/>
        </w:rPr>
        <w:t xml:space="preserve"> жизни населения в субъекте Российской Федерации характеризуется следующими показателями (которые рассматриваются в динамике)</w:t>
      </w:r>
      <w:r w:rsidRPr="00C326CE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Pr="00C326CE">
        <w:rPr>
          <w:rFonts w:ascii="Times New Roman" w:hAnsi="Times New Roman" w:cs="Times New Roman"/>
          <w:sz w:val="28"/>
          <w:szCs w:val="28"/>
        </w:rPr>
        <w:t>.</w:t>
      </w:r>
    </w:p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26CE">
        <w:rPr>
          <w:rFonts w:ascii="Times New Roman" w:hAnsi="Times New Roman" w:cs="Times New Roman"/>
          <w:sz w:val="28"/>
          <w:szCs w:val="28"/>
        </w:rPr>
        <w:t xml:space="preserve"> Информация</w:t>
      </w:r>
      <w:bookmarkStart w:id="5" w:name="_Hlk16862868"/>
      <w:r w:rsidRPr="00C326CE">
        <w:rPr>
          <w:rFonts w:ascii="Times New Roman" w:hAnsi="Times New Roman" w:cs="Times New Roman"/>
          <w:sz w:val="28"/>
          <w:szCs w:val="28"/>
        </w:rPr>
        <w:t xml:space="preserve"> о социально-экономическом развитии региона</w:t>
      </w:r>
      <w:bookmarkEnd w:id="5"/>
      <w:r w:rsidRPr="00C326CE">
        <w:rPr>
          <w:rFonts w:ascii="Times New Roman" w:hAnsi="Times New Roman" w:cs="Times New Roman"/>
          <w:sz w:val="28"/>
          <w:szCs w:val="28"/>
        </w:rPr>
        <w:t>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валовой региональный продукт, в т.ч. на душу населения;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поступление налогов, сборов и иных обязательных платежей в консолидированные бюджеты субъектов Российской Федерации, в т.ч. на душу населения;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 субъекта Российской Федерации;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инвестиции в основной капитал, в т.ч. на душу населения;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основные фонды в экономике (по полной учетной стоимости; на конец года); </w:t>
      </w:r>
    </w:p>
    <w:p w:rsidR="00BD464D" w:rsidRPr="00113F7C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13F7C">
        <w:rPr>
          <w:rFonts w:ascii="Times New Roman" w:hAnsi="Times New Roman" w:cs="Times New Roman"/>
          <w:sz w:val="28"/>
          <w:szCs w:val="28"/>
        </w:rPr>
        <w:t>по видам экономической деятельности, относящимся к промышленному производству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13F7C">
        <w:rPr>
          <w:rFonts w:ascii="Times New Roman" w:hAnsi="Times New Roman" w:cs="Times New Roman"/>
          <w:sz w:val="28"/>
          <w:szCs w:val="28"/>
        </w:rPr>
        <w:t>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продукция сельского хозяйства;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оборот розничной торговли, в т.ч. на душу населения; 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производительность труда;</w:t>
      </w:r>
    </w:p>
    <w:p w:rsidR="00BD464D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населения;</w:t>
      </w:r>
    </w:p>
    <w:p w:rsidR="00BD464D" w:rsidRPr="009C7AC9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C9">
        <w:rPr>
          <w:rFonts w:ascii="Times New Roman" w:hAnsi="Times New Roman" w:cs="Times New Roman"/>
          <w:sz w:val="28"/>
          <w:szCs w:val="28"/>
        </w:rPr>
        <w:t>естественный и миграционный прирост (убыль) населения;</w:t>
      </w:r>
    </w:p>
    <w:p w:rsidR="00BD464D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C9">
        <w:rPr>
          <w:rFonts w:ascii="Times New Roman" w:hAnsi="Times New Roman" w:cs="Times New Roman"/>
          <w:sz w:val="28"/>
          <w:szCs w:val="28"/>
        </w:rPr>
        <w:t>ожидаемая продолжительность жизни при рождении;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доля населения в трудоспособном возрасте;</w:t>
      </w:r>
    </w:p>
    <w:p w:rsidR="00BD464D" w:rsidRPr="00113F7C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коэффициент демографической нагрузки на население в трудоспособном возрасте;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среднегодовая численность</w:t>
      </w:r>
      <w:r w:rsidRPr="00C326CE">
        <w:rPr>
          <w:rFonts w:ascii="Times New Roman" w:hAnsi="Times New Roman" w:cs="Times New Roman"/>
          <w:sz w:val="28"/>
          <w:szCs w:val="28"/>
        </w:rPr>
        <w:t xml:space="preserve"> занятых;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уровень занятости населения;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безработных;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уровень безработицы и уровень зарегистрированной безработицы;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потребность в работниках, заявленная работодателями в органы службы занятости населения;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среднемесячная номинальная начисленная заработная плата работников организаций, в том числе по видам экономической деятельности;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среднедушевые денежные доходы населения;</w:t>
      </w:r>
    </w:p>
    <w:p w:rsidR="00BD464D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средний размер назначенных пенсий;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lastRenderedPageBreak/>
        <w:t>структура денежных доходов населения (удельный вес оплаты труда, доходов от предпринимательской деятельности, социальных выплат, доходов от собственности, других доходов, включая «скрытые»);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величина прожиточного минимума, в том числе по социально-демографическим группам;</w:t>
      </w:r>
    </w:p>
    <w:p w:rsidR="00BD464D" w:rsidRPr="00113F7C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соотношение среднедушевых денежных доходов населения с величиной прожиточного минимума;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соотношение среднемесячной</w:t>
      </w:r>
      <w:r w:rsidRPr="00C326CE">
        <w:rPr>
          <w:rFonts w:ascii="Times New Roman" w:hAnsi="Times New Roman" w:cs="Times New Roman"/>
          <w:sz w:val="28"/>
          <w:szCs w:val="28"/>
        </w:rPr>
        <w:t xml:space="preserve"> номинальной начисленной заработной платы работников организаций с прожиточным минимумом трудоспособного населения;</w:t>
      </w:r>
    </w:p>
    <w:p w:rsidR="00BD464D" w:rsidRPr="00113F7C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соотношение среднего размера назначенных пенсий с величиной прожиточного минимума пенсионера;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7C">
        <w:rPr>
          <w:rFonts w:ascii="Times New Roman" w:hAnsi="Times New Roman" w:cs="Times New Roman"/>
          <w:sz w:val="28"/>
          <w:szCs w:val="28"/>
        </w:rPr>
        <w:t>просроченная задолженность по заработной</w:t>
      </w:r>
      <w:r w:rsidRPr="00C326CE">
        <w:rPr>
          <w:rFonts w:ascii="Times New Roman" w:hAnsi="Times New Roman" w:cs="Times New Roman"/>
          <w:sz w:val="28"/>
          <w:szCs w:val="28"/>
        </w:rPr>
        <w:t xml:space="preserve"> плате, в том числе по видам экономической деятельности.</w:t>
      </w:r>
    </w:p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26CE">
        <w:rPr>
          <w:rFonts w:ascii="Times New Roman" w:hAnsi="Times New Roman" w:cs="Times New Roman"/>
          <w:sz w:val="28"/>
          <w:szCs w:val="28"/>
        </w:rPr>
        <w:t xml:space="preserve"> Информация </w:t>
      </w:r>
      <w:bookmarkStart w:id="6" w:name="_Hlk16863354"/>
      <w:r w:rsidRPr="00C326CE">
        <w:rPr>
          <w:rFonts w:ascii="Times New Roman" w:hAnsi="Times New Roman" w:cs="Times New Roman"/>
          <w:sz w:val="28"/>
          <w:szCs w:val="28"/>
        </w:rPr>
        <w:t>о ситуации с бедностью в субъекте Российской Федерации</w:t>
      </w:r>
      <w:bookmarkEnd w:id="6"/>
      <w:r w:rsidRPr="00C326CE">
        <w:rPr>
          <w:rFonts w:ascii="Times New Roman" w:hAnsi="Times New Roman" w:cs="Times New Roman"/>
          <w:sz w:val="28"/>
          <w:szCs w:val="28"/>
        </w:rPr>
        <w:t xml:space="preserve"> на региональном уровне и в разрезе муниципальных образований: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863480"/>
      <w:r>
        <w:rPr>
          <w:rFonts w:ascii="Times New Roman" w:hAnsi="Times New Roman" w:cs="Times New Roman"/>
          <w:sz w:val="28"/>
          <w:szCs w:val="28"/>
        </w:rPr>
        <w:t>а</w:t>
      </w:r>
      <w:r w:rsidRPr="00C326CE">
        <w:rPr>
          <w:rFonts w:ascii="Times New Roman" w:hAnsi="Times New Roman" w:cs="Times New Roman"/>
          <w:sz w:val="28"/>
          <w:szCs w:val="28"/>
        </w:rPr>
        <w:t>) численность населения с денежными доходами ниже величины прожиточного минимума (в тыс. чел. и в процентах от общей численности населения в субъекте Российской Федерации), включая: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занятых в экономике (работающих), в том числе по видам экономической деятельности; 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пенсионеров (с уточнением обстоятельств, вызвавших отнесение пенсионеров к числу бедных); 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занятых в бюджетном секторе экономики (по видам экономической деятельности); 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проживающих в городской и сельской местностях;</w:t>
      </w:r>
    </w:p>
    <w:p w:rsidR="00BD464D" w:rsidRPr="00C326CE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работников с заработной платой ниже величины прожиточного минимума трудоспособного населения;</w:t>
      </w:r>
    </w:p>
    <w:p w:rsidR="00BD464D" w:rsidRPr="00C326CE" w:rsidRDefault="00BD464D" w:rsidP="00BD464D">
      <w:pPr>
        <w:ind w:firstLine="708"/>
        <w:rPr>
          <w:rFonts w:ascii="Times New Roman" w:hAnsi="Times New Roman"/>
          <w:sz w:val="28"/>
          <w:szCs w:val="28"/>
        </w:rPr>
      </w:pPr>
      <w:r w:rsidRPr="00C326CE">
        <w:rPr>
          <w:rStyle w:val="FontStyle12"/>
          <w:sz w:val="28"/>
          <w:szCs w:val="28"/>
        </w:rPr>
        <w:t>граждан, зарегистрированных в установленном порядке в органах службы занятости в качестве безработных;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326CE">
        <w:rPr>
          <w:rFonts w:ascii="Times New Roman" w:hAnsi="Times New Roman" w:cs="Times New Roman"/>
          <w:sz w:val="28"/>
          <w:szCs w:val="28"/>
        </w:rPr>
        <w:t>) численность малоимущих семей, в том числе: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семей, имеющих детей: до 3-х лет; до 18-ти лет; детей-инвалидов; инвалидов с детства I группы; многодетных семей; неполных семей;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326CE">
        <w:rPr>
          <w:rFonts w:ascii="Times New Roman" w:hAnsi="Times New Roman" w:cs="Times New Roman"/>
          <w:sz w:val="28"/>
          <w:szCs w:val="28"/>
        </w:rPr>
        <w:t>) дефицит располагаемых ресурсов в малоимущих семьях, в том числе в расчете на семью и в расчете на члена семьи;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26CE">
        <w:rPr>
          <w:rFonts w:ascii="Times New Roman" w:hAnsi="Times New Roman" w:cs="Times New Roman"/>
          <w:sz w:val="28"/>
          <w:szCs w:val="28"/>
        </w:rPr>
        <w:t>) распределение и дифференциация денежных доходов населения, в том числе: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распределение населения по величине среднедушевых денежных доходов;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распределение общего объема денежных доходов населения по 20-процентным группам населения;</w:t>
      </w:r>
    </w:p>
    <w:p w:rsidR="00BD464D" w:rsidRPr="00C326CE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коэффициент Джини (индекс концентрации доходов);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децильный коэффициент фондов;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структура расходов на конечное потребление в малоимущих семьях;</w:t>
      </w:r>
    </w:p>
    <w:p w:rsidR="00BD464D" w:rsidRPr="00C326CE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900158">
        <w:rPr>
          <w:rFonts w:ascii="Times New Roman" w:hAnsi="Times New Roman" w:cs="Times New Roman"/>
          <w:sz w:val="28"/>
          <w:szCs w:val="28"/>
        </w:rPr>
        <w:t>) анализ мер, реализуемых в рамках национальных проектов «Повышение производительности труда и поддержка занятости», «Малое и среднее предпринимательство и поддержка индивидуальной предпринимательской инициативы», «Образование», «Цифровая экономика Российской Федерации», «Демография», государственных программ Российской Федерации «Развитие образования», «Развитие здравоохранения», «Развитие физической культуры и спорта», «Содействие занятости населения», «Социальная поддержка граждан», «Информационное общество (2011 - 2020 годы)», «Экономическое развитие и инновационная экономика», их влияния на сокращение бедности, в том числе:</w:t>
      </w:r>
    </w:p>
    <w:p w:rsidR="00BD464D" w:rsidRPr="00C326CE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информация о реализуемых мерах в сфере занятости, здравоохранения и образования, в том числе в рамках государственных программ, с уделением особого внимания их распространения на малоимущее население;</w:t>
      </w:r>
    </w:p>
    <w:p w:rsidR="00BD464D" w:rsidRPr="00C326CE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оценка влияния реализуемых мер на сокращение бедности.</w:t>
      </w:r>
    </w:p>
    <w:bookmarkEnd w:id="7"/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26CE">
        <w:rPr>
          <w:rFonts w:ascii="Times New Roman" w:hAnsi="Times New Roman" w:cs="Times New Roman"/>
          <w:sz w:val="28"/>
          <w:szCs w:val="28"/>
        </w:rPr>
        <w:t xml:space="preserve"> Информация об имеющихся в регионе мерах социальной поддержки: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 xml:space="preserve">перечень мер социальной поддержки, их размеры, критерии предоставления, категории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Pr="00C326CE">
        <w:rPr>
          <w:rFonts w:ascii="Times New Roman" w:hAnsi="Times New Roman" w:cs="Times New Roman"/>
          <w:sz w:val="28"/>
          <w:szCs w:val="28"/>
        </w:rPr>
        <w:t>, на которые они распространяются;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объем социальных выплат, в т.ч. по категориям;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и доля малоимущих граждан из общего числа малоимущих граждан, обращающихся за мерами социальной поддержки, периодичность обращения, размеры помощи;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доля малоимущих граждан из общего числа малоимущих, не получающих меры социальной поддержки;</w:t>
      </w:r>
    </w:p>
    <w:p w:rsidR="00BD464D" w:rsidRPr="00900158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>численность лиц, вышедших из состояния бедности в связи с получением мер социальной поддержки.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>Информацию об имеющихся в регионе мерах социальной поддержки рекомендуется формировать с учетом источников финансового обеспечения предоставления мер социальной поддержки.</w:t>
      </w:r>
    </w:p>
    <w:p w:rsidR="00BD464D" w:rsidRPr="00C326CE" w:rsidRDefault="00BD464D" w:rsidP="00BD464D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26CE">
        <w:rPr>
          <w:rFonts w:ascii="Times New Roman" w:hAnsi="Times New Roman" w:cs="Times New Roman"/>
          <w:sz w:val="28"/>
          <w:szCs w:val="28"/>
        </w:rPr>
        <w:t xml:space="preserve"> Информация о </w:t>
      </w:r>
      <w:bookmarkStart w:id="8" w:name="_Hlk16869983"/>
      <w:r w:rsidRPr="00C326CE">
        <w:rPr>
          <w:rFonts w:ascii="Times New Roman" w:hAnsi="Times New Roman" w:cs="Times New Roman"/>
          <w:sz w:val="28"/>
          <w:szCs w:val="28"/>
        </w:rPr>
        <w:t>практике применения социального контракта</w:t>
      </w:r>
      <w:bookmarkEnd w:id="8"/>
      <w:r w:rsidRPr="00C326CE">
        <w:rPr>
          <w:rFonts w:ascii="Times New Roman" w:hAnsi="Times New Roman" w:cs="Times New Roman"/>
          <w:sz w:val="28"/>
          <w:szCs w:val="28"/>
        </w:rPr>
        <w:t>: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критерии и виды оказания государственной социальной помощи на основе социального контракта;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мероприятия, осуществляемые в рамках социального контракта;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число заключенных социальных контрактов;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граждан, получивших государственную социальную помощь на основании социального контракта, в том числе: проживающих в городской и сельской местностях; малоимущие семьи (малоимущие одиноко проживающие граждане); семьи с детьми до 3-х лет; семьи с детьми до 18-ти лет; семьи с детьми-инвалидами; семьи с инвалидами с детства I группы; многодетные семьи; неполные семьи;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граждан, преодолевших трудную жизненную ситуацию в результате заключения социального контракта, их доля в общей численности малоимущих граждан;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трудоустроенных граждан из числа получателей государственной социальной помощи на основе социального контракта;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lastRenderedPageBreak/>
        <w:t>численность граждан, у которых увеличился доход от трудовой деятельности по окончании срока действия социального контракта;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6CE">
        <w:rPr>
          <w:rFonts w:ascii="Times New Roman" w:hAnsi="Times New Roman" w:cs="Times New Roman"/>
          <w:sz w:val="28"/>
          <w:szCs w:val="28"/>
        </w:rPr>
        <w:t>численность граждан, у которых увеличились натуральные поступления из личного подсобного хозяйства по окончании срока действия социального контракта;</w:t>
      </w:r>
    </w:p>
    <w:p w:rsidR="00BD464D" w:rsidRPr="00900158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 xml:space="preserve">среднедушевой доход семьи до заключения социального контракта и по окончании срока действия социального контракта; </w:t>
      </w:r>
    </w:p>
    <w:p w:rsidR="00BD464D" w:rsidRPr="00900158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>сведения о применении мер воздействия в отношении получателей государственной социальной помощи на основе социального контракта в целях надлежащего исполнения ими обязанностей, предусмотренных социальным контрактом;</w:t>
      </w:r>
    </w:p>
    <w:p w:rsidR="00BD464D" w:rsidRPr="00900158" w:rsidRDefault="00BD464D" w:rsidP="00BD464D">
      <w:pPr>
        <w:pStyle w:val="1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>количество досрочно расторгнутых социальных контрактов;</w:t>
      </w:r>
    </w:p>
    <w:p w:rsidR="00BD464D" w:rsidRPr="00C326CE" w:rsidRDefault="00BD464D" w:rsidP="00BD464D">
      <w:pPr>
        <w:pStyle w:val="1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58">
        <w:rPr>
          <w:rFonts w:ascii="Times New Roman" w:hAnsi="Times New Roman" w:cs="Times New Roman"/>
          <w:sz w:val="28"/>
          <w:szCs w:val="28"/>
        </w:rPr>
        <w:t>численность граждан, повторно обратившихся за государственной социальной помощью после окончания срока действия социального контракта.</w:t>
      </w:r>
    </w:p>
    <w:p w:rsidR="00BD464D" w:rsidRPr="00C326CE" w:rsidRDefault="00BD464D" w:rsidP="00BD464D">
      <w:pPr>
        <w:rPr>
          <w:rFonts w:ascii="Times New Roman" w:hAnsi="Times New Roman"/>
          <w:b/>
          <w:sz w:val="28"/>
          <w:szCs w:val="28"/>
        </w:rPr>
      </w:pPr>
    </w:p>
    <w:p w:rsidR="00BD464D" w:rsidRPr="00C326CE" w:rsidRDefault="00BD464D" w:rsidP="00BD464D">
      <w:pPr>
        <w:pStyle w:val="ad"/>
        <w:spacing w:line="276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326C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326CE">
        <w:rPr>
          <w:rFonts w:ascii="Times New Roman" w:hAnsi="Times New Roman"/>
          <w:b/>
          <w:sz w:val="28"/>
          <w:szCs w:val="28"/>
        </w:rPr>
        <w:t>.</w:t>
      </w:r>
      <w:r w:rsidRPr="00C326CE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C326CE">
        <w:rPr>
          <w:rFonts w:ascii="Times New Roman" w:hAnsi="Times New Roman"/>
          <w:b/>
          <w:sz w:val="28"/>
          <w:szCs w:val="28"/>
        </w:rPr>
        <w:t>Цели и задачи</w:t>
      </w:r>
    </w:p>
    <w:p w:rsidR="00BD464D" w:rsidRPr="00C326CE" w:rsidRDefault="00BD464D" w:rsidP="00BD46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64D" w:rsidRPr="00C326CE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326CE">
        <w:rPr>
          <w:rFonts w:ascii="Times New Roman" w:hAnsi="Times New Roman"/>
          <w:sz w:val="28"/>
          <w:szCs w:val="28"/>
        </w:rPr>
        <w:t xml:space="preserve">Региональная программа включает в себя цели, определенные </w:t>
      </w:r>
      <w:r w:rsidRPr="003540F6">
        <w:rPr>
          <w:rFonts w:ascii="Times New Roman" w:hAnsi="Times New Roman"/>
          <w:sz w:val="28"/>
          <w:szCs w:val="28"/>
        </w:rPr>
        <w:t xml:space="preserve">абзацем 4 подпункта «а» и абзацем </w:t>
      </w:r>
      <w:r>
        <w:rPr>
          <w:rFonts w:ascii="Times New Roman" w:hAnsi="Times New Roman"/>
          <w:sz w:val="28"/>
          <w:szCs w:val="28"/>
        </w:rPr>
        <w:t>3</w:t>
      </w:r>
      <w:r w:rsidRPr="003540F6">
        <w:rPr>
          <w:rFonts w:ascii="Times New Roman" w:hAnsi="Times New Roman"/>
          <w:sz w:val="28"/>
          <w:szCs w:val="28"/>
        </w:rPr>
        <w:t xml:space="preserve"> подпункта «г» пункта 2 Указа Президента Российской Федерации от 21 июля 2020 г. № 474</w:t>
      </w:r>
      <w:r w:rsidRPr="00C326CE">
        <w:rPr>
          <w:rFonts w:ascii="Times New Roman" w:hAnsi="Times New Roman"/>
          <w:sz w:val="28"/>
          <w:szCs w:val="28"/>
        </w:rPr>
        <w:t>, поскольку вопросы повышения уровня доходов населения и снижения бедности являются взаимосвязанными и взаимодополняемыми.</w:t>
      </w:r>
    </w:p>
    <w:p w:rsidR="00BD464D" w:rsidRPr="00C326CE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C326CE">
        <w:rPr>
          <w:rFonts w:ascii="Times New Roman" w:hAnsi="Times New Roman"/>
          <w:sz w:val="28"/>
          <w:szCs w:val="28"/>
        </w:rPr>
        <w:t>Достижение целей Региональной программы требует решения следующих основных задач</w:t>
      </w:r>
      <w:r w:rsidRPr="00C326CE">
        <w:rPr>
          <w:rFonts w:ascii="Times New Roman" w:hAnsi="Times New Roman"/>
          <w:i/>
          <w:sz w:val="28"/>
          <w:szCs w:val="28"/>
        </w:rPr>
        <w:t xml:space="preserve">, </w:t>
      </w:r>
      <w:r w:rsidRPr="00C326CE">
        <w:rPr>
          <w:rFonts w:ascii="Times New Roman" w:hAnsi="Times New Roman"/>
          <w:sz w:val="28"/>
          <w:szCs w:val="28"/>
        </w:rPr>
        <w:t>формируемых субъектами Российской Федерации на основании анализа текущей ситуации и ранжирования малоимущего населения на группы:</w:t>
      </w:r>
    </w:p>
    <w:p w:rsidR="00BD464D" w:rsidRPr="00C326CE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 w:rsidRPr="00C326CE">
        <w:rPr>
          <w:rFonts w:ascii="Times New Roman" w:hAnsi="Times New Roman"/>
          <w:sz w:val="28"/>
          <w:szCs w:val="28"/>
        </w:rPr>
        <w:t>повышение уровня доходов граждан и превышение темпов роста доходов граждан, в т.ч. средней заработной платы, над темпом роста инфляции;</w:t>
      </w:r>
    </w:p>
    <w:p w:rsidR="00BD464D" w:rsidRPr="00C326CE" w:rsidRDefault="00BD464D" w:rsidP="00BD464D">
      <w:pPr>
        <w:pStyle w:val="ad"/>
        <w:ind w:left="0" w:firstLine="709"/>
        <w:rPr>
          <w:rFonts w:ascii="Times New Roman" w:hAnsi="Times New Roman"/>
          <w:sz w:val="28"/>
          <w:szCs w:val="28"/>
        </w:rPr>
      </w:pPr>
      <w:r w:rsidRPr="00C326CE">
        <w:rPr>
          <w:rFonts w:ascii="Times New Roman" w:hAnsi="Times New Roman"/>
          <w:sz w:val="28"/>
          <w:szCs w:val="28"/>
        </w:rPr>
        <w:t>развитие системы социальной помощи и социального контракта;</w:t>
      </w:r>
    </w:p>
    <w:p w:rsidR="00BD464D" w:rsidRPr="00C326CE" w:rsidRDefault="00BD464D" w:rsidP="00BD464D">
      <w:pPr>
        <w:pStyle w:val="ad"/>
        <w:ind w:left="0" w:firstLine="709"/>
        <w:rPr>
          <w:rFonts w:ascii="Times New Roman" w:hAnsi="Times New Roman"/>
          <w:sz w:val="28"/>
          <w:szCs w:val="28"/>
        </w:rPr>
      </w:pPr>
      <w:r w:rsidRPr="00C326CE">
        <w:rPr>
          <w:rFonts w:ascii="Times New Roman" w:hAnsi="Times New Roman"/>
          <w:sz w:val="28"/>
          <w:szCs w:val="28"/>
        </w:rPr>
        <w:t>организация социальной адаптации малоимущих граждан.</w:t>
      </w:r>
    </w:p>
    <w:p w:rsidR="00BD464D" w:rsidRPr="00C326CE" w:rsidRDefault="00BD464D" w:rsidP="00BD464D">
      <w:pPr>
        <w:ind w:firstLine="709"/>
        <w:rPr>
          <w:rFonts w:ascii="Times New Roman" w:hAnsi="Times New Roman"/>
          <w:sz w:val="28"/>
          <w:szCs w:val="28"/>
        </w:rPr>
      </w:pPr>
      <w:r w:rsidRPr="00C326CE">
        <w:rPr>
          <w:rFonts w:ascii="Times New Roman" w:hAnsi="Times New Roman"/>
          <w:sz w:val="28"/>
          <w:szCs w:val="28"/>
        </w:rPr>
        <w:br w:type="page"/>
      </w:r>
    </w:p>
    <w:p w:rsidR="00BD464D" w:rsidRPr="002B3918" w:rsidRDefault="00BD464D" w:rsidP="00BD464D">
      <w:pPr>
        <w:pStyle w:val="ad"/>
        <w:spacing w:line="276" w:lineRule="auto"/>
        <w:ind w:left="0"/>
        <w:rPr>
          <w:rFonts w:ascii="Times New Roman" w:hAnsi="Times New Roman"/>
          <w:b/>
          <w:sz w:val="28"/>
          <w:szCs w:val="28"/>
        </w:rPr>
        <w:sectPr w:rsidR="00BD464D" w:rsidRPr="002B3918" w:rsidSect="00DE64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464D" w:rsidRDefault="00BD464D" w:rsidP="00BD464D">
      <w:pPr>
        <w:pStyle w:val="70"/>
        <w:shd w:val="clear" w:color="auto" w:fill="auto"/>
        <w:spacing w:before="0" w:after="0" w:line="293" w:lineRule="exact"/>
        <w:ind w:left="10206"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к </w:t>
      </w:r>
    </w:p>
    <w:p w:rsidR="00BD464D" w:rsidRDefault="00BD464D" w:rsidP="00BD464D">
      <w:pPr>
        <w:pStyle w:val="70"/>
        <w:shd w:val="clear" w:color="auto" w:fill="auto"/>
        <w:spacing w:before="0" w:after="0" w:line="293" w:lineRule="exact"/>
        <w:ind w:left="10206" w:right="60"/>
        <w:jc w:val="center"/>
        <w:rPr>
          <w:b/>
          <w:sz w:val="28"/>
          <w:szCs w:val="28"/>
        </w:rPr>
      </w:pPr>
      <w:r w:rsidRPr="00C326CE">
        <w:rPr>
          <w:b/>
          <w:sz w:val="28"/>
          <w:szCs w:val="28"/>
        </w:rPr>
        <w:t>Примерн</w:t>
      </w:r>
      <w:r>
        <w:rPr>
          <w:b/>
          <w:sz w:val="28"/>
          <w:szCs w:val="28"/>
        </w:rPr>
        <w:t>ой</w:t>
      </w:r>
      <w:r w:rsidRPr="00C326CE">
        <w:rPr>
          <w:b/>
          <w:sz w:val="28"/>
          <w:szCs w:val="28"/>
        </w:rPr>
        <w:t xml:space="preserve"> региональн</w:t>
      </w:r>
      <w:r>
        <w:rPr>
          <w:b/>
          <w:sz w:val="28"/>
          <w:szCs w:val="28"/>
        </w:rPr>
        <w:t>ой</w:t>
      </w:r>
      <w:r w:rsidRPr="00C326CE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е</w:t>
      </w:r>
      <w:r w:rsidRPr="00C326CE">
        <w:rPr>
          <w:b/>
          <w:sz w:val="28"/>
          <w:szCs w:val="28"/>
        </w:rPr>
        <w:t xml:space="preserve"> снижения доли населения с доходами ниже прожиточного минимума</w:t>
      </w:r>
      <w:r>
        <w:rPr>
          <w:b/>
          <w:sz w:val="28"/>
          <w:szCs w:val="28"/>
        </w:rPr>
        <w:t xml:space="preserve"> </w:t>
      </w:r>
    </w:p>
    <w:p w:rsidR="00BD464D" w:rsidRPr="0024718D" w:rsidRDefault="00BD464D" w:rsidP="00BD464D">
      <w:pPr>
        <w:pStyle w:val="70"/>
        <w:shd w:val="clear" w:color="auto" w:fill="auto"/>
        <w:spacing w:before="0" w:after="0" w:line="293" w:lineRule="exact"/>
        <w:ind w:left="10206" w:right="60"/>
        <w:jc w:val="center"/>
        <w:rPr>
          <w:b/>
          <w:sz w:val="28"/>
          <w:szCs w:val="28"/>
        </w:rPr>
      </w:pPr>
    </w:p>
    <w:p w:rsidR="00BD464D" w:rsidRPr="002B3918" w:rsidRDefault="00BD464D" w:rsidP="00BD464D">
      <w:pPr>
        <w:pStyle w:val="ad"/>
        <w:spacing w:line="276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212B3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12B3F">
        <w:rPr>
          <w:rFonts w:ascii="Times New Roman" w:hAnsi="Times New Roman"/>
          <w:b/>
          <w:sz w:val="28"/>
          <w:szCs w:val="28"/>
        </w:rPr>
        <w:t>.</w:t>
      </w:r>
      <w:r w:rsidRPr="00212B3F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12B3F">
        <w:rPr>
          <w:rFonts w:ascii="Times New Roman" w:hAnsi="Times New Roman"/>
          <w:b/>
          <w:sz w:val="28"/>
          <w:szCs w:val="28"/>
        </w:rPr>
        <w:t>Показатели для реализации Региональной программы</w:t>
      </w:r>
      <w:r w:rsidRPr="00212B3F">
        <w:rPr>
          <w:rStyle w:val="af1"/>
          <w:rFonts w:ascii="Times New Roman" w:hAnsi="Times New Roman"/>
          <w:sz w:val="28"/>
          <w:szCs w:val="28"/>
        </w:rPr>
        <w:footnoteReference w:id="2"/>
      </w:r>
    </w:p>
    <w:tbl>
      <w:tblPr>
        <w:tblW w:w="14743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691"/>
        <w:gridCol w:w="6"/>
        <w:gridCol w:w="2560"/>
        <w:gridCol w:w="993"/>
        <w:gridCol w:w="1004"/>
        <w:gridCol w:w="992"/>
        <w:gridCol w:w="992"/>
        <w:gridCol w:w="839"/>
        <w:gridCol w:w="992"/>
        <w:gridCol w:w="992"/>
        <w:gridCol w:w="993"/>
        <w:gridCol w:w="992"/>
        <w:gridCol w:w="992"/>
        <w:gridCol w:w="713"/>
        <w:gridCol w:w="992"/>
      </w:tblGrid>
      <w:tr w:rsidR="00BD464D" w:rsidRPr="002B3918" w:rsidTr="0089179F">
        <w:trPr>
          <w:trHeight w:val="60"/>
          <w:tblHeader/>
        </w:trPr>
        <w:tc>
          <w:tcPr>
            <w:tcW w:w="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2B3918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b/>
                <w:sz w:val="24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b/>
                <w:sz w:val="24"/>
                <w:szCs w:val="28"/>
              </w:rPr>
              <w:t>Ед. изм.</w:t>
            </w: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9C5C26" w:rsidRDefault="00BD464D" w:rsidP="0089179F">
            <w:pPr>
              <w:ind w:firstLineChars="6" w:firstLine="14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2017 (факт)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9C5C26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2018 (факт)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9C5C26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2019</w:t>
            </w:r>
          </w:p>
          <w:p w:rsidR="00BD464D" w:rsidRPr="009C5C26" w:rsidRDefault="00BD464D" w:rsidP="0089179F">
            <w:pPr>
              <w:ind w:firstLineChars="12" w:firstLine="29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(факт)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9C5C26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2020</w:t>
            </w:r>
          </w:p>
        </w:tc>
        <w:tc>
          <w:tcPr>
            <w:tcW w:w="666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9C5C26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9C5C26">
              <w:rPr>
                <w:rFonts w:ascii="Times New Roman" w:eastAsia="Arial Unicode MS" w:hAnsi="Times New Roman"/>
                <w:b/>
                <w:sz w:val="24"/>
                <w:szCs w:val="28"/>
              </w:rPr>
              <w:t>Целевое значение показателя</w:t>
            </w:r>
          </w:p>
        </w:tc>
      </w:tr>
      <w:tr w:rsidR="00BD464D" w:rsidRPr="002B3918" w:rsidTr="0089179F">
        <w:trPr>
          <w:trHeight w:val="60"/>
          <w:tblHeader/>
        </w:trPr>
        <w:tc>
          <w:tcPr>
            <w:tcW w:w="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56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464D" w:rsidRPr="002B3918" w:rsidRDefault="00BD464D" w:rsidP="0089179F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D464D" w:rsidRPr="00A31822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="0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A31822" w:rsidRDefault="00BD464D" w:rsidP="0089179F">
            <w:pPr>
              <w:ind w:firstLineChars="16" w:firstLine="38"/>
              <w:jc w:val="center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A31822">
              <w:rPr>
                <w:rFonts w:ascii="Times New Roman" w:eastAsia="Arial Unicode MS" w:hAnsi="Times New Roman"/>
                <w:b/>
                <w:sz w:val="24"/>
                <w:szCs w:val="28"/>
              </w:rPr>
              <w:t>2030</w:t>
            </w:r>
          </w:p>
        </w:tc>
      </w:tr>
      <w:tr w:rsidR="00BD464D" w:rsidRPr="002B3918" w:rsidTr="0089179F">
        <w:trPr>
          <w:trHeight w:val="60"/>
        </w:trPr>
        <w:tc>
          <w:tcPr>
            <w:tcW w:w="6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D464D" w:rsidRDefault="00BD464D" w:rsidP="0089179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  <w:tr w:rsidR="00BD464D" w:rsidRPr="002B3918" w:rsidTr="0089179F">
        <w:trPr>
          <w:trHeight w:val="70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left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b/>
                <w:sz w:val="24"/>
                <w:szCs w:val="28"/>
              </w:rPr>
              <w:t xml:space="preserve">Цель: </w:t>
            </w:r>
            <w:r w:rsidRPr="00DA153E">
              <w:rPr>
                <w:rFonts w:ascii="Times New Roman" w:eastAsia="Arial Unicode MS" w:hAnsi="Times New Roman"/>
                <w:b/>
                <w:sz w:val="24"/>
                <w:szCs w:val="28"/>
              </w:rPr>
              <w:t>С</w:t>
            </w:r>
            <w:r w:rsidRPr="004C681B">
              <w:rPr>
                <w:rFonts w:ascii="Times New Roman" w:eastAsia="Arial Unicode MS" w:hAnsi="Times New Roman"/>
                <w:b/>
                <w:sz w:val="24"/>
                <w:szCs w:val="28"/>
              </w:rPr>
              <w:t>нижение</w:t>
            </w:r>
            <w:r w:rsidRPr="002B10D2">
              <w:rPr>
                <w:rFonts w:ascii="Times New Roman" w:eastAsia="Arial Unicode MS" w:hAnsi="Times New Roman"/>
                <w:b/>
                <w:sz w:val="24"/>
                <w:szCs w:val="28"/>
              </w:rPr>
              <w:t xml:space="preserve"> уровня бедности в два раза по сравнению с показателем 2017 года </w:t>
            </w:r>
          </w:p>
        </w:tc>
      </w:tr>
      <w:tr w:rsidR="00BD464D" w:rsidRPr="002B3918" w:rsidTr="0089179F">
        <w:trPr>
          <w:trHeight w:val="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sz w:val="24"/>
                <w:szCs w:val="28"/>
              </w:rPr>
              <w:t>1.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sz w:val="24"/>
                <w:szCs w:val="28"/>
              </w:rPr>
              <w:t>Численность населения с денежными доходами ниже величины прожиточного минимума.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sz w:val="24"/>
                <w:szCs w:val="28"/>
              </w:rPr>
              <w:t>% от общей численности населения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7E4CB4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E4CB4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7E4CB4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E4CB4">
              <w:rPr>
                <w:rFonts w:ascii="Times New Roman" w:hAnsi="Times New Roman"/>
                <w:sz w:val="24"/>
                <w:szCs w:val="28"/>
              </w:rPr>
              <w:t>Дефицит денежного дохода.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7E4CB4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7E4CB4">
              <w:rPr>
                <w:rFonts w:ascii="Times New Roman" w:eastAsiaTheme="minorEastAsia" w:hAnsi="Times New Roman"/>
                <w:sz w:val="24"/>
                <w:szCs w:val="28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 xml:space="preserve">Доля малоимущих граждан, получивших государственную социальную помощь на основании социального контракта, в общей численности малоимущих граждан, получивших </w:t>
            </w:r>
            <w:r w:rsidRPr="002B3918">
              <w:rPr>
                <w:rFonts w:ascii="Times New Roman" w:hAnsi="Times New Roman"/>
                <w:sz w:val="24"/>
                <w:szCs w:val="28"/>
              </w:rPr>
              <w:lastRenderedPageBreak/>
              <w:t>государственную социальную помощь.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lastRenderedPageBreak/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Доля граждан, преодолевших трудную жизненную ситуацию, в общей численности получателей государственной социальной помощи на основании социального контракта.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6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 xml:space="preserve">Число созданных групп дошкольного образования, присмотра и ухода за детьми дошкольного возраста в негосударственном секторе дошкольного образования за счет субсидии из федерального бюджета бюджетам субъектов Российской Федерации с учетом приоритетности региональных программ субъектов Российской </w:t>
            </w:r>
            <w:r w:rsidRPr="002B3918">
              <w:rPr>
                <w:rFonts w:ascii="Times New Roman" w:hAnsi="Times New Roman"/>
                <w:sz w:val="24"/>
                <w:szCs w:val="28"/>
              </w:rPr>
              <w:lastRenderedPageBreak/>
              <w:t>Федерации, не менее групп.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групп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 xml:space="preserve">Численность женщин, находящихся в отпуске по уходу за ребенком в возрасте до трех лет, прошедших профессиональное обучение и дополнительное профессиональное образование.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тыс. чел.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Численность граждан, нуждающихся в улучшении жилищно-бытовых условий.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тыс. чел.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70"/>
        </w:trPr>
        <w:tc>
          <w:tcPr>
            <w:tcW w:w="1474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4C681B" w:rsidRDefault="00BD464D" w:rsidP="0089179F">
            <w:pPr>
              <w:jc w:val="left"/>
              <w:rPr>
                <w:rFonts w:ascii="Times New Roman" w:eastAsia="Arial Unicode MS" w:hAnsi="Times New Roman"/>
                <w:b/>
                <w:sz w:val="24"/>
                <w:szCs w:val="28"/>
              </w:rPr>
            </w:pPr>
            <w:r w:rsidRPr="004C681B">
              <w:rPr>
                <w:rFonts w:ascii="Times New Roman" w:eastAsia="Arial Unicode MS" w:hAnsi="Times New Roman"/>
                <w:b/>
                <w:sz w:val="24"/>
                <w:szCs w:val="28"/>
              </w:rPr>
              <w:t xml:space="preserve">Цель: </w:t>
            </w:r>
            <w:r w:rsidRPr="00DA153E">
              <w:rPr>
                <w:rFonts w:ascii="Times New Roman" w:eastAsia="Arial Unicode MS" w:hAnsi="Times New Roman"/>
                <w:b/>
                <w:sz w:val="24"/>
                <w:szCs w:val="28"/>
              </w:rPr>
              <w:t>Обеспечение темпа устойчивого роста доходов населения и уровня пенсионного обеспечения не ниже инфляции</w:t>
            </w:r>
          </w:p>
        </w:tc>
      </w:tr>
      <w:tr w:rsidR="00BD464D" w:rsidRPr="002B3918" w:rsidTr="0089179F">
        <w:trPr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sz w:val="24"/>
                <w:szCs w:val="28"/>
              </w:rPr>
              <w:t>Реальные располагаемые денежные доходы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="Arial Unicode MS" w:hAnsi="Times New Roman"/>
                <w:sz w:val="24"/>
                <w:szCs w:val="28"/>
              </w:rPr>
              <w:t>% г/г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3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Реальная заработная плата работников организаций.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szCs w:val="28"/>
              </w:rPr>
              <w:t>% г/г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64D" w:rsidRPr="002B3918" w:rsidRDefault="00BD464D" w:rsidP="008917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D464D" w:rsidRPr="002B3918" w:rsidRDefault="00BD464D" w:rsidP="00BD464D">
      <w:pPr>
        <w:rPr>
          <w:rFonts w:ascii="Times New Roman" w:eastAsia="Arial Unicode MS" w:hAnsi="Times New Roman"/>
          <w:sz w:val="28"/>
          <w:szCs w:val="28"/>
        </w:rPr>
      </w:pPr>
    </w:p>
    <w:p w:rsidR="00BD464D" w:rsidRPr="002B3918" w:rsidRDefault="00BD464D" w:rsidP="00BD464D">
      <w:pPr>
        <w:rPr>
          <w:rFonts w:ascii="Times New Roman" w:hAnsi="Times New Roman"/>
          <w:b/>
          <w:sz w:val="28"/>
          <w:szCs w:val="28"/>
        </w:rPr>
      </w:pPr>
      <w:r w:rsidRPr="002B3918">
        <w:rPr>
          <w:rFonts w:ascii="Times New Roman" w:hAnsi="Times New Roman"/>
          <w:b/>
          <w:sz w:val="28"/>
          <w:szCs w:val="28"/>
        </w:rPr>
        <w:br w:type="page"/>
      </w:r>
    </w:p>
    <w:p w:rsidR="00BD464D" w:rsidRPr="002B3918" w:rsidRDefault="00BD464D" w:rsidP="00BD464D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bookmarkStart w:id="9" w:name="sub_1200"/>
      <w:r w:rsidRPr="00212B3F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2B3918">
        <w:rPr>
          <w:rFonts w:ascii="Times New Roman" w:hAnsi="Times New Roman"/>
          <w:b/>
          <w:sz w:val="28"/>
          <w:szCs w:val="28"/>
        </w:rPr>
        <w:t>.</w:t>
      </w:r>
      <w:r w:rsidRPr="002B3918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3918">
        <w:rPr>
          <w:rFonts w:ascii="Times New Roman" w:hAnsi="Times New Roman"/>
          <w:b/>
          <w:sz w:val="28"/>
          <w:szCs w:val="28"/>
        </w:rPr>
        <w:t>План мероприятий</w:t>
      </w:r>
      <w:r w:rsidRPr="002B3918">
        <w:rPr>
          <w:rStyle w:val="af1"/>
          <w:rFonts w:ascii="Times New Roman" w:hAnsi="Times New Roman"/>
          <w:b/>
          <w:sz w:val="28"/>
          <w:szCs w:val="28"/>
        </w:rPr>
        <w:footnoteReference w:id="3"/>
      </w:r>
    </w:p>
    <w:p w:rsidR="00BD464D" w:rsidRPr="002B3918" w:rsidRDefault="00BD464D" w:rsidP="00BD464D">
      <w:pPr>
        <w:rPr>
          <w:rFonts w:ascii="Times New Roman" w:hAnsi="Times New Roman"/>
          <w:sz w:val="28"/>
        </w:rPr>
      </w:pPr>
      <w:r w:rsidRPr="002B3918">
        <w:rPr>
          <w:rFonts w:ascii="Times New Roman" w:hAnsi="Times New Roman"/>
          <w:sz w:val="28"/>
        </w:rPr>
        <w:t xml:space="preserve">  </w:t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85"/>
        <w:gridCol w:w="2268"/>
        <w:gridCol w:w="1559"/>
        <w:gridCol w:w="1985"/>
        <w:gridCol w:w="2069"/>
      </w:tblGrid>
      <w:tr w:rsidR="00BD464D" w:rsidRPr="002B3918" w:rsidTr="0089179F">
        <w:trPr>
          <w:tblHeader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9"/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№</w:t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br/>
              <w:t>п/п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Ожидаемый результат / документ, подтверждающий исполнение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Срок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Объем ресурсного обеспечения (при наличии)</w:t>
            </w:r>
            <w:r w:rsidRPr="002B3918">
              <w:rPr>
                <w:rStyle w:val="af1"/>
                <w:rFonts w:ascii="Times New Roman" w:eastAsiaTheme="minorEastAsia" w:hAnsi="Times New Roman"/>
                <w:b/>
                <w:sz w:val="24"/>
                <w:szCs w:val="28"/>
              </w:rPr>
              <w:footnoteReference w:id="4"/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, тыс. руб.</w:t>
            </w:r>
          </w:p>
        </w:tc>
      </w:tr>
      <w:tr w:rsidR="00BD464D" w:rsidRPr="002B3918" w:rsidTr="0089179F">
        <w:tc>
          <w:tcPr>
            <w:tcW w:w="143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Задача 1. Повышение уровня доходов граждан и превышение темпов роста доходов граждан, в т.ч. средней заработной платы, над темпом роста инфляции</w:t>
            </w: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Обеспечение проведения индексации заработной платы работников бюджетной сферы на уровень инфляции.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hAnsi="Times New Roman"/>
                <w:sz w:val="24"/>
                <w:lang w:bidi="ru-RU"/>
              </w:rPr>
              <w:t>Обеспечение минимального уровня оплаты труда работников организаций, расположенных на территориях субъекта Российской Федерации (за исключением финансируемых из федерального бюджета) не ниже прожиточного минимума трудоспособного населения в субъекте Российской Федерации, в том числе путем заключения регионального соглашения о минимальной заработной плате в субъекте Российской Федерации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Мониторинг показателей уровня погашения задолженности по невыплате заработной платы перед работниками организаций субъекта Р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 xml:space="preserve">оссийской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Ф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>едерации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Проведение мероприятий по недопущению роста уровня безработицы по методологии МОТ выше 5%,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в том числе: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организация ярмарок вакансий и учебных рабочих мест; 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профессиональное обучение и дополнительное профессиональное образование безработных граждан, включая обучение в другой местности;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организация опережающего профессионального обучения граждан, находящихся под риском увольнения в связи с ликвидацией организации либо сокращением численности или штата.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Увеличение объема инвестиций в основной капитал на душу 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Государственная поддержка реализации инвестиционных проектов в виде субсидирования части затрат на уплату процентов по кредитам, льгот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по налогу на имущество.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Привлечение инвесторов, создание благоприятных условий для развития бизнеса.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1.8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Сокращение низкооплачиваемой занятости; создание новых рабочих мест, в т.ч. высокопроизводительных, в связи с развитием промышленности, строительства объектов инфраструктуры, в т.ч. социальной.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229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1.9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Обеспечение льготного доступа субъектов малого и среднего предпринимательства к производственным площадям и помещениям в целях создания (развития) производственных и инновационных компаний, создания промышленных парков, технопарков и увеличения количества высокопроизводительных рабочих мест.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5244"/>
        </w:trPr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1.10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Содействие занятости отдельных категорий граждан (женщин, воспитывающих детей; инвалидов; лиц старшего поколения):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</w:t>
            </w:r>
            <w:r w:rsidRPr="002B3918">
              <w:rPr>
                <w:rFonts w:ascii="Times New Roman" w:hAnsi="Times New Roman"/>
              </w:rPr>
              <w:t> 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создание для детей от 2-х месяцев до 3-х лет новых мест в дошкольных образовательных организациях;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­ освобождение от платы за детский сад родителей в соответствии с критериями нуждаемости: малообеспеченные, многодетные семьи, семьи, имеющие детей-инвалидов;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компенсация затрат на получение дошкольного образования в форме семейного образования родителям (законным представителям) детей 1,5-3 лет;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переобучение и повышение квалификации женщин в период их отпуска по уходу за ребенком в возрасте до трех лет;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профессиональное обучение и дополнительное профессиональное образование граждан предпенсионного возраста, пенсионеров, инвалидов.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1.11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Содействие самозанятости и поддержка индивидуальной предпринимательской инициативы: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обучение основам предпринимательской деятельности, финансовой грамотности (в т.ч.  школьников, а также лиц старшего поколения);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развитие самозанятости, в т.ч. в сфере сельского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и лесного хозяйства, охоты, рыболовства и рыбоводства, бытового обслуживания населения, общественного питания, торгово-розничной деятельности, в сфере оказания услуг по ремонту и обслуживанию автотранспортных средств и компьютерной техники;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реализация проектов по популяризации предпринимательства, информирование населения субъекта Российской Федерации о действующих в регионе мерах поддержки малого и среднего предпринимательства;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реализация акселерационных программ для субъектов малого и среднего предпринимательства - экспортеров;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поддержка создания сообщества начинающих предпринимателей и развитие института наставничества;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формирование единого реестра субъектов малого и среднего предпринимательства – получателей поддержки;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содействие в организации предпринимательской деятельности, в т.ч. в рамках программы «Мама-предприниматель», центров «Мой бизнес»;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субсидий организациям, образующим инфраструктуру поддержки субъектов малого и среднего предпринимательства;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- поддержка муниципальных программ развития предпринимательства на условиях софинансирования местными бюджетами;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проведение мероприятий, направленных на расширение доступа субъектов малого и среднего предпринимательства к закупкам товаров, работ, услуг.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1.12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tabs>
                <w:tab w:val="left" w:pos="1273"/>
              </w:tabs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 сфере развития сельского хозяйства: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обеспечение грантовой поддержки крестьянских (фермерских) хозяйств и сельскохозяйственных потребительских кооперативов в целях укрепления материально-технической базы и создания новых рабочих мест; 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осуществление мер по развитию семейных животноводческих ферм;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социальной выплаты на строительство (приобретение) жилья семьям, проживающим в сельской местности;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единовременных выплат молодым специалистам, работающим в сельской местности;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ежемесячной компенсационной выплаты по оплате жилого помещения, отопления и освещения специалистам, проживающим и работающим в сельской местности и рабочих поселках;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содействие в организации и проведении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ярмарок по реализации сельскохозяйственной продукции.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1.13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Организация работ по снижению неформальной занятости и легализации «теневых» доходов: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выявление и легализация неформально занятых граждан;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размещение публикаций о негативных последствиях сокрытия фактической заработной платы и ведения «теневого» бизнеса, о работодателях, допускающих нарушения трудового законодательства в части выплаты заработной платы и официального трудоустройства работников, в средствах массовой информации и на официальных интернет-сайтах;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проведение разъяснительной работы, в т.ч. общественных обсуждений, встреч, разъяснительных бесед с работниками и работодателями по вопросам соблюдения трудового законодательства в части трудовых отношений и оплаты труда;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информирование руководителей хозяйствующих субъектов, использующих труд наемных работников, о последствиях неоформления трудовых отношений и использования «серых» и «черных» схем выплаты заработной платы;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организация работы «горячей линии» по вопросам легализации заработной платы и трудовых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отношений;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 введение налоговой амнистии, поощрения добровольного выхода «из тени»;</w:t>
            </w:r>
          </w:p>
          <w:p w:rsidR="00BD464D" w:rsidRPr="002B3918" w:rsidRDefault="00BD464D" w:rsidP="0089179F">
            <w:pPr>
              <w:tabs>
                <w:tab w:val="left" w:pos="1273"/>
              </w:tabs>
              <w:rPr>
                <w:rFonts w:ascii="Times New Roman" w:eastAsiaTheme="minorEastAsia" w:hAnsi="Times New Roman"/>
                <w:sz w:val="24"/>
                <w:szCs w:val="28"/>
                <w:highlight w:val="yellow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 включение в обязанности межведомственных муниципальных комиссий регионов по легализации неформальной занятости выявление самозанятых граждан с последующим контролем за их регистрацией, учетом и еженедельным мониторингом.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1.14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Активизация деятельности судебных приставов по взысканию алиментов: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заключение межведомственных соглашений о порядке взаимодействия между управлениями ФССП России, прокуратурой, органами внутренних дел и паспортно-визовой службой по вопросу взыскания алиментов;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в целях совершенствования информационного обмена сведениями о месте работы должников - физических лиц, заключение совместного соглашения между ФССП России и отделениями Пенсионного фонда Российской Федерации для оперативного получения информации, содержащейся в базе данных персонифицированного учета отделения;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заключение соглашения о сотрудничестве между Управлением ФССП России по субъекту Российской Федерации и органом исполнительной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власти субъекта Российской Федерации, осуществляющим полномочия в области содействия занятости населения, в целях помощи в трудоустройстве лицам, которые обязаны выплачивать алименты;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пропаганда работы службы судебных приставов в средствах массовой информации и на телевидении;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проверка бухгалтерии организации правильности и своевременности удержания и перечисления взыскателю алиментов после направления исполнительного документа по месту работы должника;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исследование в полном объеме имущественного положения должника; 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принятие мер по розыску должника и его имущества;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вынесение предупреждения о привлечении должника к уголовной ответственности по ст. 157 Уголовного кодекса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</w:tbl>
    <w:p w:rsidR="00BD464D" w:rsidRDefault="00BD464D" w:rsidP="00BD464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/>
          <w:sz w:val="24"/>
          <w:szCs w:val="28"/>
        </w:rPr>
        <w:sectPr w:rsidR="00BD464D" w:rsidSect="00F52A21">
          <w:head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85"/>
        <w:gridCol w:w="2268"/>
        <w:gridCol w:w="1559"/>
        <w:gridCol w:w="1985"/>
        <w:gridCol w:w="1785"/>
      </w:tblGrid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1.15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Проведение первичных медицинских осмотров и диспансеризации граждан, в т.ч. неработающих, сельских жителей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rPr>
          <w:trHeight w:val="70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14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Задача 2. Р</w:t>
            </w:r>
            <w:r>
              <w:rPr>
                <w:rFonts w:ascii="Times New Roman" w:eastAsiaTheme="minorEastAsia" w:hAnsi="Times New Roman"/>
                <w:b/>
                <w:sz w:val="24"/>
                <w:szCs w:val="28"/>
              </w:rPr>
              <w:t>азвитие</w:t>
            </w:r>
            <w:r w:rsidRPr="002B3918">
              <w:rPr>
                <w:rFonts w:ascii="Times New Roman" w:hAnsi="Times New Roman"/>
              </w:rPr>
              <w:t xml:space="preserve"> </w:t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системы социальной помощи нуждающимся гражданам</w:t>
            </w: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Формирование и ведение реестров граждан с доходами ниже прожиточного минимума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>,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 xml:space="preserve">установленного в субъекте Российской Федерации,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 разрезе муниципальных районов и городских округов; направление информации о выявленных гражданах и семьях с доходами ниже величины прожиточного минимума в уполномоченные органы для организации их социальной поддержки и разработки мероприятий по выводу их из бедности.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Предоставление 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>государственной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 социальной помощи гражданам, находящимся в трудной жизненной ситуации.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Реализация дополнительных мер социальной поддержки семьям с детьми, имеющим доходы ниже величины прожиточного минимума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>,</w:t>
            </w:r>
            <w:r w:rsidRPr="00833E77">
              <w:rPr>
                <w:rFonts w:ascii="Times New Roman" w:eastAsiaTheme="minorEastAsia" w:hAnsi="Times New Roman"/>
                <w:sz w:val="24"/>
                <w:szCs w:val="28"/>
              </w:rPr>
              <w:t xml:space="preserve"> установленного в субъекте 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>Российской Федерации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: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ежемесячной выплаты при рождении после 1 января 2018 г. первого ребёнка до достижения им возраста 1,5 лет в размере прожиточного минимума, установленного в субъекте Российской Федерации;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ежемесячной денежной выплаты на ребёнка до достижения им возраста 3-х лет семьям, нуждающимся в поддержке, при рождении после 31 декабря 2012 года третьего или последующих детей, в размере прожиточного минимума для детей;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предоставление региональной ежемесячной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денежной выплаты на 1-го ребёнка в возрасте от 1,5 до 3-х лет;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единовременной денежной выплаты на оплату приобретаемого жилого помещения или погашение ипотечного кредита (займа);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- обеспечение распоряжения средствами </w:t>
            </w:r>
            <w:r>
              <w:rPr>
                <w:rFonts w:ascii="Times New Roman" w:eastAsiaTheme="minorEastAsia" w:hAnsi="Times New Roman"/>
                <w:sz w:val="24"/>
                <w:szCs w:val="28"/>
              </w:rPr>
              <w:t xml:space="preserve">федерального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материнского (семейного) капитала и регионального материнского (семейного) капитала;</w:t>
            </w:r>
          </w:p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- предоставление ежемесячной денежной выплаты на ребенка в возрасте от 3-х до 7 лет.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Обеспечение бесплатного питания в общеобразовательных организациях для детей школьного возраста из малообеспеченных, многодетных семей, семей, находящихся в социально-опасном положении, детей-инвалидов.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Безвозмездное обеспечение детей первых трех лет жизни, находящихся на искусственном и смешанном вскармливании, из семей со среднедушевым доходом, не превышающим величину прожиточного минимума на душу населения, установленную на территории субъекта Российской Федерации, и детей, имеющих хронические заболевания, специальными продуктами детского питания.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Обеспечение полноценным питанием детей в возрасте до трех лет из малоимущих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Выплата единовременных пособий гражданам, усыновившим (удочерившим) детей-сирот и детей, оставшихся без попечения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2.8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Предоставление ежемесячной выплаты на обеспечение проезда на городском, пригородном транспорте, а также один раз в год к месту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 xml:space="preserve">жительства и обратно к месту учебы для детей из многодетных и малообеспеченных семей, детей-сирот, детей, оставшихся без попечения родителей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2.9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Приобретение протезно-ортопедических изделий лицам, не имеющим инвалидности, но, по медицинским показаниям, нуждающимся в них.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2.10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Установление федеральной / региональной социальной доплаты к пенсии до величины прожиточного минимума пенсионера в субъекте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Приобретение лекарственных препаратов для детей в возрасте от 0 до 6 лет из малоимущих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Повышение финансовой грамотности населения в части формирования навыков ответственного поведения при получении кредитов и займов.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Ежегодная индексация мер социальной поддержки отдельным категориям граждан, семьям с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Предоставление семьям, имеющим трех и более детей, земельных участков, обеспеченных инженерной инфраструктурой, для индивидуального жилищного строительства или ведения личного подсобного хозяйства.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Расселение граждан из ветхого жилья,</w:t>
            </w:r>
            <w:r w:rsidRPr="002B3918">
              <w:rPr>
                <w:rFonts w:ascii="Times New Roman" w:hAnsi="Times New Roman"/>
              </w:rPr>
              <w:t xml:space="preserve">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улучшение жилищных условий семьям, состоящим на учете в качестве нуждающихся в жилых помещениях, предоставление жилья детям-сиротам.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Проведение ремонта жилых помещений, принадлежащих на праве собственности детям-сиротам и детям, оставшимся без попечения родителей; семьям, имеющим детей-инвалидов или инвалидов с детства I группы.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Предоставление гражданам субсидий на оплату 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жилых помещений и коммунальных услуг.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2.18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Вовлечение в оказание помощи нуждающимся гражданам благотворительных фондов, меценатов, организаций и волонтеров.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14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Задача 3.</w:t>
            </w:r>
            <w:r w:rsidRPr="002B3918">
              <w:rPr>
                <w:rFonts w:ascii="Times New Roman" w:hAnsi="Times New Roman"/>
              </w:rPr>
              <w:t xml:space="preserve"> </w:t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Развитие системы социального контракта:</w:t>
            </w: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3.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 сфере занятости – поиск работы и трудоустройство, оказание содействия в прохождении профессионального обучения и получении дополнительного профессионального образования, переобучение востребованным на рынке труда профессиям.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3.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В сфере развития предпринимательства –поощрение стартапов, развитие самозанятости, оказание помощи (консультации, профобучение, финансовая помощь при оформлении документов), предоставление субсидий на открытие собственного дела.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3.3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 xml:space="preserve">В сфере развития сельского хозяйства – обучение основным правилам ведения сельскохозяйственной деятельности и сбыта продукции, предоставление натуральной помощи в виде семян овощных культур и т.п.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3.4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Обучение и переподготовка сотрудников органов социальной защиты для сопровождения семей в рамках социального контракта.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14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Задача 4. Организация социальной адаптации малоимущих граждан</w:t>
            </w: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Предоставление услуг физкультурно-спортивных организаций на льготных условиях.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</w:t>
            </w: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Предоставление бесплатного посещения одного из спортивных объектов, находящегося в ведении субъекта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lastRenderedPageBreak/>
              <w:t>4.3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i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Предоставление бесплатного (льготного) посещения мероприятий, проводимых учреждениями культуры, находящихся в ведении субъектов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847601">
              <w:rPr>
                <w:rFonts w:ascii="Times New Roman" w:eastAsiaTheme="minorEastAsia" w:hAnsi="Times New Roman"/>
                <w:sz w:val="24"/>
                <w:szCs w:val="28"/>
              </w:rPr>
              <w:t>Обеспечение бесплатным доступным дополнительным образованием, в т.ч. с использованием дистанционных технологий, детей с ограниченными возможностями здоровья, детей-инвалидов, детей-сирот, детей, оставшихся без попечения родителей, из малоимущих семей в возрасте от 5 до 18 лет.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Предоставление льгот на оплату обучения детям из малоимущих семей в образовательных учреждениях среднеспециального и высшего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Организация предуниверситетского обучения для детей из малоимущих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4.7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Обустройство спортивных площадок, приобретение спортивного инвентаря, антивандальных тренажеров.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14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Theme="minorEastAsia" w:hAnsi="Times New Roman"/>
                <w:b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 xml:space="preserve">Задача </w:t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N</w:t>
            </w:r>
            <w:r w:rsidRPr="002B3918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2B3918">
              <w:rPr>
                <w:rFonts w:ascii="Times New Roman" w:eastAsiaTheme="minorEastAsia" w:hAnsi="Times New Roman"/>
                <w:sz w:val="24"/>
                <w:szCs w:val="28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  <w:tr w:rsidR="00BD464D" w:rsidRPr="002B3918" w:rsidTr="0089179F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2B3918" w:rsidRDefault="00BD464D" w:rsidP="008917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</w:rPr>
            </w:pPr>
          </w:p>
        </w:tc>
      </w:tr>
    </w:tbl>
    <w:p w:rsidR="00BD464D" w:rsidRPr="002B3918" w:rsidRDefault="00BD464D" w:rsidP="00BD464D">
      <w:pPr>
        <w:rPr>
          <w:rFonts w:ascii="Times New Roman" w:hAnsi="Times New Roman"/>
          <w:sz w:val="28"/>
          <w:szCs w:val="28"/>
        </w:rPr>
      </w:pPr>
    </w:p>
    <w:p w:rsidR="00BD464D" w:rsidRDefault="00BD464D" w:rsidP="00BD464D">
      <w:pPr>
        <w:rPr>
          <w:rFonts w:ascii="Times New Roman" w:hAnsi="Times New Roman"/>
          <w:sz w:val="28"/>
          <w:szCs w:val="28"/>
        </w:rPr>
        <w:sectPr w:rsidR="00BD464D" w:rsidSect="00F52A2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№ 2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 w:rsidRPr="00D729C6">
        <w:rPr>
          <w:rFonts w:ascii="Times New Roman" w:hAnsi="Times New Roman"/>
          <w:b/>
          <w:bCs/>
          <w:sz w:val="28"/>
          <w:szCs w:val="28"/>
        </w:rPr>
        <w:t>к Методическим</w:t>
      </w:r>
      <w:r>
        <w:rPr>
          <w:rFonts w:ascii="Times New Roman" w:hAnsi="Times New Roman"/>
          <w:b/>
          <w:bCs/>
          <w:sz w:val="28"/>
          <w:szCs w:val="28"/>
        </w:rPr>
        <w:t xml:space="preserve"> рекомендациям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по разработке региональных программ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снижения доли населения с доходами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ниже прожиточного минимума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утвержденным приказом Министерства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труда и социальной защиты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Российской Федерации</w:t>
      </w:r>
    </w:p>
    <w:p w:rsidR="00BD464D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ind w:left="9072" w:right="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«____»_____________2020 г. №_____</w:t>
      </w:r>
    </w:p>
    <w:p w:rsidR="00BD464D" w:rsidRPr="001D5294" w:rsidRDefault="00BD464D" w:rsidP="00BD464D">
      <w:pPr>
        <w:jc w:val="center"/>
        <w:rPr>
          <w:rFonts w:ascii="Times New Roman" w:hAnsi="Times New Roman"/>
          <w:b/>
          <w:sz w:val="28"/>
        </w:rPr>
      </w:pPr>
    </w:p>
    <w:p w:rsidR="00BD464D" w:rsidRPr="001D5294" w:rsidRDefault="00BD464D" w:rsidP="00BD464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Примерный</w:t>
      </w:r>
      <w:r w:rsidRPr="001D529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детальный </w:t>
      </w:r>
      <w:r w:rsidRPr="001D5294">
        <w:rPr>
          <w:rFonts w:ascii="Times New Roman" w:hAnsi="Times New Roman"/>
          <w:b/>
          <w:sz w:val="28"/>
        </w:rPr>
        <w:t>план-график</w:t>
      </w:r>
      <w:r w:rsidRPr="001D5294">
        <w:rPr>
          <w:rFonts w:ascii="Times New Roman" w:hAnsi="Times New Roman"/>
          <w:b/>
          <w:sz w:val="28"/>
        </w:rPr>
        <w:br/>
        <w:t>реализации Региональной программы на плановый период _____________________ года</w:t>
      </w:r>
    </w:p>
    <w:p w:rsidR="00BD464D" w:rsidRPr="001D5294" w:rsidRDefault="00BD464D" w:rsidP="00BD464D">
      <w:pPr>
        <w:rPr>
          <w:rFonts w:ascii="Times New Roman" w:hAnsi="Times New Roman"/>
          <w:b/>
          <w:sz w:val="28"/>
        </w:rPr>
      </w:pPr>
    </w:p>
    <w:p w:rsidR="00BD464D" w:rsidRPr="001D5294" w:rsidRDefault="00BD464D" w:rsidP="00BD464D">
      <w:pPr>
        <w:rPr>
          <w:rFonts w:ascii="Times New Roman" w:hAnsi="Times New Roman"/>
          <w:b/>
          <w:sz w:val="28"/>
        </w:rPr>
      </w:pPr>
      <w:r w:rsidRPr="001D5294">
        <w:rPr>
          <w:rFonts w:ascii="Times New Roman" w:hAnsi="Times New Roman"/>
          <w:b/>
          <w:sz w:val="28"/>
        </w:rPr>
        <w:t xml:space="preserve">2.1. Реализация плановых показателей Региональной программы на </w:t>
      </w:r>
      <w:r w:rsidRPr="00C41274">
        <w:rPr>
          <w:rFonts w:ascii="Times New Roman" w:hAnsi="Times New Roman"/>
          <w:i/>
          <w:sz w:val="28"/>
        </w:rPr>
        <w:t>(указать плановый период)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3079"/>
        <w:gridCol w:w="791"/>
        <w:gridCol w:w="2693"/>
        <w:gridCol w:w="886"/>
        <w:gridCol w:w="886"/>
        <w:gridCol w:w="886"/>
        <w:gridCol w:w="887"/>
        <w:gridCol w:w="886"/>
        <w:gridCol w:w="886"/>
        <w:gridCol w:w="886"/>
        <w:gridCol w:w="887"/>
      </w:tblGrid>
      <w:tr w:rsidR="00BD464D" w:rsidRPr="001D5294" w:rsidTr="0089179F">
        <w:trPr>
          <w:trHeight w:val="70"/>
        </w:trPr>
        <w:tc>
          <w:tcPr>
            <w:tcW w:w="9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N</w:t>
            </w:r>
          </w:p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п/п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Показатель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Ед. изм.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Ответственный исполнитель (Ф. И. О., должность, организация)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DA153E">
              <w:rPr>
                <w:sz w:val="22"/>
                <w:szCs w:val="22"/>
              </w:rPr>
              <w:t>Целевое</w:t>
            </w:r>
            <w:r>
              <w:rPr>
                <w:sz w:val="22"/>
                <w:szCs w:val="22"/>
              </w:rPr>
              <w:t xml:space="preserve"> </w:t>
            </w:r>
            <w:r w:rsidRPr="001D5294">
              <w:rPr>
                <w:sz w:val="22"/>
                <w:szCs w:val="22"/>
              </w:rPr>
              <w:t>значение показателя на период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Объем ресурсного обеспечения, тыс. руб</w:t>
            </w:r>
          </w:p>
        </w:tc>
      </w:tr>
      <w:tr w:rsidR="00BD464D" w:rsidRPr="001D5294" w:rsidTr="0089179F">
        <w:tc>
          <w:tcPr>
            <w:tcW w:w="976" w:type="dxa"/>
            <w:vMerge/>
            <w:tcBorders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3 мес.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6 мес.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9 мес.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12 мес.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3 мес.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6 мес.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9 мес.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12 мес.</w:t>
            </w: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DA153E" w:rsidRDefault="00BD464D" w:rsidP="0089179F">
            <w:pPr>
              <w:pStyle w:val="af9"/>
              <w:jc w:val="center"/>
              <w:rPr>
                <w:bCs/>
                <w:sz w:val="22"/>
                <w:szCs w:val="22"/>
              </w:rPr>
            </w:pPr>
            <w:r w:rsidRPr="00DA153E">
              <w:rPr>
                <w:bCs/>
                <w:sz w:val="22"/>
                <w:szCs w:val="22"/>
              </w:rPr>
              <w:t>12</w:t>
            </w: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13653" w:type="dxa"/>
            <w:gridSpan w:val="1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b/>
                <w:sz w:val="22"/>
                <w:szCs w:val="22"/>
              </w:rPr>
            </w:pPr>
            <w:r w:rsidRPr="00E760F0">
              <w:rPr>
                <w:b/>
                <w:sz w:val="22"/>
                <w:szCs w:val="22"/>
              </w:rPr>
              <w:t>Цель: Снижение уровня бедности в два раза по сравнению с показателем 2017 года</w:t>
            </w: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Показатель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...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...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</w:p>
        </w:tc>
        <w:tc>
          <w:tcPr>
            <w:tcW w:w="1365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b/>
                <w:sz w:val="22"/>
                <w:szCs w:val="22"/>
              </w:rPr>
            </w:pPr>
            <w:r w:rsidRPr="00E760F0">
              <w:rPr>
                <w:b/>
                <w:sz w:val="22"/>
                <w:szCs w:val="22"/>
              </w:rPr>
              <w:t>Цель: Обеспечение темпа устойчивого роста доходов населения и уровня пенсионного обеспечения не ниже инфляции</w:t>
            </w: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...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Показатель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</w:tr>
      <w:tr w:rsidR="00BD464D" w:rsidRPr="001D5294" w:rsidTr="0089179F"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...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  <w:r w:rsidRPr="001D5294">
              <w:rPr>
                <w:sz w:val="22"/>
                <w:szCs w:val="22"/>
              </w:rPr>
              <w:t>...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rPr>
                <w:sz w:val="22"/>
                <w:szCs w:val="22"/>
              </w:rPr>
            </w:pPr>
          </w:p>
        </w:tc>
      </w:tr>
    </w:tbl>
    <w:p w:rsidR="00BD464D" w:rsidRPr="001D5294" w:rsidRDefault="00BD464D" w:rsidP="00BD464D"/>
    <w:p w:rsidR="00BD464D" w:rsidRPr="001D5294" w:rsidRDefault="00BD464D" w:rsidP="00BD464D">
      <w:r w:rsidRPr="001D5294">
        <w:br w:type="page"/>
      </w:r>
    </w:p>
    <w:p w:rsidR="00BD464D" w:rsidRPr="00C41274" w:rsidRDefault="00BD464D" w:rsidP="00BD464D">
      <w:pPr>
        <w:rPr>
          <w:rFonts w:ascii="Times New Roman" w:hAnsi="Times New Roman"/>
          <w:i/>
          <w:sz w:val="28"/>
        </w:rPr>
      </w:pPr>
      <w:r w:rsidRPr="001D5294">
        <w:rPr>
          <w:rFonts w:ascii="Times New Roman" w:hAnsi="Times New Roman"/>
          <w:b/>
          <w:sz w:val="28"/>
        </w:rPr>
        <w:lastRenderedPageBreak/>
        <w:t xml:space="preserve">2.2. Реализация плановых мероприятий Региональной программы на </w:t>
      </w:r>
      <w:r w:rsidRPr="00C41274">
        <w:rPr>
          <w:rFonts w:ascii="Times New Roman" w:hAnsi="Times New Roman"/>
          <w:i/>
          <w:sz w:val="28"/>
        </w:rPr>
        <w:t>(указать плановый период)</w:t>
      </w: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546"/>
        <w:gridCol w:w="1672"/>
        <w:gridCol w:w="2401"/>
        <w:gridCol w:w="2835"/>
        <w:gridCol w:w="2409"/>
        <w:gridCol w:w="1189"/>
        <w:gridCol w:w="1276"/>
        <w:gridCol w:w="1275"/>
        <w:gridCol w:w="1134"/>
      </w:tblGrid>
      <w:tr w:rsidR="00BD464D" w:rsidRPr="001D5294" w:rsidTr="0089179F">
        <w:trPr>
          <w:trHeight w:val="70"/>
        </w:trPr>
        <w:tc>
          <w:tcPr>
            <w:tcW w:w="546" w:type="dxa"/>
            <w:vMerge w:val="restart"/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5294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672" w:type="dxa"/>
            <w:vMerge w:val="restart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2401" w:type="dxa"/>
            <w:vMerge w:val="restart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Ответственный исполнитель (Ф. И. О., должность, организация)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Ожидаемый результат реализации мероприятия / контрольного события на конец периода</w:t>
            </w:r>
          </w:p>
        </w:tc>
        <w:tc>
          <w:tcPr>
            <w:tcW w:w="2409" w:type="dxa"/>
            <w:vMerge w:val="restart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Плановая дата окончания реализации мероприятия</w:t>
            </w:r>
            <w:r>
              <w:rPr>
                <w:rFonts w:ascii="Times New Roman" w:hAnsi="Times New Roman"/>
              </w:rPr>
              <w:t xml:space="preserve"> </w:t>
            </w:r>
            <w:r w:rsidRPr="001D5294">
              <w:rPr>
                <w:rFonts w:ascii="Times New Roman" w:hAnsi="Times New Roman"/>
              </w:rPr>
              <w:t>/ контрольного события</w:t>
            </w:r>
          </w:p>
        </w:tc>
        <w:tc>
          <w:tcPr>
            <w:tcW w:w="4874" w:type="dxa"/>
            <w:gridSpan w:val="4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Объем ресурсного обеспечения, тыс. руб.</w:t>
            </w:r>
          </w:p>
        </w:tc>
      </w:tr>
      <w:tr w:rsidR="00BD464D" w:rsidRPr="001D5294" w:rsidTr="0089179F">
        <w:tc>
          <w:tcPr>
            <w:tcW w:w="546" w:type="dxa"/>
            <w:vMerge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401" w:type="dxa"/>
            <w:vMerge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3 мес.</w:t>
            </w:r>
          </w:p>
        </w:tc>
        <w:tc>
          <w:tcPr>
            <w:tcW w:w="127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6 мес.</w:t>
            </w:r>
          </w:p>
        </w:tc>
        <w:tc>
          <w:tcPr>
            <w:tcW w:w="1275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9 мес.</w:t>
            </w:r>
          </w:p>
        </w:tc>
        <w:tc>
          <w:tcPr>
            <w:tcW w:w="1134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12 мес.</w:t>
            </w: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1</w:t>
            </w:r>
          </w:p>
        </w:tc>
        <w:tc>
          <w:tcPr>
            <w:tcW w:w="1672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2</w:t>
            </w:r>
          </w:p>
        </w:tc>
        <w:tc>
          <w:tcPr>
            <w:tcW w:w="2401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5</w:t>
            </w:r>
          </w:p>
        </w:tc>
        <w:tc>
          <w:tcPr>
            <w:tcW w:w="1189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BD464D" w:rsidRPr="001D5294" w:rsidRDefault="00BD464D" w:rsidP="0089179F">
            <w:pPr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9</w:t>
            </w:r>
          </w:p>
        </w:tc>
      </w:tr>
      <w:tr w:rsidR="00BD464D" w:rsidRPr="001D5294" w:rsidTr="0089179F">
        <w:tc>
          <w:tcPr>
            <w:tcW w:w="546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Задача 1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rPr>
          <w:trHeight w:val="70"/>
        </w:trPr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1.</w:t>
            </w: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2.</w:t>
            </w: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Мероприятие: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2.1.</w:t>
            </w: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Контрольное событие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...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 xml:space="preserve">Задача </w:t>
            </w:r>
            <w:r w:rsidRPr="001D5294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  <w:vAlign w:val="center"/>
          </w:tcPr>
          <w:p w:rsidR="00BD464D" w:rsidRPr="001D5294" w:rsidRDefault="00BD464D" w:rsidP="0089179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D5294">
              <w:rPr>
                <w:rFonts w:ascii="Times New Roman" w:hAnsi="Times New Roman"/>
                <w:lang w:val="en-US"/>
              </w:rPr>
              <w:t>N.</w:t>
            </w:r>
          </w:p>
        </w:tc>
        <w:tc>
          <w:tcPr>
            <w:tcW w:w="1672" w:type="dxa"/>
          </w:tcPr>
          <w:p w:rsidR="00BD464D" w:rsidRPr="001D5294" w:rsidRDefault="00BD464D" w:rsidP="0089179F">
            <w:pPr>
              <w:ind w:firstLine="0"/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  <w:tr w:rsidR="00BD464D" w:rsidRPr="001D5294" w:rsidTr="0089179F">
        <w:tc>
          <w:tcPr>
            <w:tcW w:w="54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  <w:r w:rsidRPr="001D5294">
              <w:rPr>
                <w:rFonts w:ascii="Times New Roman" w:hAnsi="Times New Roman"/>
              </w:rPr>
              <w:t>...</w:t>
            </w:r>
          </w:p>
        </w:tc>
        <w:tc>
          <w:tcPr>
            <w:tcW w:w="2401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89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464D" w:rsidRPr="001D5294" w:rsidRDefault="00BD464D" w:rsidP="0089179F">
            <w:pPr>
              <w:rPr>
                <w:rFonts w:ascii="Times New Roman" w:hAnsi="Times New Roman"/>
              </w:rPr>
            </w:pPr>
          </w:p>
        </w:tc>
      </w:tr>
    </w:tbl>
    <w:p w:rsidR="00BD464D" w:rsidRPr="003A6763" w:rsidRDefault="00BD464D" w:rsidP="00BD464D">
      <w:pPr>
        <w:rPr>
          <w:rFonts w:ascii="Times New Roman" w:hAnsi="Times New Roman"/>
          <w:sz w:val="28"/>
          <w:szCs w:val="28"/>
        </w:rPr>
      </w:pPr>
    </w:p>
    <w:p w:rsidR="00BD464D" w:rsidRDefault="00BD464D" w:rsidP="00BD464D">
      <w:pPr>
        <w:rPr>
          <w:sz w:val="28"/>
          <w:szCs w:val="28"/>
        </w:rPr>
        <w:sectPr w:rsidR="00BD464D" w:rsidSect="00DE64E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№ 3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 w:rsidRPr="00D729C6">
        <w:rPr>
          <w:rFonts w:ascii="Times New Roman" w:hAnsi="Times New Roman"/>
          <w:b/>
          <w:bCs/>
          <w:sz w:val="28"/>
          <w:szCs w:val="28"/>
        </w:rPr>
        <w:t>к Методическим</w:t>
      </w:r>
      <w:r>
        <w:rPr>
          <w:rFonts w:ascii="Times New Roman" w:hAnsi="Times New Roman"/>
          <w:b/>
          <w:bCs/>
          <w:sz w:val="28"/>
          <w:szCs w:val="28"/>
        </w:rPr>
        <w:t xml:space="preserve"> рекомендациям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по разработке региональных программ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снижения доли населения с доходами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 w:rsidRPr="00F5384B">
        <w:rPr>
          <w:rFonts w:ascii="Times New Roman" w:hAnsi="Times New Roman"/>
          <w:b/>
          <w:sz w:val="28"/>
          <w:szCs w:val="28"/>
        </w:rPr>
        <w:t>ниже прожиточного минимума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утвержденным приказом Министерства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труда и социальной защиты</w:t>
      </w:r>
    </w:p>
    <w:p w:rsidR="00BD464D" w:rsidRDefault="00BD464D" w:rsidP="00BD464D">
      <w:pPr>
        <w:autoSpaceDE w:val="0"/>
        <w:autoSpaceDN w:val="0"/>
        <w:adjustRightInd w:val="0"/>
        <w:ind w:left="90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Российской Федерации</w:t>
      </w:r>
    </w:p>
    <w:p w:rsidR="00BD464D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ind w:left="9072" w:right="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«____»_____________2020 г. №_____</w:t>
      </w:r>
    </w:p>
    <w:p w:rsidR="00BD464D" w:rsidRDefault="00BD464D" w:rsidP="00BD464D">
      <w:pPr>
        <w:pStyle w:val="50"/>
        <w:keepNext/>
        <w:keepLines/>
        <w:shd w:val="clear" w:color="auto" w:fill="auto"/>
        <w:tabs>
          <w:tab w:val="left" w:pos="993"/>
          <w:tab w:val="left" w:pos="1276"/>
        </w:tabs>
        <w:spacing w:after="0" w:line="298" w:lineRule="exact"/>
        <w:ind w:right="80"/>
        <w:jc w:val="center"/>
        <w:rPr>
          <w:b/>
          <w:bCs/>
          <w:sz w:val="28"/>
          <w:szCs w:val="28"/>
        </w:rPr>
      </w:pPr>
    </w:p>
    <w:p w:rsidR="00BD464D" w:rsidRPr="001D5294" w:rsidRDefault="00BD464D" w:rsidP="00BD464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Примерная ф</w:t>
      </w:r>
      <w:r w:rsidRPr="001D5294">
        <w:rPr>
          <w:rFonts w:ascii="Times New Roman" w:hAnsi="Times New Roman"/>
          <w:b/>
          <w:sz w:val="28"/>
        </w:rPr>
        <w:t xml:space="preserve">орма </w:t>
      </w:r>
      <w:r>
        <w:rPr>
          <w:rFonts w:ascii="Times New Roman" w:hAnsi="Times New Roman"/>
          <w:b/>
          <w:sz w:val="28"/>
        </w:rPr>
        <w:t xml:space="preserve">отчета по результатам </w:t>
      </w:r>
      <w:r w:rsidRPr="001D5294">
        <w:rPr>
          <w:rFonts w:ascii="Times New Roman" w:hAnsi="Times New Roman"/>
          <w:b/>
          <w:sz w:val="28"/>
        </w:rPr>
        <w:t>мониторинга реализации Региональной программы снижения доли населения с доходами ниже прожиточного минимума (квартальная)</w:t>
      </w:r>
    </w:p>
    <w:p w:rsidR="00BD464D" w:rsidRPr="001D5294" w:rsidRDefault="00BD464D" w:rsidP="00BD464D">
      <w:pPr>
        <w:rPr>
          <w:rFonts w:ascii="Times New Roman" w:hAnsi="Times New Roman"/>
          <w:b/>
          <w:sz w:val="28"/>
        </w:rPr>
      </w:pPr>
      <w:r w:rsidRPr="001D5294">
        <w:rPr>
          <w:rFonts w:ascii="Times New Roman" w:hAnsi="Times New Roman"/>
          <w:b/>
          <w:sz w:val="28"/>
        </w:rPr>
        <w:t xml:space="preserve">1.1. Сведения о достижении значений плановых показателей </w:t>
      </w:r>
    </w:p>
    <w:p w:rsidR="00BD464D" w:rsidRPr="001D5294" w:rsidRDefault="00BD464D" w:rsidP="00BD464D">
      <w:pPr>
        <w:pStyle w:val="afa"/>
      </w:pPr>
      <w:r w:rsidRPr="001D5294">
        <w:t>Отчетный период _______________ (квартал)</w:t>
      </w:r>
    </w:p>
    <w:p w:rsidR="00BD464D" w:rsidRPr="001D5294" w:rsidRDefault="00BD464D" w:rsidP="00BD464D">
      <w:pPr>
        <w:pStyle w:val="afa"/>
      </w:pPr>
      <w:r w:rsidRPr="001D5294">
        <w:t>Ответственный исполнитель _________________________________________________________________________</w:t>
      </w:r>
    </w:p>
    <w:p w:rsidR="00BD464D" w:rsidRPr="001D5294" w:rsidRDefault="00BD464D" w:rsidP="00BD464D"/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702"/>
        <w:gridCol w:w="863"/>
        <w:gridCol w:w="1843"/>
        <w:gridCol w:w="1559"/>
        <w:gridCol w:w="1276"/>
        <w:gridCol w:w="1701"/>
        <w:gridCol w:w="2835"/>
      </w:tblGrid>
      <w:tr w:rsidR="00BD464D" w:rsidRPr="001D5294" w:rsidTr="0089179F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N</w:t>
            </w:r>
          </w:p>
          <w:p w:rsidR="00BD464D" w:rsidRPr="001D5294" w:rsidRDefault="00BD464D" w:rsidP="0089179F">
            <w:pPr>
              <w:pStyle w:val="af9"/>
              <w:jc w:val="center"/>
            </w:pPr>
            <w:r w:rsidRPr="001D5294">
              <w:t>п/п</w:t>
            </w:r>
          </w:p>
        </w:tc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Наименование показателя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Ед.</w:t>
            </w:r>
          </w:p>
          <w:p w:rsidR="00BD464D" w:rsidRPr="001D5294" w:rsidRDefault="00BD464D" w:rsidP="0089179F">
            <w:pPr>
              <w:pStyle w:val="af9"/>
              <w:jc w:val="center"/>
            </w:pPr>
            <w:r w:rsidRPr="001D5294">
              <w:t>изм.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Значения показателей Региональной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Расходы на реализацию,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Обоснование отклонений значений показателя на конец отчетного периода (при наличии)</w:t>
            </w:r>
          </w:p>
        </w:tc>
      </w:tr>
      <w:tr w:rsidR="00BD464D" w:rsidRPr="001D5294" w:rsidTr="0089179F"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3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период, предшествующий отчетному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отчетный период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rPr>
          <w:trHeight w:val="70"/>
        </w:trPr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3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8</w:t>
            </w:r>
          </w:p>
        </w:tc>
      </w:tr>
      <w:tr w:rsidR="00BD464D" w:rsidRPr="001D5294" w:rsidTr="0089179F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3779" w:type="dxa"/>
            <w:gridSpan w:val="7"/>
            <w:tcBorders>
              <w:top w:val="single" w:sz="4" w:space="0" w:color="auto"/>
              <w:bottom w:val="nil"/>
            </w:tcBorders>
          </w:tcPr>
          <w:p w:rsidR="00BD464D" w:rsidRPr="00150A83" w:rsidRDefault="00BD464D" w:rsidP="0089179F">
            <w:pPr>
              <w:pStyle w:val="1"/>
              <w:spacing w:before="0" w:after="0"/>
              <w:jc w:val="left"/>
              <w:rPr>
                <w:highlight w:val="cyan"/>
              </w:rPr>
            </w:pPr>
            <w:r w:rsidRPr="00E760F0">
              <w:t>Цель: Снижение уровня бедности в два раза по сравнению с показателем 2017 года</w:t>
            </w: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Показатель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...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13779" w:type="dxa"/>
            <w:gridSpan w:val="7"/>
            <w:tcBorders>
              <w:top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1"/>
              <w:spacing w:before="0" w:after="0"/>
              <w:jc w:val="left"/>
            </w:pPr>
            <w:r w:rsidRPr="001D5294">
              <w:t>Цель:</w:t>
            </w:r>
            <w:r>
              <w:t xml:space="preserve"> </w:t>
            </w:r>
            <w:r w:rsidRPr="00E760F0">
              <w:t>Обеспечение темпа устойчивого роста доходов населения и уровня пенсионного обеспечения не ниже инфляции</w:t>
            </w: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Показатель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</w:tbl>
    <w:p w:rsidR="00BD464D" w:rsidRDefault="00BD464D" w:rsidP="00BD464D">
      <w:pPr>
        <w:rPr>
          <w:rFonts w:ascii="Times New Roman" w:hAnsi="Times New Roman"/>
          <w:b/>
          <w:sz w:val="28"/>
        </w:rPr>
      </w:pPr>
    </w:p>
    <w:p w:rsidR="00BD464D" w:rsidRPr="001D5294" w:rsidRDefault="00BD464D" w:rsidP="00BD464D">
      <w:pPr>
        <w:rPr>
          <w:rFonts w:ascii="Times New Roman" w:hAnsi="Times New Roman"/>
          <w:b/>
          <w:sz w:val="28"/>
        </w:rPr>
      </w:pPr>
      <w:r w:rsidRPr="001D5294">
        <w:rPr>
          <w:rFonts w:ascii="Times New Roman" w:hAnsi="Times New Roman"/>
          <w:b/>
          <w:sz w:val="28"/>
        </w:rPr>
        <w:t xml:space="preserve">1.2. Сведения о реализации запланированных мероприятий / контрольных событий </w:t>
      </w:r>
    </w:p>
    <w:p w:rsidR="00BD464D" w:rsidRPr="001D5294" w:rsidRDefault="00BD464D" w:rsidP="00BD464D">
      <w:pPr>
        <w:pStyle w:val="afa"/>
      </w:pPr>
      <w:r w:rsidRPr="001D5294">
        <w:t>Отчетный период _______________ (квартал)</w:t>
      </w:r>
    </w:p>
    <w:p w:rsidR="00BD464D" w:rsidRPr="001D5294" w:rsidRDefault="00BD464D" w:rsidP="00BD464D">
      <w:pPr>
        <w:pStyle w:val="afa"/>
      </w:pPr>
      <w:r w:rsidRPr="001D5294">
        <w:lastRenderedPageBreak/>
        <w:t>Ответственный исполнитель _________________________________________________________________________</w:t>
      </w:r>
    </w:p>
    <w:p w:rsidR="00BD464D" w:rsidRPr="001D5294" w:rsidRDefault="00BD464D" w:rsidP="00BD464D"/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715"/>
        <w:gridCol w:w="1797"/>
        <w:gridCol w:w="1624"/>
        <w:gridCol w:w="1624"/>
        <w:gridCol w:w="1624"/>
        <w:gridCol w:w="1624"/>
        <w:gridCol w:w="1624"/>
        <w:gridCol w:w="2298"/>
      </w:tblGrid>
      <w:tr w:rsidR="00BD464D" w:rsidRPr="001D5294" w:rsidTr="0089179F">
        <w:trPr>
          <w:trHeight w:val="1949"/>
        </w:trPr>
        <w:tc>
          <w:tcPr>
            <w:tcW w:w="18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N</w:t>
            </w:r>
          </w:p>
          <w:p w:rsidR="00BD464D" w:rsidRPr="001D5294" w:rsidRDefault="00BD464D" w:rsidP="0089179F">
            <w:pPr>
              <w:pStyle w:val="af9"/>
              <w:jc w:val="center"/>
            </w:pPr>
            <w:r w:rsidRPr="001D5294">
              <w:t>п/п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Наименование мероприятия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b/>
              </w:rPr>
            </w:pPr>
            <w:r w:rsidRPr="001D5294">
              <w:t>Ответственный исполнитель (Ф. И. О., должность, организация)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Плановая дата окончания реализации мероприятия/ контрольного события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Фактическая дата окончания реализации мероприятия/ контрольного события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Плановый результат реализации мероприятия/ контрольного события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Фактический результат реализации мероприятия/ контрольного события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Расходы на реализацию мероприятия/ контрольного события, тыс. руб.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Обоснование отклонений значений показателя на конец отчетного периода (при наличии)</w:t>
            </w:r>
          </w:p>
        </w:tc>
      </w:tr>
      <w:tr w:rsidR="00BD464D" w:rsidRPr="001D5294" w:rsidTr="0089179F">
        <w:trPr>
          <w:trHeight w:val="289"/>
        </w:trPr>
        <w:tc>
          <w:tcPr>
            <w:tcW w:w="187" w:type="pct"/>
            <w:tcBorders>
              <w:top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9</w:t>
            </w:r>
          </w:p>
        </w:tc>
      </w:tr>
      <w:tr w:rsidR="00BD464D" w:rsidRPr="001D5294" w:rsidTr="0089179F">
        <w:trPr>
          <w:trHeight w:val="274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Задача 1</w:t>
            </w:r>
          </w:p>
        </w:tc>
      </w:tr>
      <w:tr w:rsidR="00BD464D" w:rsidRPr="001D5294" w:rsidTr="0089179F">
        <w:trPr>
          <w:trHeight w:val="274"/>
        </w:trPr>
        <w:tc>
          <w:tcPr>
            <w:tcW w:w="18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  <w:rPr>
                <w:lang w:val="en-US"/>
              </w:rPr>
            </w:pPr>
            <w:r w:rsidRPr="001D5294">
              <w:rPr>
                <w:lang w:val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left"/>
            </w:pPr>
            <w:r w:rsidRPr="001D5294">
              <w:t>Мероприятие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rPr>
          <w:trHeight w:val="274"/>
        </w:trPr>
        <w:tc>
          <w:tcPr>
            <w:tcW w:w="18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...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RPr="001D5294" w:rsidTr="0089179F">
        <w:trPr>
          <w:trHeight w:val="274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</w:tcPr>
          <w:p w:rsidR="00BD464D" w:rsidRPr="001D5294" w:rsidRDefault="00BD464D" w:rsidP="0089179F">
            <w:pPr>
              <w:pStyle w:val="af9"/>
              <w:jc w:val="left"/>
              <w:rPr>
                <w:lang w:val="en-US"/>
              </w:rPr>
            </w:pPr>
            <w:r w:rsidRPr="001D5294">
              <w:t>Задача N</w:t>
            </w:r>
          </w:p>
        </w:tc>
      </w:tr>
      <w:tr w:rsidR="00BD464D" w:rsidRPr="001D5294" w:rsidTr="0089179F">
        <w:trPr>
          <w:trHeight w:val="274"/>
        </w:trPr>
        <w:tc>
          <w:tcPr>
            <w:tcW w:w="187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left"/>
            </w:pPr>
            <w:r w:rsidRPr="001D5294">
              <w:t>Мероприятие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  <w:tr w:rsidR="00BD464D" w:rsidTr="0089179F">
        <w:trPr>
          <w:trHeight w:val="274"/>
        </w:trPr>
        <w:tc>
          <w:tcPr>
            <w:tcW w:w="187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64D" w:rsidRPr="001D5294" w:rsidRDefault="00BD464D" w:rsidP="0089179F">
            <w:pPr>
              <w:pStyle w:val="af9"/>
              <w:jc w:val="center"/>
            </w:pPr>
            <w:r w:rsidRPr="001D5294">
              <w:t>...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</w:pPr>
            <w:r w:rsidRPr="001D5294">
              <w:t>...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464D" w:rsidRPr="001D5294" w:rsidRDefault="00BD464D" w:rsidP="0089179F">
            <w:pPr>
              <w:pStyle w:val="af9"/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64D" w:rsidRPr="001D5294" w:rsidRDefault="00BD464D" w:rsidP="0089179F">
            <w:pPr>
              <w:pStyle w:val="af9"/>
            </w:pPr>
          </w:p>
        </w:tc>
      </w:tr>
    </w:tbl>
    <w:p w:rsidR="00BD464D" w:rsidRPr="001D5294" w:rsidRDefault="00BD464D" w:rsidP="00BD464D">
      <w:pPr>
        <w:ind w:firstLine="0"/>
      </w:pPr>
      <w:r>
        <w:t>»</w:t>
      </w:r>
    </w:p>
    <w:p w:rsidR="00BD464D" w:rsidRDefault="00BD464D" w:rsidP="00BD464D"/>
    <w:p w:rsidR="00BD464D" w:rsidRDefault="00BD464D" w:rsidP="00BD464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D464D" w:rsidRPr="006F34DC" w:rsidRDefault="00BD464D" w:rsidP="00BD464D">
      <w:pPr>
        <w:rPr>
          <w:rFonts w:ascii="Times New Roman" w:hAnsi="Times New Roman"/>
          <w:sz w:val="28"/>
          <w:szCs w:val="28"/>
        </w:rPr>
      </w:pPr>
    </w:p>
    <w:p w:rsidR="00BD464D" w:rsidRDefault="00BD464D" w:rsidP="00BD464D">
      <w:pPr>
        <w:pStyle w:val="2"/>
        <w:spacing w:before="0" w:after="120"/>
        <w:jc w:val="center"/>
      </w:pPr>
    </w:p>
    <w:p w:rsidR="00BD464D" w:rsidRPr="00FE5B4F" w:rsidRDefault="00BD464D" w:rsidP="00BD464D">
      <w:pPr>
        <w:pStyle w:val="7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BD464D" w:rsidRDefault="00BD464D" w:rsidP="00BD464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BD464D" w:rsidRPr="0073059F" w:rsidRDefault="00BD464D" w:rsidP="00BD464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0086" w:rsidRDefault="00FF0790">
      <w:bookmarkStart w:id="10" w:name="_GoBack"/>
      <w:bookmarkEnd w:id="10"/>
    </w:p>
    <w:sectPr w:rsidR="00690086" w:rsidSect="00C326C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790" w:rsidRDefault="00FF0790" w:rsidP="00BD464D">
      <w:r>
        <w:separator/>
      </w:r>
    </w:p>
  </w:endnote>
  <w:endnote w:type="continuationSeparator" w:id="0">
    <w:p w:rsidR="00FF0790" w:rsidRDefault="00FF0790" w:rsidP="00BD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790" w:rsidRDefault="00FF0790" w:rsidP="00BD464D">
      <w:r>
        <w:separator/>
      </w:r>
    </w:p>
  </w:footnote>
  <w:footnote w:type="continuationSeparator" w:id="0">
    <w:p w:rsidR="00FF0790" w:rsidRDefault="00FF0790" w:rsidP="00BD464D">
      <w:r>
        <w:continuationSeparator/>
      </w:r>
    </w:p>
  </w:footnote>
  <w:footnote w:id="1">
    <w:p w:rsidR="00BD464D" w:rsidRPr="00C30569" w:rsidRDefault="00BD464D" w:rsidP="00BD464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C30569">
        <w:rPr>
          <w:rStyle w:val="af1"/>
          <w:rFonts w:ascii="Times New Roman" w:hAnsi="Times New Roman" w:cs="Times New Roman"/>
        </w:rPr>
        <w:footnoteRef/>
      </w:r>
      <w:r w:rsidRPr="00C30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Приведен наиболее полный перечень данных. Анализ текущей ситуации проводится на основе доступных данных Росстата, собственных обследований, иных достоверных источников информации, имеющихся в </w:t>
      </w:r>
      <w:r w:rsidRPr="00664A2C">
        <w:rPr>
          <w:rFonts w:ascii="Times New Roman" w:hAnsi="Times New Roman" w:cs="Times New Roman"/>
        </w:rPr>
        <w:t>распоряжении. Данные вносятся в Региональную программу в соответствии с периодичностью, разрезностью и сроками предоставления официальной статистической информации Росстатом.</w:t>
      </w:r>
    </w:p>
  </w:footnote>
  <w:footnote w:id="2">
    <w:p w:rsidR="00BD464D" w:rsidRPr="007E5872" w:rsidRDefault="00BD464D" w:rsidP="00BD464D">
      <w:pPr>
        <w:pStyle w:val="af"/>
        <w:ind w:firstLine="709"/>
        <w:jc w:val="both"/>
        <w:rPr>
          <w:rFonts w:ascii="Times New Roman" w:hAnsi="Times New Roman"/>
        </w:rPr>
      </w:pPr>
      <w:r w:rsidRPr="007E5872">
        <w:rPr>
          <w:rStyle w:val="af1"/>
          <w:rFonts w:ascii="Times New Roman" w:hAnsi="Times New Roman"/>
        </w:rPr>
        <w:footnoteRef/>
      </w:r>
      <w:r w:rsidRPr="007E5872">
        <w:rPr>
          <w:rFonts w:ascii="Times New Roman" w:hAnsi="Times New Roman"/>
        </w:rPr>
        <w:t xml:space="preserve"> Указаны примерные показатели, которые подлежат дополнению и уточнению с учетом решаемых в субъекте Российской Федерации задач.  </w:t>
      </w:r>
    </w:p>
  </w:footnote>
  <w:footnote w:id="3">
    <w:p w:rsidR="00BD464D" w:rsidRPr="00212B3F" w:rsidRDefault="00BD464D" w:rsidP="00BD464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212B3F">
        <w:rPr>
          <w:rStyle w:val="af1"/>
          <w:rFonts w:ascii="Times New Roman" w:hAnsi="Times New Roman" w:cs="Times New Roman"/>
        </w:rPr>
        <w:footnoteRef/>
      </w:r>
      <w:r w:rsidRPr="00212B3F">
        <w:rPr>
          <w:rFonts w:ascii="Times New Roman" w:hAnsi="Times New Roman" w:cs="Times New Roman"/>
        </w:rPr>
        <w:t xml:space="preserve"> План мероприятий разрабатывается на основании планируемых задач, приведенных в III разделе настоящей Региональной программы. Количество мероприятий по выполнению поставленных задач определяет разработчик Региональной программы. Приведенный перечень мероприятий является примерным и при необходимости может быть пересмотрен и дополнен субъектом Российской Федерации.</w:t>
      </w:r>
    </w:p>
  </w:footnote>
  <w:footnote w:id="4">
    <w:p w:rsidR="00BD464D" w:rsidRPr="006C4644" w:rsidRDefault="00BD464D" w:rsidP="00BD464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212B3F">
        <w:rPr>
          <w:rStyle w:val="af1"/>
          <w:rFonts w:ascii="Times New Roman" w:hAnsi="Times New Roman" w:cs="Times New Roman"/>
        </w:rPr>
        <w:footnoteRef/>
      </w:r>
      <w:r w:rsidRPr="00212B3F">
        <w:rPr>
          <w:rFonts w:ascii="Times New Roman" w:hAnsi="Times New Roman" w:cs="Times New Roman"/>
        </w:rPr>
        <w:t xml:space="preserve"> Допустимо указать</w:t>
      </w:r>
      <w:r w:rsidRPr="006C4644">
        <w:rPr>
          <w:rFonts w:ascii="Times New Roman" w:hAnsi="Times New Roman" w:cs="Times New Roman"/>
        </w:rPr>
        <w:t xml:space="preserve"> ссылку на иные государственные региональные программы, дорожные карты и т.п., в рамках которых обеспечивается финансирование.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0354291"/>
      <w:docPartObj>
        <w:docPartGallery w:val="Page Numbers (Top of Page)"/>
        <w:docPartUnique/>
      </w:docPartObj>
    </w:sdtPr>
    <w:sdtContent>
      <w:p w:rsidR="00BD464D" w:rsidRDefault="00BD464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BD464D" w:rsidRDefault="00BD46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3634"/>
    <w:multiLevelType w:val="hybridMultilevel"/>
    <w:tmpl w:val="65B06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F71A60"/>
    <w:multiLevelType w:val="hybridMultilevel"/>
    <w:tmpl w:val="2D8A65EA"/>
    <w:lvl w:ilvl="0" w:tplc="4C1089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9B6B01"/>
    <w:multiLevelType w:val="hybridMultilevel"/>
    <w:tmpl w:val="B8CC192E"/>
    <w:lvl w:ilvl="0" w:tplc="4C1089F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741888"/>
    <w:multiLevelType w:val="hybridMultilevel"/>
    <w:tmpl w:val="7FCA01F8"/>
    <w:lvl w:ilvl="0" w:tplc="F8F216D0">
      <w:start w:val="1"/>
      <w:numFmt w:val="upperRoman"/>
      <w:lvlText w:val="%1."/>
      <w:lvlJc w:val="left"/>
      <w:pPr>
        <w:ind w:left="17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0CDA4A63"/>
    <w:multiLevelType w:val="multilevel"/>
    <w:tmpl w:val="560A4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0E25421F"/>
    <w:multiLevelType w:val="multilevel"/>
    <w:tmpl w:val="4358E4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0F060082"/>
    <w:multiLevelType w:val="hybridMultilevel"/>
    <w:tmpl w:val="3598766A"/>
    <w:lvl w:ilvl="0" w:tplc="4C1089F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4A9EEEC8">
      <w:start w:val="1"/>
      <w:numFmt w:val="bullet"/>
      <w:lvlText w:val="­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9C7C0E"/>
    <w:multiLevelType w:val="hybridMultilevel"/>
    <w:tmpl w:val="87CC2536"/>
    <w:lvl w:ilvl="0" w:tplc="4E02F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193853"/>
    <w:multiLevelType w:val="hybridMultilevel"/>
    <w:tmpl w:val="F9946BA0"/>
    <w:lvl w:ilvl="0" w:tplc="6212E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9269C1"/>
    <w:multiLevelType w:val="hybridMultilevel"/>
    <w:tmpl w:val="A608F25E"/>
    <w:lvl w:ilvl="0" w:tplc="4A9EEEC8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A9EEEC8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6C7262"/>
    <w:multiLevelType w:val="hybridMultilevel"/>
    <w:tmpl w:val="D58E351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78B6D88"/>
    <w:multiLevelType w:val="multilevel"/>
    <w:tmpl w:val="031A60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195766A5"/>
    <w:multiLevelType w:val="multilevel"/>
    <w:tmpl w:val="560A4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1C5D5A63"/>
    <w:multiLevelType w:val="hybridMultilevel"/>
    <w:tmpl w:val="F134E084"/>
    <w:lvl w:ilvl="0" w:tplc="ABD8F80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46CEE"/>
    <w:multiLevelType w:val="multilevel"/>
    <w:tmpl w:val="65DADB8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20255950"/>
    <w:multiLevelType w:val="hybridMultilevel"/>
    <w:tmpl w:val="3A7E86DA"/>
    <w:lvl w:ilvl="0" w:tplc="4C1089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4C1089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26B6F"/>
    <w:multiLevelType w:val="multilevel"/>
    <w:tmpl w:val="78BE73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25CD5311"/>
    <w:multiLevelType w:val="hybridMultilevel"/>
    <w:tmpl w:val="BB82DBFC"/>
    <w:lvl w:ilvl="0" w:tplc="77903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047F8E"/>
    <w:multiLevelType w:val="hybridMultilevel"/>
    <w:tmpl w:val="32F68A16"/>
    <w:lvl w:ilvl="0" w:tplc="2A6E3F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636AB"/>
    <w:multiLevelType w:val="hybridMultilevel"/>
    <w:tmpl w:val="FB707D2A"/>
    <w:lvl w:ilvl="0" w:tplc="4A9EEEC8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2FD59AE"/>
    <w:multiLevelType w:val="hybridMultilevel"/>
    <w:tmpl w:val="7758FE48"/>
    <w:lvl w:ilvl="0" w:tplc="790C32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13DBA"/>
    <w:multiLevelType w:val="hybridMultilevel"/>
    <w:tmpl w:val="A48C3EC8"/>
    <w:lvl w:ilvl="0" w:tplc="4C1089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DE0A24"/>
    <w:multiLevelType w:val="multilevel"/>
    <w:tmpl w:val="80B047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CAC611F"/>
    <w:multiLevelType w:val="hybridMultilevel"/>
    <w:tmpl w:val="BA7A4CF4"/>
    <w:lvl w:ilvl="0" w:tplc="4ED245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942D2"/>
    <w:multiLevelType w:val="multilevel"/>
    <w:tmpl w:val="031A60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5" w15:restartNumberingAfterBreak="0">
    <w:nsid w:val="3FD81447"/>
    <w:multiLevelType w:val="hybridMultilevel"/>
    <w:tmpl w:val="F58C92A2"/>
    <w:lvl w:ilvl="0" w:tplc="DE8C54FE">
      <w:start w:val="1"/>
      <w:numFmt w:val="decimal"/>
      <w:lvlText w:val="5.2.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5FA53D2"/>
    <w:multiLevelType w:val="hybridMultilevel"/>
    <w:tmpl w:val="B282D04A"/>
    <w:lvl w:ilvl="0" w:tplc="20F49690">
      <w:start w:val="1"/>
      <w:numFmt w:val="decimal"/>
      <w:lvlText w:val="3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B7863"/>
    <w:multiLevelType w:val="hybridMultilevel"/>
    <w:tmpl w:val="D1962170"/>
    <w:lvl w:ilvl="0" w:tplc="96966C8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96966C84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6408D"/>
    <w:multiLevelType w:val="hybridMultilevel"/>
    <w:tmpl w:val="2E945114"/>
    <w:lvl w:ilvl="0" w:tplc="4C1089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E8156F"/>
    <w:multiLevelType w:val="hybridMultilevel"/>
    <w:tmpl w:val="FFF2776A"/>
    <w:lvl w:ilvl="0" w:tplc="B0F40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70D16"/>
    <w:multiLevelType w:val="hybridMultilevel"/>
    <w:tmpl w:val="6FC6863C"/>
    <w:lvl w:ilvl="0" w:tplc="47C0E07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37E4378"/>
    <w:multiLevelType w:val="multilevel"/>
    <w:tmpl w:val="33A82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FB0060"/>
    <w:multiLevelType w:val="hybridMultilevel"/>
    <w:tmpl w:val="04522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13120F"/>
    <w:multiLevelType w:val="hybridMultilevel"/>
    <w:tmpl w:val="DF30E072"/>
    <w:lvl w:ilvl="0" w:tplc="4C1089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0C4183"/>
    <w:multiLevelType w:val="multilevel"/>
    <w:tmpl w:val="A11E82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5EF10924"/>
    <w:multiLevelType w:val="hybridMultilevel"/>
    <w:tmpl w:val="F7DAF05C"/>
    <w:lvl w:ilvl="0" w:tplc="30A6CA8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508F5"/>
    <w:multiLevelType w:val="hybridMultilevel"/>
    <w:tmpl w:val="1C427C82"/>
    <w:lvl w:ilvl="0" w:tplc="CC9C3712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7" w15:restartNumberingAfterBreak="0">
    <w:nsid w:val="62D95971"/>
    <w:multiLevelType w:val="hybridMultilevel"/>
    <w:tmpl w:val="175A45F6"/>
    <w:lvl w:ilvl="0" w:tplc="4C1089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9C2751"/>
    <w:multiLevelType w:val="multilevel"/>
    <w:tmpl w:val="EC784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AA50A61"/>
    <w:multiLevelType w:val="hybridMultilevel"/>
    <w:tmpl w:val="687A886C"/>
    <w:lvl w:ilvl="0" w:tplc="8DF6A2F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6B03278D"/>
    <w:multiLevelType w:val="multilevel"/>
    <w:tmpl w:val="18829A8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1" w15:restartNumberingAfterBreak="0">
    <w:nsid w:val="6B723156"/>
    <w:multiLevelType w:val="multilevel"/>
    <w:tmpl w:val="E7A0A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724C17"/>
    <w:multiLevelType w:val="hybridMultilevel"/>
    <w:tmpl w:val="E5CE9FF2"/>
    <w:lvl w:ilvl="0" w:tplc="8F8C6DB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8F8C6DBC">
      <w:start w:val="1"/>
      <w:numFmt w:val="decimal"/>
      <w:lvlText w:val="1.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977257E"/>
    <w:multiLevelType w:val="hybridMultilevel"/>
    <w:tmpl w:val="F58C92A2"/>
    <w:lvl w:ilvl="0" w:tplc="DE8C54FE">
      <w:start w:val="1"/>
      <w:numFmt w:val="decimal"/>
      <w:lvlText w:val="5.2.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9E475A"/>
    <w:multiLevelType w:val="multilevel"/>
    <w:tmpl w:val="B62075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C930F1"/>
    <w:multiLevelType w:val="hybridMultilevel"/>
    <w:tmpl w:val="648E0FEA"/>
    <w:lvl w:ilvl="0" w:tplc="4A9EEEC8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201B3F"/>
    <w:multiLevelType w:val="hybridMultilevel"/>
    <w:tmpl w:val="7C9831C8"/>
    <w:lvl w:ilvl="0" w:tplc="1AC2C31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23626"/>
    <w:multiLevelType w:val="hybridMultilevel"/>
    <w:tmpl w:val="59988A70"/>
    <w:lvl w:ilvl="0" w:tplc="3116943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145C0"/>
    <w:multiLevelType w:val="hybridMultilevel"/>
    <w:tmpl w:val="5984B8F2"/>
    <w:lvl w:ilvl="0" w:tplc="4C1089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8"/>
  </w:num>
  <w:num w:numId="3">
    <w:abstractNumId w:val="39"/>
  </w:num>
  <w:num w:numId="4">
    <w:abstractNumId w:val="24"/>
  </w:num>
  <w:num w:numId="5">
    <w:abstractNumId w:val="20"/>
  </w:num>
  <w:num w:numId="6">
    <w:abstractNumId w:val="32"/>
  </w:num>
  <w:num w:numId="7">
    <w:abstractNumId w:val="11"/>
  </w:num>
  <w:num w:numId="8">
    <w:abstractNumId w:val="30"/>
  </w:num>
  <w:num w:numId="9">
    <w:abstractNumId w:val="33"/>
  </w:num>
  <w:num w:numId="10">
    <w:abstractNumId w:val="12"/>
  </w:num>
  <w:num w:numId="11">
    <w:abstractNumId w:val="7"/>
  </w:num>
  <w:num w:numId="12">
    <w:abstractNumId w:val="8"/>
  </w:num>
  <w:num w:numId="13">
    <w:abstractNumId w:val="31"/>
  </w:num>
  <w:num w:numId="14">
    <w:abstractNumId w:val="44"/>
  </w:num>
  <w:num w:numId="15">
    <w:abstractNumId w:val="15"/>
  </w:num>
  <w:num w:numId="16">
    <w:abstractNumId w:val="26"/>
  </w:num>
  <w:num w:numId="17">
    <w:abstractNumId w:val="42"/>
  </w:num>
  <w:num w:numId="18">
    <w:abstractNumId w:val="14"/>
  </w:num>
  <w:num w:numId="19">
    <w:abstractNumId w:val="46"/>
  </w:num>
  <w:num w:numId="20">
    <w:abstractNumId w:val="27"/>
  </w:num>
  <w:num w:numId="21">
    <w:abstractNumId w:val="37"/>
  </w:num>
  <w:num w:numId="22">
    <w:abstractNumId w:val="16"/>
  </w:num>
  <w:num w:numId="23">
    <w:abstractNumId w:val="34"/>
  </w:num>
  <w:num w:numId="24">
    <w:abstractNumId w:val="25"/>
  </w:num>
  <w:num w:numId="25">
    <w:abstractNumId w:val="22"/>
  </w:num>
  <w:num w:numId="26">
    <w:abstractNumId w:val="1"/>
  </w:num>
  <w:num w:numId="27">
    <w:abstractNumId w:val="21"/>
  </w:num>
  <w:num w:numId="28">
    <w:abstractNumId w:val="48"/>
  </w:num>
  <w:num w:numId="29">
    <w:abstractNumId w:val="28"/>
  </w:num>
  <w:num w:numId="30">
    <w:abstractNumId w:val="29"/>
  </w:num>
  <w:num w:numId="31">
    <w:abstractNumId w:val="5"/>
  </w:num>
  <w:num w:numId="32">
    <w:abstractNumId w:val="19"/>
  </w:num>
  <w:num w:numId="33">
    <w:abstractNumId w:val="43"/>
  </w:num>
  <w:num w:numId="34">
    <w:abstractNumId w:val="45"/>
  </w:num>
  <w:num w:numId="35">
    <w:abstractNumId w:val="9"/>
  </w:num>
  <w:num w:numId="36">
    <w:abstractNumId w:val="2"/>
  </w:num>
  <w:num w:numId="37">
    <w:abstractNumId w:val="6"/>
  </w:num>
  <w:num w:numId="38">
    <w:abstractNumId w:val="10"/>
  </w:num>
  <w:num w:numId="39">
    <w:abstractNumId w:val="40"/>
  </w:num>
  <w:num w:numId="40">
    <w:abstractNumId w:val="4"/>
  </w:num>
  <w:num w:numId="41">
    <w:abstractNumId w:val="0"/>
  </w:num>
  <w:num w:numId="42">
    <w:abstractNumId w:val="18"/>
  </w:num>
  <w:num w:numId="43">
    <w:abstractNumId w:val="13"/>
  </w:num>
  <w:num w:numId="44">
    <w:abstractNumId w:val="23"/>
  </w:num>
  <w:num w:numId="45">
    <w:abstractNumId w:val="35"/>
  </w:num>
  <w:num w:numId="46">
    <w:abstractNumId w:val="47"/>
  </w:num>
  <w:num w:numId="47">
    <w:abstractNumId w:val="3"/>
  </w:num>
  <w:num w:numId="48">
    <w:abstractNumId w:val="3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D"/>
    <w:rsid w:val="009F5510"/>
    <w:rsid w:val="00A15F66"/>
    <w:rsid w:val="00BD464D"/>
    <w:rsid w:val="00F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EDD08-A6E6-41D6-B76D-5BE39A25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64D"/>
    <w:pPr>
      <w:spacing w:after="0" w:line="240" w:lineRule="auto"/>
      <w:ind w:firstLine="284"/>
      <w:jc w:val="both"/>
    </w:pPr>
    <w:rPr>
      <w:rFonts w:ascii="Tahoma" w:eastAsia="Times New Roman" w:hAnsi="Tahoma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464D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D464D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46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6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Основной текст_"/>
    <w:basedOn w:val="a0"/>
    <w:link w:val="11"/>
    <w:rsid w:val="00BD464D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BD464D"/>
    <w:pPr>
      <w:shd w:val="clear" w:color="auto" w:fill="FFFFFF"/>
      <w:spacing w:after="780" w:line="288" w:lineRule="exact"/>
      <w:ind w:firstLine="0"/>
      <w:jc w:val="left"/>
    </w:pPr>
    <w:rPr>
      <w:rFonts w:ascii="Sylfaen" w:eastAsia="Sylfaen" w:hAnsi="Sylfaen" w:cs="Sylfaen"/>
      <w:sz w:val="23"/>
      <w:szCs w:val="23"/>
      <w:lang w:eastAsia="en-US"/>
    </w:rPr>
  </w:style>
  <w:style w:type="character" w:styleId="a4">
    <w:name w:val="Hyperlink"/>
    <w:basedOn w:val="a0"/>
    <w:uiPriority w:val="99"/>
    <w:rsid w:val="00BD464D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BD46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BD46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Candara75pt">
    <w:name w:val="Заголовок №1 + Candara;7;5 pt"/>
    <w:basedOn w:val="12"/>
    <w:rsid w:val="00BD464D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a5">
    <w:name w:val="Основной текст + Полужирный"/>
    <w:basedOn w:val="a3"/>
    <w:rsid w:val="00BD4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4">
    <w:name w:val="Заголовок №1 + Не полужирный"/>
    <w:basedOn w:val="12"/>
    <w:rsid w:val="00BD464D"/>
    <w:rPr>
      <w:rFonts w:ascii="Times New Roman" w:eastAsia="Times New Roman" w:hAnsi="Times New Roman" w:cs="Times New Roman"/>
      <w:b/>
      <w:bCs/>
      <w:shd w:val="clear" w:color="auto" w:fill="FFFFFF"/>
      <w:lang w:val="ru"/>
    </w:rPr>
  </w:style>
  <w:style w:type="paragraph" w:customStyle="1" w:styleId="22">
    <w:name w:val="Основной текст (2)"/>
    <w:basedOn w:val="a"/>
    <w:link w:val="21"/>
    <w:rsid w:val="00BD464D"/>
    <w:pPr>
      <w:shd w:val="clear" w:color="auto" w:fill="FFFFFF"/>
      <w:spacing w:line="0" w:lineRule="atLeast"/>
      <w:ind w:firstLine="0"/>
      <w:jc w:val="left"/>
    </w:pPr>
    <w:rPr>
      <w:rFonts w:ascii="Times New Roman" w:hAnsi="Times New Roman"/>
      <w:szCs w:val="22"/>
      <w:lang w:eastAsia="en-US"/>
    </w:rPr>
  </w:style>
  <w:style w:type="paragraph" w:customStyle="1" w:styleId="13">
    <w:name w:val="Заголовок №1"/>
    <w:basedOn w:val="a"/>
    <w:link w:val="12"/>
    <w:rsid w:val="00BD464D"/>
    <w:pPr>
      <w:shd w:val="clear" w:color="auto" w:fill="FFFFFF"/>
      <w:spacing w:after="1080" w:line="274" w:lineRule="exact"/>
      <w:ind w:hanging="1640"/>
      <w:jc w:val="left"/>
      <w:outlineLvl w:val="0"/>
    </w:pPr>
    <w:rPr>
      <w:rFonts w:ascii="Times New Roman" w:hAnsi="Times New Roman"/>
      <w:szCs w:val="22"/>
      <w:lang w:eastAsia="en-US"/>
    </w:rPr>
  </w:style>
  <w:style w:type="paragraph" w:customStyle="1" w:styleId="23">
    <w:name w:val="Основной текст2"/>
    <w:basedOn w:val="a"/>
    <w:rsid w:val="00BD464D"/>
    <w:pPr>
      <w:shd w:val="clear" w:color="auto" w:fill="FFFFFF"/>
      <w:spacing w:before="1080" w:after="240" w:line="298" w:lineRule="exact"/>
      <w:ind w:hanging="360"/>
    </w:pPr>
    <w:rPr>
      <w:rFonts w:ascii="Times New Roman" w:hAnsi="Times New Roman"/>
      <w:color w:val="000000"/>
      <w:szCs w:val="22"/>
      <w:lang w:val="en-US"/>
    </w:rPr>
  </w:style>
  <w:style w:type="paragraph" w:styleId="a6">
    <w:name w:val="header"/>
    <w:basedOn w:val="a"/>
    <w:link w:val="a7"/>
    <w:uiPriority w:val="99"/>
    <w:unhideWhenUsed/>
    <w:rsid w:val="00BD46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64D"/>
    <w:rPr>
      <w:rFonts w:ascii="Tahoma" w:eastAsia="Times New Roman" w:hAnsi="Tahoma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46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464D"/>
    <w:rPr>
      <w:rFonts w:ascii="Tahoma" w:eastAsia="Times New Roman" w:hAnsi="Tahoma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46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464D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BD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qFormat/>
    <w:rsid w:val="00BD464D"/>
    <w:pPr>
      <w:ind w:left="720"/>
      <w:contextualSpacing/>
    </w:pPr>
  </w:style>
  <w:style w:type="character" w:customStyle="1" w:styleId="15">
    <w:name w:val="Неразрешенное упоминание1"/>
    <w:basedOn w:val="a0"/>
    <w:uiPriority w:val="99"/>
    <w:semiHidden/>
    <w:unhideWhenUsed/>
    <w:rsid w:val="00BD464D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BD464D"/>
    <w:pPr>
      <w:widowControl w:val="0"/>
      <w:autoSpaceDE w:val="0"/>
      <w:autoSpaceDN w:val="0"/>
      <w:spacing w:line="256" w:lineRule="exact"/>
      <w:ind w:left="108" w:firstLine="0"/>
      <w:jc w:val="left"/>
    </w:pPr>
    <w:rPr>
      <w:rFonts w:ascii="Times New Roman" w:hAnsi="Times New Roman"/>
      <w:szCs w:val="22"/>
      <w:lang w:val="en-US" w:eastAsia="en-US"/>
    </w:rPr>
  </w:style>
  <w:style w:type="character" w:customStyle="1" w:styleId="ae">
    <w:name w:val="Абзац списка Знак"/>
    <w:basedOn w:val="a0"/>
    <w:link w:val="ad"/>
    <w:rsid w:val="00BD464D"/>
    <w:rPr>
      <w:rFonts w:ascii="Tahoma" w:eastAsia="Times New Roman" w:hAnsi="Tahoma" w:cs="Times New Roman"/>
      <w:szCs w:val="24"/>
      <w:lang w:eastAsia="ru-RU"/>
    </w:rPr>
  </w:style>
  <w:style w:type="paragraph" w:styleId="af">
    <w:name w:val="footnote text"/>
    <w:basedOn w:val="a"/>
    <w:link w:val="af0"/>
    <w:uiPriority w:val="99"/>
    <w:unhideWhenUsed/>
    <w:rsid w:val="00BD464D"/>
    <w:pPr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BD46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D464D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BD464D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D464D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BD464D"/>
    <w:rPr>
      <w:sz w:val="20"/>
      <w:szCs w:val="20"/>
    </w:rPr>
  </w:style>
  <w:style w:type="paragraph" w:styleId="af5">
    <w:name w:val="Body Text"/>
    <w:basedOn w:val="a"/>
    <w:link w:val="af6"/>
    <w:uiPriority w:val="1"/>
    <w:qFormat/>
    <w:rsid w:val="00BD464D"/>
    <w:pPr>
      <w:widowControl w:val="0"/>
      <w:autoSpaceDE w:val="0"/>
      <w:autoSpaceDN w:val="0"/>
      <w:spacing w:before="3"/>
      <w:ind w:firstLine="0"/>
      <w:jc w:val="left"/>
    </w:pPr>
    <w:rPr>
      <w:rFonts w:ascii="Times New Roman" w:hAnsi="Times New Roman"/>
      <w:b/>
      <w:bCs/>
      <w:sz w:val="24"/>
      <w:lang w:val="en-US" w:eastAsia="en-US"/>
    </w:rPr>
  </w:style>
  <w:style w:type="character" w:customStyle="1" w:styleId="af6">
    <w:name w:val="Основной текст Знак"/>
    <w:basedOn w:val="a0"/>
    <w:link w:val="af5"/>
    <w:uiPriority w:val="1"/>
    <w:rsid w:val="00BD464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7">
    <w:name w:val="Основной текст (7)_"/>
    <w:basedOn w:val="a0"/>
    <w:link w:val="70"/>
    <w:rsid w:val="00BD464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9pt">
    <w:name w:val="Основной текст (7) + 9 pt"/>
    <w:basedOn w:val="7"/>
    <w:rsid w:val="00BD46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D464D"/>
    <w:pPr>
      <w:shd w:val="clear" w:color="auto" w:fill="FFFFFF"/>
      <w:spacing w:before="840" w:after="60" w:line="288" w:lineRule="exact"/>
      <w:ind w:firstLine="0"/>
    </w:pPr>
    <w:rPr>
      <w:rFonts w:ascii="Times New Roman" w:hAnsi="Times New Roman"/>
      <w:sz w:val="25"/>
      <w:szCs w:val="25"/>
      <w:lang w:eastAsia="en-US"/>
    </w:rPr>
  </w:style>
  <w:style w:type="character" w:customStyle="1" w:styleId="5">
    <w:name w:val="Заголовок №5_"/>
    <w:basedOn w:val="a0"/>
    <w:link w:val="50"/>
    <w:rsid w:val="00BD464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rsid w:val="00BD464D"/>
    <w:pPr>
      <w:shd w:val="clear" w:color="auto" w:fill="FFFFFF"/>
      <w:spacing w:after="360" w:line="0" w:lineRule="atLeast"/>
      <w:ind w:firstLine="0"/>
      <w:jc w:val="left"/>
      <w:outlineLvl w:val="4"/>
    </w:pPr>
    <w:rPr>
      <w:rFonts w:ascii="Times New Roman" w:hAnsi="Times New Roman"/>
      <w:sz w:val="25"/>
      <w:szCs w:val="25"/>
      <w:lang w:eastAsia="en-US"/>
    </w:rPr>
  </w:style>
  <w:style w:type="character" w:customStyle="1" w:styleId="7Consolas11pt-1pt">
    <w:name w:val="Основной текст (7) + Consolas;11 pt;Полужирный;Интервал -1 pt"/>
    <w:basedOn w:val="7"/>
    <w:rsid w:val="00BD464D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710pt2pt">
    <w:name w:val="Основной текст (7) + 10 pt;Полужирный;Курсив;Интервал 2 pt"/>
    <w:basedOn w:val="7"/>
    <w:rsid w:val="00BD464D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20"/>
      <w:szCs w:val="20"/>
      <w:shd w:val="clear" w:color="auto" w:fill="FFFFFF"/>
    </w:rPr>
  </w:style>
  <w:style w:type="character" w:customStyle="1" w:styleId="2105pt">
    <w:name w:val="Основной текст (2) + 10;5 pt;Не полужирный;Курсив"/>
    <w:basedOn w:val="21"/>
    <w:rsid w:val="00BD464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4">
    <w:name w:val="Заголовок №2_"/>
    <w:basedOn w:val="a0"/>
    <w:link w:val="25"/>
    <w:rsid w:val="00BD464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BD464D"/>
    <w:pPr>
      <w:shd w:val="clear" w:color="auto" w:fill="FFFFFF"/>
      <w:spacing w:line="288" w:lineRule="exact"/>
      <w:ind w:firstLine="700"/>
      <w:outlineLvl w:val="1"/>
    </w:pPr>
    <w:rPr>
      <w:rFonts w:ascii="Times New Roman" w:hAnsi="Times New Roman"/>
      <w:sz w:val="19"/>
      <w:szCs w:val="19"/>
      <w:lang w:eastAsia="en-US"/>
    </w:rPr>
  </w:style>
  <w:style w:type="character" w:styleId="af7">
    <w:name w:val="Placeholder Text"/>
    <w:basedOn w:val="a0"/>
    <w:uiPriority w:val="99"/>
    <w:semiHidden/>
    <w:rsid w:val="00BD464D"/>
    <w:rPr>
      <w:color w:val="808080"/>
    </w:rPr>
  </w:style>
  <w:style w:type="character" w:customStyle="1" w:styleId="af8">
    <w:name w:val="Цветовое выделение"/>
    <w:uiPriority w:val="99"/>
    <w:rsid w:val="00BD464D"/>
    <w:rPr>
      <w:b/>
      <w:color w:val="26282F"/>
    </w:rPr>
  </w:style>
  <w:style w:type="paragraph" w:customStyle="1" w:styleId="af9">
    <w:name w:val="Нормальный (таблица)"/>
    <w:basedOn w:val="a"/>
    <w:next w:val="a"/>
    <w:uiPriority w:val="99"/>
    <w:rsid w:val="00BD464D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</w:rPr>
  </w:style>
  <w:style w:type="paragraph" w:customStyle="1" w:styleId="afa">
    <w:name w:val="Прижатый влево"/>
    <w:basedOn w:val="a"/>
    <w:next w:val="a"/>
    <w:uiPriority w:val="99"/>
    <w:rsid w:val="00BD464D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  <w:sz w:val="24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rsid w:val="00BD464D"/>
    <w:rPr>
      <w:b/>
      <w:bCs/>
    </w:rPr>
  </w:style>
  <w:style w:type="character" w:customStyle="1" w:styleId="afc">
    <w:name w:val="Тема примечания Знак"/>
    <w:basedOn w:val="af4"/>
    <w:link w:val="afb"/>
    <w:uiPriority w:val="99"/>
    <w:semiHidden/>
    <w:rsid w:val="00BD464D"/>
    <w:rPr>
      <w:b/>
      <w:bCs/>
      <w:sz w:val="20"/>
      <w:szCs w:val="20"/>
    </w:rPr>
  </w:style>
  <w:style w:type="character" w:customStyle="1" w:styleId="afd">
    <w:name w:val="Гипертекстовая ссылка"/>
    <w:basedOn w:val="af8"/>
    <w:uiPriority w:val="99"/>
    <w:rsid w:val="00BD464D"/>
    <w:rPr>
      <w:rFonts w:cs="Times New Roman"/>
      <w:b w:val="0"/>
      <w:color w:val="106BBE"/>
    </w:rPr>
  </w:style>
  <w:style w:type="paragraph" w:styleId="afe">
    <w:name w:val="Revision"/>
    <w:hidden/>
    <w:uiPriority w:val="99"/>
    <w:semiHidden/>
    <w:rsid w:val="00BD464D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BD464D"/>
    <w:rPr>
      <w:rFonts w:ascii="Times New Roman" w:hAnsi="Times New Roman" w:cs="Times New Roman" w:hint="default"/>
    </w:rPr>
  </w:style>
  <w:style w:type="character" w:customStyle="1" w:styleId="26">
    <w:name w:val="Неразрешенное упоминание2"/>
    <w:basedOn w:val="a0"/>
    <w:uiPriority w:val="99"/>
    <w:unhideWhenUsed/>
    <w:rsid w:val="00BD464D"/>
    <w:rPr>
      <w:color w:val="605E5C"/>
      <w:shd w:val="clear" w:color="auto" w:fill="E1DFDD"/>
    </w:rPr>
  </w:style>
  <w:style w:type="character" w:customStyle="1" w:styleId="16">
    <w:name w:val="Упомянуть1"/>
    <w:basedOn w:val="a0"/>
    <w:uiPriority w:val="99"/>
    <w:unhideWhenUsed/>
    <w:rsid w:val="00BD464D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D46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7841</Words>
  <Characters>44699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Панца Екатерина Александровна</dc:creator>
  <cp:keywords/>
  <dc:description/>
  <cp:lastModifiedBy>Панца Екатерина Александровна</cp:lastModifiedBy>
  <cp:revision>1</cp:revision>
  <dcterms:created xsi:type="dcterms:W3CDTF">2021-09-16T08:59:00Z</dcterms:created>
  <dcterms:modified xsi:type="dcterms:W3CDTF">2021-09-16T09:00:00Z</dcterms:modified>
</cp:coreProperties>
</file>