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93C3B" w14:textId="77777777" w:rsidR="00C94C4E" w:rsidRPr="003C0278" w:rsidRDefault="00C94C4E" w:rsidP="00C94C4E">
      <w:pPr>
        <w:jc w:val="center"/>
        <w:rPr>
          <w:b/>
          <w:sz w:val="27"/>
          <w:szCs w:val="27"/>
        </w:rPr>
      </w:pPr>
      <w:bookmarkStart w:id="0" w:name="_GoBack"/>
      <w:bookmarkEnd w:id="0"/>
      <w:r w:rsidRPr="003C0278">
        <w:rPr>
          <w:b/>
          <w:sz w:val="27"/>
          <w:szCs w:val="27"/>
        </w:rPr>
        <w:t xml:space="preserve">ДОПОЛНИТЕЛЬНОЕ СОГЛАШЕНИЕ </w:t>
      </w:r>
    </w:p>
    <w:p w14:paraId="00688418" w14:textId="482281E0" w:rsidR="00C94C4E" w:rsidRPr="003C0278" w:rsidRDefault="00C94C4E" w:rsidP="00C94C4E">
      <w:pPr>
        <w:jc w:val="center"/>
        <w:rPr>
          <w:b/>
          <w:sz w:val="27"/>
          <w:szCs w:val="27"/>
        </w:rPr>
      </w:pPr>
      <w:r w:rsidRPr="003C0278">
        <w:rPr>
          <w:b/>
          <w:sz w:val="27"/>
          <w:szCs w:val="27"/>
        </w:rPr>
        <w:t>к Отраслевому соглашению между Общероссийским профессиональным</w:t>
      </w:r>
      <w:r w:rsidR="00D9641A" w:rsidRPr="003C0278">
        <w:rPr>
          <w:b/>
          <w:sz w:val="27"/>
          <w:szCs w:val="27"/>
        </w:rPr>
        <w:br/>
      </w:r>
      <w:r w:rsidRPr="003C0278">
        <w:rPr>
          <w:b/>
          <w:sz w:val="27"/>
          <w:szCs w:val="27"/>
        </w:rPr>
        <w:t xml:space="preserve"> союзом работников государственных учреждений и общественного обслуживания Российской Федерации и Министерством внутренних дел </w:t>
      </w:r>
      <w:r w:rsidR="00D9641A" w:rsidRPr="003C0278">
        <w:rPr>
          <w:b/>
          <w:sz w:val="27"/>
          <w:szCs w:val="27"/>
        </w:rPr>
        <w:br/>
      </w:r>
      <w:r w:rsidRPr="003C0278">
        <w:rPr>
          <w:b/>
          <w:sz w:val="27"/>
          <w:szCs w:val="27"/>
        </w:rPr>
        <w:t>Российской Федерации на 2018 – 2020 годы</w:t>
      </w:r>
    </w:p>
    <w:p w14:paraId="44A04C55" w14:textId="101D2EAF" w:rsidR="00C94C4E" w:rsidRPr="003C0278" w:rsidRDefault="00C94C4E" w:rsidP="00C94C4E">
      <w:pPr>
        <w:jc w:val="center"/>
        <w:rPr>
          <w:b/>
          <w:sz w:val="27"/>
          <w:szCs w:val="27"/>
        </w:rPr>
      </w:pPr>
      <w:r w:rsidRPr="003C0278">
        <w:rPr>
          <w:b/>
          <w:sz w:val="27"/>
          <w:szCs w:val="27"/>
        </w:rPr>
        <w:t xml:space="preserve">(подписано 15 ноября 2017 года, зарегистрировано в Федеральной службе </w:t>
      </w:r>
      <w:r w:rsidR="003C0278" w:rsidRPr="003C0278">
        <w:rPr>
          <w:b/>
          <w:sz w:val="27"/>
          <w:szCs w:val="27"/>
        </w:rPr>
        <w:t xml:space="preserve">по </w:t>
      </w:r>
    </w:p>
    <w:p w14:paraId="391E3498" w14:textId="4C9435E4" w:rsidR="00C94C4E" w:rsidRPr="003C0278" w:rsidRDefault="00C94C4E" w:rsidP="003C0278">
      <w:pPr>
        <w:jc w:val="center"/>
        <w:rPr>
          <w:b/>
          <w:sz w:val="27"/>
          <w:szCs w:val="27"/>
        </w:rPr>
      </w:pPr>
      <w:r w:rsidRPr="003C0278">
        <w:rPr>
          <w:b/>
          <w:sz w:val="27"/>
          <w:szCs w:val="27"/>
        </w:rPr>
        <w:t xml:space="preserve"> труду и занятости 15 декабря 2017 года, регистрационный № 21/18-20, срок действия продлен по 31 декабря 2023 года Дополнительным соглашением </w:t>
      </w:r>
      <w:r w:rsidR="003C0278" w:rsidRPr="003C0278">
        <w:rPr>
          <w:b/>
          <w:sz w:val="27"/>
          <w:szCs w:val="27"/>
        </w:rPr>
        <w:br/>
      </w:r>
      <w:r w:rsidRPr="003C0278">
        <w:rPr>
          <w:b/>
          <w:sz w:val="27"/>
          <w:szCs w:val="27"/>
        </w:rPr>
        <w:t xml:space="preserve">от 2 сентября 2020 года) </w:t>
      </w:r>
    </w:p>
    <w:p w14:paraId="56D48A4D" w14:textId="77777777" w:rsidR="00C94C4E" w:rsidRPr="00142C48" w:rsidRDefault="00C94C4E" w:rsidP="00C94C4E">
      <w:pPr>
        <w:pStyle w:val="a6"/>
        <w:jc w:val="both"/>
        <w:rPr>
          <w:rFonts w:ascii="Times New Roman" w:hAnsi="Times New Roman"/>
          <w:lang w:eastAsia="ru-RU"/>
        </w:rPr>
      </w:pPr>
    </w:p>
    <w:p w14:paraId="32CA9912" w14:textId="2AA2F734" w:rsidR="00C94C4E" w:rsidRPr="003C0278" w:rsidRDefault="00C94C4E" w:rsidP="00C94C4E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Style w:val="FontStyle15"/>
          <w:sz w:val="27"/>
          <w:szCs w:val="27"/>
        </w:rPr>
      </w:pPr>
      <w:r w:rsidRPr="003C0278">
        <w:rPr>
          <w:rStyle w:val="FontStyle15"/>
          <w:sz w:val="27"/>
          <w:szCs w:val="27"/>
        </w:rPr>
        <w:t xml:space="preserve">Общероссийский профессиональный союз работников </w:t>
      </w:r>
      <w:r w:rsidR="003C0278" w:rsidRPr="003C0278">
        <w:rPr>
          <w:rStyle w:val="FontStyle15"/>
          <w:sz w:val="27"/>
          <w:szCs w:val="27"/>
        </w:rPr>
        <w:br/>
      </w:r>
      <w:r w:rsidRPr="003C0278">
        <w:rPr>
          <w:rStyle w:val="FontStyle15"/>
          <w:sz w:val="27"/>
          <w:szCs w:val="27"/>
        </w:rPr>
        <w:t xml:space="preserve">государственных учреждений и общественного обслуживания Российской Федерации и Министерство внутренних дел Российской Федерации, руководствуясь положениями статьи 49 Трудового кодекса Российской Федерации, по взаимному согласию заключили настоящее Дополнительное соглашение к </w:t>
      </w:r>
      <w:r w:rsidRPr="003C0278">
        <w:rPr>
          <w:sz w:val="27"/>
          <w:szCs w:val="27"/>
        </w:rPr>
        <w:t xml:space="preserve">Отраслевому соглашению между Общероссийским </w:t>
      </w:r>
      <w:r w:rsidR="003C0278" w:rsidRPr="003C0278">
        <w:rPr>
          <w:sz w:val="27"/>
          <w:szCs w:val="27"/>
        </w:rPr>
        <w:br/>
      </w:r>
      <w:r w:rsidRPr="003C0278">
        <w:rPr>
          <w:sz w:val="27"/>
          <w:szCs w:val="27"/>
        </w:rPr>
        <w:t xml:space="preserve">профессиональным союзом работников государственных учреждений </w:t>
      </w:r>
      <w:r w:rsidR="003C0278" w:rsidRPr="003C0278">
        <w:rPr>
          <w:sz w:val="27"/>
          <w:szCs w:val="27"/>
        </w:rPr>
        <w:br/>
      </w:r>
      <w:r w:rsidRPr="003C0278">
        <w:rPr>
          <w:sz w:val="27"/>
          <w:szCs w:val="27"/>
        </w:rPr>
        <w:t xml:space="preserve">и общественного обслуживания Российской Федерации и Министерством </w:t>
      </w:r>
      <w:r w:rsidR="003C0278" w:rsidRPr="003C0278">
        <w:rPr>
          <w:sz w:val="27"/>
          <w:szCs w:val="27"/>
        </w:rPr>
        <w:br/>
      </w:r>
      <w:r w:rsidRPr="003C0278">
        <w:rPr>
          <w:sz w:val="27"/>
          <w:szCs w:val="27"/>
        </w:rPr>
        <w:t>внутренних дел Российской Федерации на 2018 – 2020 годы (далее – Отраслевое соглашение) о следующем</w:t>
      </w:r>
      <w:r w:rsidRPr="003C0278">
        <w:rPr>
          <w:rStyle w:val="FontStyle15"/>
          <w:sz w:val="27"/>
          <w:szCs w:val="27"/>
        </w:rPr>
        <w:t>:</w:t>
      </w:r>
    </w:p>
    <w:p w14:paraId="10D65969" w14:textId="0193C187" w:rsidR="00C94C4E" w:rsidRPr="003C0278" w:rsidRDefault="00C94C4E" w:rsidP="00C94C4E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Style w:val="FontStyle15"/>
          <w:sz w:val="27"/>
          <w:szCs w:val="27"/>
        </w:rPr>
      </w:pPr>
      <w:r w:rsidRPr="003C0278">
        <w:rPr>
          <w:rStyle w:val="FontStyle15"/>
          <w:sz w:val="27"/>
          <w:szCs w:val="27"/>
        </w:rPr>
        <w:t>1. Раздел 3 дополнить подпунктом 3.27 следующего содержания:</w:t>
      </w:r>
    </w:p>
    <w:p w14:paraId="68F27552" w14:textId="71C23177" w:rsidR="00D9641A" w:rsidRPr="003C0278" w:rsidRDefault="00C94C4E" w:rsidP="003C0278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Style w:val="FontStyle15"/>
          <w:sz w:val="27"/>
          <w:szCs w:val="27"/>
        </w:rPr>
      </w:pPr>
      <w:r w:rsidRPr="003C0278">
        <w:rPr>
          <w:rStyle w:val="FontStyle15"/>
          <w:sz w:val="27"/>
          <w:szCs w:val="27"/>
        </w:rPr>
        <w:lastRenderedPageBreak/>
        <w:t>«3.27. Работникам организаций системы МВД России, проходящим вакцинацию против коронавирусной инфекции (</w:t>
      </w:r>
      <w:r w:rsidRPr="003C0278">
        <w:rPr>
          <w:rStyle w:val="FontStyle15"/>
          <w:sz w:val="27"/>
          <w:szCs w:val="27"/>
          <w:lang w:val="en-US"/>
        </w:rPr>
        <w:t>COVID</w:t>
      </w:r>
      <w:r w:rsidRPr="003C0278">
        <w:rPr>
          <w:rStyle w:val="FontStyle15"/>
          <w:sz w:val="27"/>
          <w:szCs w:val="27"/>
        </w:rPr>
        <w:t xml:space="preserve">-19), предоставляется </w:t>
      </w:r>
      <w:r w:rsidR="00142C48">
        <w:rPr>
          <w:rStyle w:val="FontStyle15"/>
          <w:sz w:val="27"/>
          <w:szCs w:val="27"/>
        </w:rPr>
        <w:br/>
      </w:r>
      <w:r w:rsidRPr="003C0278">
        <w:rPr>
          <w:rStyle w:val="FontStyle15"/>
          <w:sz w:val="27"/>
          <w:szCs w:val="27"/>
        </w:rPr>
        <w:t xml:space="preserve">один дополнительный оплачиваемый день отдыха после каждого дня </w:t>
      </w:r>
      <w:r w:rsidR="00142C48">
        <w:rPr>
          <w:rStyle w:val="FontStyle15"/>
          <w:sz w:val="27"/>
          <w:szCs w:val="27"/>
        </w:rPr>
        <w:br/>
      </w:r>
      <w:r w:rsidRPr="003C0278">
        <w:rPr>
          <w:rStyle w:val="FontStyle15"/>
          <w:sz w:val="27"/>
          <w:szCs w:val="27"/>
        </w:rPr>
        <w:t xml:space="preserve">вакцинации при условии, что такой дополнительный оплачиваемый день </w:t>
      </w:r>
      <w:r w:rsidR="003C0278" w:rsidRPr="003C0278">
        <w:rPr>
          <w:rStyle w:val="FontStyle15"/>
          <w:sz w:val="27"/>
          <w:szCs w:val="27"/>
        </w:rPr>
        <w:br/>
      </w:r>
      <w:r w:rsidRPr="003C0278">
        <w:rPr>
          <w:rStyle w:val="FontStyle15"/>
          <w:sz w:val="27"/>
          <w:szCs w:val="27"/>
        </w:rPr>
        <w:t xml:space="preserve">отдыха не совпадает с выходными или праздничными днями, основным </w:t>
      </w:r>
      <w:r w:rsidR="003C0278" w:rsidRPr="003C0278">
        <w:rPr>
          <w:rStyle w:val="FontStyle15"/>
          <w:sz w:val="27"/>
          <w:szCs w:val="27"/>
        </w:rPr>
        <w:br/>
      </w:r>
      <w:r w:rsidRPr="003C0278">
        <w:rPr>
          <w:rStyle w:val="FontStyle15"/>
          <w:sz w:val="27"/>
          <w:szCs w:val="27"/>
        </w:rPr>
        <w:t>и дополнительными отпусками.</w:t>
      </w:r>
    </w:p>
    <w:p w14:paraId="764C75A1" w14:textId="3730AA7E" w:rsidR="00D9641A" w:rsidRPr="003C0278" w:rsidRDefault="00D9641A" w:rsidP="00C94C4E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Style w:val="FontStyle15"/>
          <w:sz w:val="27"/>
          <w:szCs w:val="27"/>
        </w:rPr>
      </w:pPr>
      <w:r w:rsidRPr="003C0278">
        <w:rPr>
          <w:rStyle w:val="FontStyle15"/>
          <w:sz w:val="27"/>
          <w:szCs w:val="27"/>
        </w:rPr>
        <w:t xml:space="preserve">Дополнительный оплачиваемый день отпуска после каждого дня </w:t>
      </w:r>
      <w:r w:rsidR="003C0278">
        <w:rPr>
          <w:rStyle w:val="FontStyle15"/>
          <w:sz w:val="27"/>
          <w:szCs w:val="27"/>
        </w:rPr>
        <w:br/>
      </w:r>
      <w:r w:rsidRPr="003C0278">
        <w:rPr>
          <w:rStyle w:val="FontStyle15"/>
          <w:sz w:val="27"/>
          <w:szCs w:val="27"/>
        </w:rPr>
        <w:t>вакцинации не суммируется с основным и дополнительными отпусками.</w:t>
      </w:r>
    </w:p>
    <w:p w14:paraId="5CB18A12" w14:textId="2074C43A" w:rsidR="00D9641A" w:rsidRPr="003C0278" w:rsidRDefault="00D9641A" w:rsidP="00C94C4E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Style w:val="FontStyle15"/>
          <w:sz w:val="27"/>
          <w:szCs w:val="27"/>
        </w:rPr>
      </w:pPr>
      <w:r w:rsidRPr="003C0278">
        <w:rPr>
          <w:rStyle w:val="FontStyle15"/>
          <w:sz w:val="27"/>
          <w:szCs w:val="27"/>
        </w:rPr>
        <w:t xml:space="preserve">Работник организаций системы МВД России освобождается от работы </w:t>
      </w:r>
      <w:r w:rsidR="003C0278" w:rsidRPr="003C0278">
        <w:rPr>
          <w:rStyle w:val="FontStyle15"/>
          <w:sz w:val="27"/>
          <w:szCs w:val="27"/>
        </w:rPr>
        <w:br/>
      </w:r>
      <w:r w:rsidRPr="003C0278">
        <w:rPr>
          <w:rStyle w:val="FontStyle15"/>
          <w:sz w:val="27"/>
          <w:szCs w:val="27"/>
        </w:rPr>
        <w:t xml:space="preserve">на основании его письменного заявления, при этом день освобождения </w:t>
      </w:r>
      <w:r w:rsidR="003C0278" w:rsidRPr="003C0278">
        <w:rPr>
          <w:rStyle w:val="FontStyle15"/>
          <w:sz w:val="27"/>
          <w:szCs w:val="27"/>
        </w:rPr>
        <w:br/>
      </w:r>
      <w:r w:rsidRPr="003C0278">
        <w:rPr>
          <w:rStyle w:val="FontStyle15"/>
          <w:sz w:val="27"/>
          <w:szCs w:val="27"/>
        </w:rPr>
        <w:t>от работы согласовывается с работодателем.</w:t>
      </w:r>
    </w:p>
    <w:p w14:paraId="1C73FC50" w14:textId="0D0C8E6C" w:rsidR="00C94C4E" w:rsidRPr="003C0278" w:rsidRDefault="00D9641A" w:rsidP="00C94C4E">
      <w:pPr>
        <w:autoSpaceDE w:val="0"/>
        <w:autoSpaceDN w:val="0"/>
        <w:adjustRightInd w:val="0"/>
        <w:spacing w:line="235" w:lineRule="auto"/>
        <w:ind w:firstLine="709"/>
        <w:jc w:val="both"/>
        <w:outlineLvl w:val="1"/>
        <w:rPr>
          <w:rStyle w:val="FontStyle15"/>
          <w:sz w:val="27"/>
          <w:szCs w:val="27"/>
        </w:rPr>
      </w:pPr>
      <w:r w:rsidRPr="003C0278">
        <w:rPr>
          <w:rStyle w:val="FontStyle15"/>
          <w:sz w:val="27"/>
          <w:szCs w:val="27"/>
        </w:rPr>
        <w:t>Работники организаций системы МВД России предоставляют</w:t>
      </w:r>
      <w:r w:rsidR="003C0278" w:rsidRPr="003C0278">
        <w:rPr>
          <w:rStyle w:val="FontStyle15"/>
          <w:sz w:val="27"/>
          <w:szCs w:val="27"/>
        </w:rPr>
        <w:t xml:space="preserve"> </w:t>
      </w:r>
      <w:r w:rsidRPr="003C0278">
        <w:rPr>
          <w:rStyle w:val="FontStyle15"/>
          <w:sz w:val="27"/>
          <w:szCs w:val="27"/>
        </w:rPr>
        <w:t>работодателю справки медицинских организаций, подтверждающие прохождение ими вакцинации в день выхода на работу.</w:t>
      </w:r>
      <w:r w:rsidR="00C94C4E" w:rsidRPr="003C0278">
        <w:rPr>
          <w:rStyle w:val="FontStyle15"/>
          <w:sz w:val="27"/>
          <w:szCs w:val="27"/>
        </w:rPr>
        <w:t>»</w:t>
      </w:r>
    </w:p>
    <w:p w14:paraId="56827B16" w14:textId="77777777" w:rsidR="00C94C4E" w:rsidRPr="003C0278" w:rsidRDefault="00C94C4E" w:rsidP="00C94C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C0278">
        <w:rPr>
          <w:rStyle w:val="FontStyle15"/>
          <w:sz w:val="27"/>
          <w:szCs w:val="27"/>
        </w:rPr>
        <w:t xml:space="preserve">2. </w:t>
      </w:r>
      <w:r w:rsidRPr="003C0278">
        <w:rPr>
          <w:rFonts w:eastAsiaTheme="minorHAnsi"/>
          <w:sz w:val="27"/>
          <w:szCs w:val="27"/>
          <w:lang w:eastAsia="en-US"/>
        </w:rPr>
        <w:t xml:space="preserve">Настоящее Дополнительное соглашение является неотъемлемой частью Отраслевого </w:t>
      </w:r>
      <w:hyperlink r:id="rId6" w:history="1">
        <w:r w:rsidRPr="003C0278">
          <w:rPr>
            <w:rFonts w:eastAsiaTheme="minorHAnsi"/>
            <w:sz w:val="27"/>
            <w:szCs w:val="27"/>
            <w:lang w:eastAsia="en-US"/>
          </w:rPr>
          <w:t>соглашения</w:t>
        </w:r>
      </w:hyperlink>
      <w:r w:rsidRPr="003C0278">
        <w:rPr>
          <w:rFonts w:eastAsiaTheme="minorHAnsi"/>
          <w:sz w:val="27"/>
          <w:szCs w:val="27"/>
          <w:lang w:eastAsia="en-US"/>
        </w:rPr>
        <w:t xml:space="preserve">. </w:t>
      </w:r>
    </w:p>
    <w:p w14:paraId="03380142" w14:textId="688F5F9C" w:rsidR="00C94C4E" w:rsidRDefault="00C94C4E" w:rsidP="00142C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3C0278">
        <w:rPr>
          <w:rFonts w:eastAsiaTheme="minorHAnsi"/>
          <w:sz w:val="27"/>
          <w:szCs w:val="27"/>
          <w:lang w:eastAsia="en-US"/>
        </w:rPr>
        <w:t xml:space="preserve">3. Министерство внутренних дел Российской Федерации в установленном </w:t>
      </w:r>
      <w:r w:rsidR="00142C48">
        <w:rPr>
          <w:rFonts w:eastAsiaTheme="minorHAnsi"/>
          <w:sz w:val="27"/>
          <w:szCs w:val="27"/>
          <w:lang w:eastAsia="en-US"/>
        </w:rPr>
        <w:br/>
      </w:r>
      <w:r w:rsidRPr="003C0278">
        <w:rPr>
          <w:rFonts w:eastAsiaTheme="minorHAnsi"/>
          <w:sz w:val="27"/>
          <w:szCs w:val="27"/>
          <w:lang w:eastAsia="en-US"/>
        </w:rPr>
        <w:t xml:space="preserve">порядке направляет настоящее Дополнительное соглашение к Отраслевому </w:t>
      </w:r>
      <w:r w:rsidR="00142C48">
        <w:rPr>
          <w:rFonts w:eastAsiaTheme="minorHAnsi"/>
          <w:sz w:val="27"/>
          <w:szCs w:val="27"/>
          <w:lang w:eastAsia="en-US"/>
        </w:rPr>
        <w:br/>
      </w:r>
      <w:hyperlink r:id="rId7" w:history="1">
        <w:r w:rsidRPr="003C0278">
          <w:rPr>
            <w:rFonts w:eastAsiaTheme="minorHAnsi"/>
            <w:sz w:val="27"/>
            <w:szCs w:val="27"/>
            <w:lang w:eastAsia="en-US"/>
          </w:rPr>
          <w:t>соглашению</w:t>
        </w:r>
      </w:hyperlink>
      <w:r w:rsidRPr="003C0278">
        <w:rPr>
          <w:rFonts w:eastAsiaTheme="minorHAnsi"/>
          <w:sz w:val="27"/>
          <w:szCs w:val="27"/>
          <w:lang w:eastAsia="en-US"/>
        </w:rPr>
        <w:t xml:space="preserve"> в уполномоченный федеральный орган исполнительной власти на уведомительную регистрацию.</w:t>
      </w:r>
    </w:p>
    <w:p w14:paraId="0129DF82" w14:textId="77777777" w:rsidR="00142C48" w:rsidRPr="00142C48" w:rsidRDefault="00142C48" w:rsidP="00142C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353"/>
        <w:gridCol w:w="4536"/>
      </w:tblGrid>
      <w:tr w:rsidR="00C94C4E" w:rsidRPr="003C0278" w14:paraId="0CF8FFB7" w14:textId="77777777" w:rsidTr="00070C9C">
        <w:tc>
          <w:tcPr>
            <w:tcW w:w="5353" w:type="dxa"/>
          </w:tcPr>
          <w:p w14:paraId="1694F0B5" w14:textId="77777777" w:rsidR="00C94C4E" w:rsidRPr="003C0278" w:rsidRDefault="00C94C4E" w:rsidP="00070C9C">
            <w:pPr>
              <w:ind w:right="1159"/>
              <w:jc w:val="both"/>
              <w:rPr>
                <w:sz w:val="27"/>
                <w:szCs w:val="27"/>
              </w:rPr>
            </w:pPr>
            <w:r w:rsidRPr="003C0278">
              <w:rPr>
                <w:sz w:val="27"/>
                <w:szCs w:val="27"/>
              </w:rPr>
              <w:lastRenderedPageBreak/>
              <w:t>Председатель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  <w:tc>
          <w:tcPr>
            <w:tcW w:w="4536" w:type="dxa"/>
          </w:tcPr>
          <w:p w14:paraId="6AE31E47" w14:textId="77777777" w:rsidR="00C94C4E" w:rsidRPr="003C0278" w:rsidRDefault="00C94C4E" w:rsidP="00070C9C">
            <w:pPr>
              <w:ind w:left="43" w:right="-250"/>
              <w:jc w:val="both"/>
              <w:rPr>
                <w:sz w:val="27"/>
                <w:szCs w:val="27"/>
              </w:rPr>
            </w:pPr>
            <w:r w:rsidRPr="003C0278">
              <w:rPr>
                <w:sz w:val="27"/>
                <w:szCs w:val="27"/>
              </w:rPr>
              <w:t>Министр внутренних дел</w:t>
            </w:r>
          </w:p>
          <w:p w14:paraId="260D886C" w14:textId="77777777" w:rsidR="00C94C4E" w:rsidRPr="003C0278" w:rsidRDefault="00C94C4E" w:rsidP="00070C9C">
            <w:pPr>
              <w:ind w:left="43" w:right="-250"/>
              <w:rPr>
                <w:sz w:val="27"/>
                <w:szCs w:val="27"/>
              </w:rPr>
            </w:pPr>
            <w:r w:rsidRPr="003C0278">
              <w:rPr>
                <w:sz w:val="27"/>
                <w:szCs w:val="27"/>
              </w:rPr>
              <w:t>Российской Федерации</w:t>
            </w:r>
          </w:p>
          <w:p w14:paraId="7037702C" w14:textId="77777777" w:rsidR="00C94C4E" w:rsidRPr="003C0278" w:rsidRDefault="00C94C4E" w:rsidP="00070C9C">
            <w:pPr>
              <w:ind w:left="43" w:right="-250"/>
              <w:jc w:val="both"/>
              <w:rPr>
                <w:sz w:val="27"/>
                <w:szCs w:val="27"/>
              </w:rPr>
            </w:pPr>
          </w:p>
          <w:p w14:paraId="19D73921" w14:textId="77777777" w:rsidR="00C94C4E" w:rsidRPr="003C0278" w:rsidRDefault="00C94C4E" w:rsidP="00070C9C">
            <w:pPr>
              <w:ind w:left="43" w:right="-250"/>
              <w:jc w:val="right"/>
              <w:rPr>
                <w:sz w:val="27"/>
                <w:szCs w:val="27"/>
              </w:rPr>
            </w:pPr>
          </w:p>
          <w:p w14:paraId="70B76540" w14:textId="77777777" w:rsidR="00C94C4E" w:rsidRPr="003C0278" w:rsidRDefault="00C94C4E" w:rsidP="00070C9C">
            <w:pPr>
              <w:ind w:left="43" w:right="-250"/>
              <w:jc w:val="right"/>
              <w:rPr>
                <w:sz w:val="27"/>
                <w:szCs w:val="27"/>
              </w:rPr>
            </w:pPr>
          </w:p>
          <w:p w14:paraId="46B44648" w14:textId="77777777" w:rsidR="00C94C4E" w:rsidRPr="003C0278" w:rsidRDefault="00C94C4E" w:rsidP="00070C9C">
            <w:pPr>
              <w:ind w:left="43" w:right="-250"/>
              <w:jc w:val="right"/>
              <w:rPr>
                <w:sz w:val="27"/>
                <w:szCs w:val="27"/>
              </w:rPr>
            </w:pPr>
          </w:p>
        </w:tc>
      </w:tr>
      <w:tr w:rsidR="00C94C4E" w:rsidRPr="003C0278" w14:paraId="4521A230" w14:textId="77777777" w:rsidTr="00070C9C">
        <w:trPr>
          <w:trHeight w:val="1328"/>
        </w:trPr>
        <w:tc>
          <w:tcPr>
            <w:tcW w:w="5353" w:type="dxa"/>
          </w:tcPr>
          <w:p w14:paraId="4776D4DD" w14:textId="77777777" w:rsidR="00C94C4E" w:rsidRPr="003C0278" w:rsidRDefault="00C94C4E" w:rsidP="00070C9C">
            <w:pPr>
              <w:jc w:val="both"/>
              <w:rPr>
                <w:sz w:val="27"/>
                <w:szCs w:val="27"/>
              </w:rPr>
            </w:pPr>
          </w:p>
          <w:p w14:paraId="34D103C5" w14:textId="77777777" w:rsidR="00C94C4E" w:rsidRPr="003C0278" w:rsidRDefault="00C94C4E" w:rsidP="00070C9C">
            <w:pPr>
              <w:ind w:right="875"/>
              <w:jc w:val="both"/>
              <w:rPr>
                <w:sz w:val="27"/>
                <w:szCs w:val="27"/>
              </w:rPr>
            </w:pPr>
            <w:r w:rsidRPr="003C0278">
              <w:rPr>
                <w:sz w:val="27"/>
                <w:szCs w:val="27"/>
              </w:rPr>
              <w:t xml:space="preserve">__________________  Н.А. Водянов </w:t>
            </w:r>
          </w:p>
          <w:p w14:paraId="518A5C1B" w14:textId="77777777" w:rsidR="00C94C4E" w:rsidRPr="003C0278" w:rsidRDefault="00C94C4E" w:rsidP="00070C9C">
            <w:pPr>
              <w:jc w:val="both"/>
              <w:rPr>
                <w:sz w:val="27"/>
                <w:szCs w:val="27"/>
              </w:rPr>
            </w:pPr>
          </w:p>
          <w:p w14:paraId="43FC52D9" w14:textId="77777777" w:rsidR="00C94C4E" w:rsidRPr="003C0278" w:rsidRDefault="00C94C4E" w:rsidP="00070C9C">
            <w:pPr>
              <w:jc w:val="both"/>
              <w:rPr>
                <w:sz w:val="27"/>
                <w:szCs w:val="27"/>
              </w:rPr>
            </w:pPr>
            <w:r w:rsidRPr="003C0278">
              <w:rPr>
                <w:sz w:val="27"/>
                <w:szCs w:val="27"/>
              </w:rPr>
              <w:t>«____» _________________   20___ г.</w:t>
            </w:r>
          </w:p>
        </w:tc>
        <w:tc>
          <w:tcPr>
            <w:tcW w:w="4536" w:type="dxa"/>
          </w:tcPr>
          <w:p w14:paraId="42031CE8" w14:textId="77777777" w:rsidR="00C94C4E" w:rsidRPr="003C0278" w:rsidRDefault="00C94C4E" w:rsidP="00070C9C">
            <w:pPr>
              <w:ind w:left="43" w:right="-250"/>
              <w:jc w:val="both"/>
              <w:rPr>
                <w:sz w:val="27"/>
                <w:szCs w:val="27"/>
              </w:rPr>
            </w:pPr>
          </w:p>
          <w:p w14:paraId="0C78D477" w14:textId="77777777" w:rsidR="00C94C4E" w:rsidRPr="003C0278" w:rsidRDefault="00C94C4E" w:rsidP="00070C9C">
            <w:pPr>
              <w:ind w:left="43" w:right="34"/>
              <w:jc w:val="both"/>
              <w:rPr>
                <w:sz w:val="27"/>
                <w:szCs w:val="27"/>
              </w:rPr>
            </w:pPr>
            <w:r w:rsidRPr="003C0278">
              <w:rPr>
                <w:sz w:val="27"/>
                <w:szCs w:val="27"/>
              </w:rPr>
              <w:t>______________ В.А. Колокольцев</w:t>
            </w:r>
          </w:p>
          <w:p w14:paraId="127B8717" w14:textId="77777777" w:rsidR="00C94C4E" w:rsidRPr="003C0278" w:rsidRDefault="00C94C4E" w:rsidP="00070C9C">
            <w:pPr>
              <w:ind w:left="43" w:right="-250"/>
              <w:jc w:val="both"/>
              <w:rPr>
                <w:sz w:val="27"/>
                <w:szCs w:val="27"/>
              </w:rPr>
            </w:pPr>
          </w:p>
          <w:p w14:paraId="27FA3721" w14:textId="77777777" w:rsidR="00C94C4E" w:rsidRPr="003C0278" w:rsidRDefault="00C94C4E" w:rsidP="00070C9C">
            <w:pPr>
              <w:ind w:left="43" w:right="-250"/>
              <w:jc w:val="both"/>
              <w:rPr>
                <w:sz w:val="27"/>
                <w:szCs w:val="27"/>
              </w:rPr>
            </w:pPr>
            <w:r w:rsidRPr="003C0278">
              <w:rPr>
                <w:sz w:val="27"/>
                <w:szCs w:val="27"/>
              </w:rPr>
              <w:t>«____» ______________   20___ г.</w:t>
            </w:r>
          </w:p>
        </w:tc>
      </w:tr>
    </w:tbl>
    <w:p w14:paraId="284162E5" w14:textId="77777777" w:rsidR="00D055C8" w:rsidRDefault="00D055C8"/>
    <w:sectPr w:rsidR="00D055C8" w:rsidSect="00142C48">
      <w:headerReference w:type="even" r:id="rId8"/>
      <w:headerReference w:type="default" r:id="rId9"/>
      <w:footnotePr>
        <w:numRestart w:val="eachPage"/>
      </w:footnotePr>
      <w:pgSz w:w="11907" w:h="16840" w:code="9"/>
      <w:pgMar w:top="426" w:right="567" w:bottom="426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B819D" w14:textId="77777777" w:rsidR="00E703E4" w:rsidRDefault="00E703E4">
      <w:r>
        <w:separator/>
      </w:r>
    </w:p>
  </w:endnote>
  <w:endnote w:type="continuationSeparator" w:id="0">
    <w:p w14:paraId="1FE7E217" w14:textId="77777777" w:rsidR="00E703E4" w:rsidRDefault="00E7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658A66" w14:textId="77777777" w:rsidR="00E703E4" w:rsidRDefault="00E703E4">
      <w:r>
        <w:separator/>
      </w:r>
    </w:p>
  </w:footnote>
  <w:footnote w:type="continuationSeparator" w:id="0">
    <w:p w14:paraId="2F221C7C" w14:textId="77777777" w:rsidR="00E703E4" w:rsidRDefault="00E7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28A97" w14:textId="77777777" w:rsidR="00D97D93" w:rsidRDefault="00142C48" w:rsidP="00C72C05">
    <w:pPr>
      <w:pStyle w:val="a3"/>
      <w:framePr w:wrap="around" w:vAnchor="text" w:hAnchor="margin" w:xAlign="right" w:y="1"/>
      <w:rPr>
        <w:rStyle w:val="a5"/>
        <w:sz w:val="18"/>
      </w:rPr>
    </w:pPr>
    <w:r>
      <w:rPr>
        <w:rStyle w:val="a5"/>
        <w:sz w:val="18"/>
      </w:rPr>
      <w:fldChar w:fldCharType="begin"/>
    </w:r>
    <w:r>
      <w:rPr>
        <w:rStyle w:val="a5"/>
        <w:sz w:val="18"/>
      </w:rPr>
      <w:instrText xml:space="preserve">PAGE  </w:instrText>
    </w:r>
    <w:r>
      <w:rPr>
        <w:rStyle w:val="a5"/>
        <w:sz w:val="18"/>
      </w:rPr>
      <w:fldChar w:fldCharType="separate"/>
    </w:r>
    <w:r>
      <w:rPr>
        <w:rStyle w:val="a5"/>
        <w:noProof/>
        <w:sz w:val="18"/>
      </w:rPr>
      <w:t>11</w:t>
    </w:r>
    <w:r>
      <w:rPr>
        <w:rStyle w:val="a5"/>
        <w:sz w:val="18"/>
      </w:rPr>
      <w:fldChar w:fldCharType="end"/>
    </w:r>
  </w:p>
  <w:p w14:paraId="232B8A57" w14:textId="77777777" w:rsidR="00D97D93" w:rsidRDefault="00E703E4">
    <w:pPr>
      <w:pStyle w:val="a3"/>
      <w:ind w:right="360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CA76A" w14:textId="77777777" w:rsidR="00D97D93" w:rsidRDefault="00E703E4">
    <w:pPr>
      <w:pStyle w:val="a3"/>
      <w:jc w:val="center"/>
    </w:pPr>
  </w:p>
  <w:p w14:paraId="6F1F9965" w14:textId="77777777" w:rsidR="00D97D93" w:rsidRDefault="00E703E4">
    <w:pPr>
      <w:pStyle w:val="a3"/>
      <w:ind w:right="36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4E"/>
    <w:rsid w:val="00117E76"/>
    <w:rsid w:val="00142C48"/>
    <w:rsid w:val="003C0278"/>
    <w:rsid w:val="00B179C5"/>
    <w:rsid w:val="00B47BA0"/>
    <w:rsid w:val="00C94C4E"/>
    <w:rsid w:val="00D055C8"/>
    <w:rsid w:val="00D9641A"/>
    <w:rsid w:val="00E7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1618"/>
  <w15:chartTrackingRefBased/>
  <w15:docId w15:val="{755DE476-1F8C-4B85-8BE7-F162A64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C4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4C4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C4E"/>
    <w:rPr>
      <w:rFonts w:eastAsia="Times New Roman"/>
      <w:sz w:val="20"/>
      <w:szCs w:val="20"/>
      <w:lang w:eastAsia="ru-RU"/>
    </w:rPr>
  </w:style>
  <w:style w:type="character" w:styleId="a5">
    <w:name w:val="page number"/>
    <w:basedOn w:val="a0"/>
    <w:rsid w:val="00C94C4E"/>
  </w:style>
  <w:style w:type="paragraph" w:styleId="a6">
    <w:name w:val="No Spacing"/>
    <w:uiPriority w:val="1"/>
    <w:qFormat/>
    <w:rsid w:val="00C94C4E"/>
    <w:pPr>
      <w:spacing w:after="0" w:line="240" w:lineRule="auto"/>
    </w:pPr>
    <w:rPr>
      <w:rFonts w:ascii="Calibri" w:eastAsia="Calibri" w:hAnsi="Calibri"/>
      <w:sz w:val="22"/>
    </w:rPr>
  </w:style>
  <w:style w:type="character" w:customStyle="1" w:styleId="FontStyle15">
    <w:name w:val="Font Style15"/>
    <w:uiPriority w:val="99"/>
    <w:rsid w:val="00C94C4E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List Paragraph"/>
    <w:basedOn w:val="a"/>
    <w:uiPriority w:val="34"/>
    <w:qFormat/>
    <w:rsid w:val="00C94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890BB6877839A62EEFE2295AB847DB2F1C99E35CA36EC2EA85B2C2D4E01A1A761F34D453AC0B7D30422F3A24fDyE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890BB6877839A62EEFE2295AB847DB2F1C99E35CA36EC2EA85B2C2D4E01A1A761F34D453AC0B7D30422F3A24fDyE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Сажнева</dc:creator>
  <cp:keywords/>
  <dc:description/>
  <cp:lastModifiedBy>Панца Екатерина Александровна</cp:lastModifiedBy>
  <cp:revision>2</cp:revision>
  <dcterms:created xsi:type="dcterms:W3CDTF">2022-02-17T10:09:00Z</dcterms:created>
  <dcterms:modified xsi:type="dcterms:W3CDTF">2022-02-17T10:09:00Z</dcterms:modified>
</cp:coreProperties>
</file>