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35" w:rsidRDefault="002F0AF6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margin-left:-62.5pt;margin-top:-39.1pt;width:259.95pt;height:94.5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" filled="f" stroked="f">
            <v:textbox>
              <w:txbxContent>
                <w:p w:rsidR="002F0AF6" w:rsidRDefault="002F0AF6" w:rsidP="002F0AF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[SIGNERSTAMP1]</w:t>
                  </w:r>
                </w:p>
              </w:txbxContent>
            </v:textbox>
            <w10:wrap anchorx="margin"/>
          </v:shape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713735">
        <w:tc>
          <w:tcPr>
            <w:tcW w:w="2310" w:type="pct"/>
          </w:tcPr>
          <w:p w:rsidR="00713735" w:rsidRDefault="002F0AF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18</w:t>
            </w:r>
          </w:p>
        </w:tc>
      </w:tr>
      <w:tr w:rsidR="00713735">
        <w:tc>
          <w:tcPr>
            <w:tcW w:w="2310" w:type="pct"/>
          </w:tcPr>
          <w:p w:rsidR="00713735" w:rsidRDefault="002F0AF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эффективности мер государственного регулирования</w:t>
            </w:r>
          </w:p>
        </w:tc>
      </w:tr>
    </w:tbl>
    <w:p w:rsidR="00713735" w:rsidRDefault="00713735"/>
    <w:tbl>
      <w:tblPr>
        <w:tblStyle w:val="a3"/>
        <w:tblW w:w="0" w:type="pct"/>
        <w:tblLook w:val="04A0" w:firstRow="1" w:lastRow="0" w:firstColumn="1" w:lastColumn="0" w:noHBand="0" w:noVBand="1"/>
      </w:tblPr>
      <w:tblGrid>
        <w:gridCol w:w="531"/>
        <w:gridCol w:w="2153"/>
        <w:gridCol w:w="1645"/>
        <w:gridCol w:w="1371"/>
        <w:gridCol w:w="1221"/>
        <w:gridCol w:w="1371"/>
        <w:gridCol w:w="1371"/>
        <w:gridCol w:w="1147"/>
        <w:gridCol w:w="2053"/>
        <w:gridCol w:w="1311"/>
      </w:tblGrid>
      <w:tr w:rsidR="00713735" w:rsidTr="002F0AF6">
        <w:tc>
          <w:tcPr>
            <w:tcW w:w="135" w:type="pct"/>
            <w:vMerge w:val="restart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40" w:type="pct"/>
            <w:vMerge w:val="restart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меры</w:t>
            </w:r>
          </w:p>
        </w:tc>
        <w:tc>
          <w:tcPr>
            <w:tcW w:w="540" w:type="pct"/>
            <w:vMerge w:val="restart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Показатель применения меры</w:t>
            </w:r>
          </w:p>
        </w:tc>
        <w:tc>
          <w:tcPr>
            <w:tcW w:w="540" w:type="pct"/>
            <w:gridSpan w:val="2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Финансовая оценка результата в </w:t>
            </w:r>
            <w:r>
              <w:rPr>
                <w:rFonts w:ascii="Times New Roman" w:hAnsi="Times New Roman" w:cs="Times New Roman"/>
                <w:b/>
              </w:rPr>
              <w:t>отчетном году, тыс. руб.</w:t>
            </w:r>
          </w:p>
        </w:tc>
        <w:tc>
          <w:tcPr>
            <w:tcW w:w="540" w:type="pct"/>
            <w:gridSpan w:val="3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Финансовая оценка результата в плановом периоде, тыс. руб.</w:t>
            </w:r>
          </w:p>
        </w:tc>
        <w:tc>
          <w:tcPr>
            <w:tcW w:w="540" w:type="pct"/>
            <w:gridSpan w:val="2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Обоснование необходимости (эффективности)</w:t>
            </w:r>
          </w:p>
        </w:tc>
      </w:tr>
      <w:tr w:rsidR="00713735" w:rsidTr="002F0AF6">
        <w:tc>
          <w:tcPr>
            <w:tcW w:w="135" w:type="pct"/>
            <w:vMerge/>
          </w:tcPr>
          <w:p w:rsidR="00713735" w:rsidRDefault="00713735"/>
        </w:tc>
        <w:tc>
          <w:tcPr>
            <w:tcW w:w="540" w:type="pct"/>
            <w:vMerge/>
          </w:tcPr>
          <w:p w:rsidR="00713735" w:rsidRDefault="00713735"/>
        </w:tc>
        <w:tc>
          <w:tcPr>
            <w:tcW w:w="540" w:type="pct"/>
            <w:vMerge/>
          </w:tcPr>
          <w:p w:rsidR="00713735" w:rsidRDefault="00713735"/>
        </w:tc>
        <w:tc>
          <w:tcPr>
            <w:tcW w:w="540" w:type="pct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545" w:type="pct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713735" w:rsidTr="002F0AF6">
        <w:tc>
          <w:tcPr>
            <w:tcW w:w="135" w:type="pct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5" w:type="pct"/>
          </w:tcPr>
          <w:p w:rsidR="00713735" w:rsidRDefault="002F0AF6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13735" w:rsidTr="002F0AF6">
        <w:tc>
          <w:tcPr>
            <w:tcW w:w="135" w:type="pct"/>
          </w:tcPr>
          <w:p w:rsidR="00713735" w:rsidRDefault="00713735">
            <w:pPr>
              <w:jc w:val="center"/>
            </w:pPr>
          </w:p>
        </w:tc>
        <w:tc>
          <w:tcPr>
            <w:tcW w:w="540" w:type="pct"/>
            <w:gridSpan w:val="9"/>
          </w:tcPr>
          <w:p w:rsidR="00713735" w:rsidRDefault="002F0AF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I. Меры государственного регулирования, запланированные в рамках </w:t>
            </w:r>
            <w:r>
              <w:rPr>
                <w:rFonts w:ascii="Times New Roman" w:hAnsi="Times New Roman" w:cs="Times New Roman"/>
              </w:rPr>
              <w:t>государственной программы</w:t>
            </w:r>
          </w:p>
        </w:tc>
      </w:tr>
      <w:tr w:rsidR="00713735" w:rsidTr="002F0AF6">
        <w:tc>
          <w:tcPr>
            <w:tcW w:w="135" w:type="pct"/>
          </w:tcPr>
          <w:p w:rsidR="00713735" w:rsidRDefault="00713735">
            <w:pPr>
              <w:jc w:val="center"/>
            </w:pPr>
          </w:p>
        </w:tc>
        <w:tc>
          <w:tcPr>
            <w:tcW w:w="540" w:type="pct"/>
            <w:gridSpan w:val="9"/>
          </w:tcPr>
          <w:p w:rsidR="00713735" w:rsidRDefault="002F0AF6">
            <w:pPr>
              <w:jc w:val="center"/>
            </w:pPr>
            <w:r>
              <w:rPr>
                <w:rFonts w:ascii="Times New Roman" w:hAnsi="Times New Roman" w:cs="Times New Roman"/>
              </w:rPr>
              <w:t>Государственная программа «Социальная поддержка граждан»</w:t>
            </w:r>
          </w:p>
        </w:tc>
      </w:tr>
      <w:tr w:rsidR="00713735" w:rsidTr="002F0AF6">
        <w:tc>
          <w:tcPr>
            <w:tcW w:w="135" w:type="pct"/>
          </w:tcPr>
          <w:p w:rsidR="00713735" w:rsidRDefault="00713735">
            <w:pPr>
              <w:jc w:val="center"/>
            </w:pPr>
          </w:p>
        </w:tc>
        <w:tc>
          <w:tcPr>
            <w:tcW w:w="540" w:type="pct"/>
            <w:gridSpan w:val="9"/>
          </w:tcPr>
          <w:p w:rsidR="00713735" w:rsidRDefault="002F0AF6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2. Модернизация и развитие социального обслуживания населения</w:t>
            </w:r>
          </w:p>
        </w:tc>
      </w:tr>
      <w:tr w:rsidR="00713735" w:rsidTr="002F0AF6">
        <w:tc>
          <w:tcPr>
            <w:tcW w:w="135" w:type="pct"/>
          </w:tcPr>
          <w:p w:rsidR="00713735" w:rsidRDefault="00713735">
            <w:pPr>
              <w:jc w:val="center"/>
            </w:pPr>
          </w:p>
        </w:tc>
        <w:tc>
          <w:tcPr>
            <w:tcW w:w="540" w:type="pct"/>
            <w:gridSpan w:val="9"/>
          </w:tcPr>
          <w:p w:rsidR="00713735" w:rsidRDefault="002F0AF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ОМ  2.6. Привлечение в сферу социального обслуживания населения бизнеса и социально </w:t>
            </w:r>
            <w:r>
              <w:rPr>
                <w:rFonts w:ascii="Times New Roman" w:hAnsi="Times New Roman" w:cs="Times New Roman"/>
              </w:rPr>
              <w:t>ориентированных некоммерческих организаций, благотворителей и добровольцев</w:t>
            </w:r>
          </w:p>
        </w:tc>
      </w:tr>
      <w:tr w:rsidR="00713735" w:rsidTr="002F0AF6">
        <w:tc>
          <w:tcPr>
            <w:tcW w:w="135" w:type="pct"/>
          </w:tcPr>
          <w:p w:rsidR="00713735" w:rsidRDefault="002F0AF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pct"/>
          </w:tcPr>
          <w:p w:rsidR="00713735" w:rsidRDefault="002F0AF6">
            <w:r>
              <w:rPr>
                <w:rFonts w:ascii="Times New Roman" w:hAnsi="Times New Roman" w:cs="Times New Roman"/>
              </w:rPr>
              <w:t>Пониженные тарифы страховых взносов для  некоммерческих организаций , применяющих упрощенную систему налогообложения и осуществляющих  деятельность в области социального обслужив</w:t>
            </w:r>
            <w:r>
              <w:rPr>
                <w:rFonts w:ascii="Times New Roman" w:hAnsi="Times New Roman" w:cs="Times New Roman"/>
              </w:rPr>
              <w:t>ания населения</w:t>
            </w:r>
          </w:p>
        </w:tc>
        <w:tc>
          <w:tcPr>
            <w:tcW w:w="540" w:type="pct"/>
          </w:tcPr>
          <w:p w:rsidR="00713735" w:rsidRDefault="002F0AF6">
            <w:r>
              <w:rPr>
                <w:rFonts w:ascii="Times New Roman" w:hAnsi="Times New Roman" w:cs="Times New Roman"/>
              </w:rPr>
              <w:t>Выпадающие доходы бюджетов бюджетной системы и внебюджетных фондов, тыс. руб.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</w:pPr>
            <w:r>
              <w:rPr>
                <w:rFonts w:ascii="Times New Roman" w:hAnsi="Times New Roman" w:cs="Times New Roman"/>
              </w:rPr>
              <w:t>3 754 835,20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</w:pPr>
            <w:r>
              <w:rPr>
                <w:rFonts w:ascii="Times New Roman" w:hAnsi="Times New Roman" w:cs="Times New Roman"/>
              </w:rPr>
              <w:t>4 020 884,60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</w:pPr>
            <w:r>
              <w:rPr>
                <w:rFonts w:ascii="Times New Roman" w:hAnsi="Times New Roman" w:cs="Times New Roman"/>
              </w:rPr>
              <w:t>4 302 714,10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0" w:type="pct"/>
          </w:tcPr>
          <w:p w:rsidR="00713735" w:rsidRDefault="002F0AF6">
            <w:r>
              <w:rPr>
                <w:rFonts w:ascii="Times New Roman" w:hAnsi="Times New Roman" w:cs="Times New Roman"/>
              </w:rPr>
              <w:t>Меры государственного  регулирования направлены на создание благоприятных условий для функционирования социально о</w:t>
            </w:r>
            <w:r>
              <w:rPr>
                <w:rFonts w:ascii="Times New Roman" w:hAnsi="Times New Roman" w:cs="Times New Roman"/>
              </w:rPr>
              <w:t xml:space="preserve">риентированных некоммерческих организаций, применяющих упрощенную систему налогообложения. С целью снижения фискальной нагрузки на фонд оплаты труда для социально ориентированных </w:t>
            </w:r>
            <w:r>
              <w:rPr>
                <w:rFonts w:ascii="Times New Roman" w:hAnsi="Times New Roman" w:cs="Times New Roman"/>
              </w:rPr>
              <w:lastRenderedPageBreak/>
              <w:t>некоммерческих организаций, применяющих специальный режим налогообложения, На</w:t>
            </w:r>
            <w:r>
              <w:rPr>
                <w:rFonts w:ascii="Times New Roman" w:hAnsi="Times New Roman" w:cs="Times New Roman"/>
              </w:rPr>
              <w:t>логовым кодексом Российской Федерации предусмотрены пониженные тарифы страховых взносов  на период до 2024 года включительно в размере 20 процентов.</w:t>
            </w:r>
          </w:p>
        </w:tc>
        <w:tc>
          <w:tcPr>
            <w:tcW w:w="545" w:type="pct"/>
          </w:tcPr>
          <w:p w:rsidR="00713735" w:rsidRDefault="00713735"/>
        </w:tc>
      </w:tr>
      <w:tr w:rsidR="00713735" w:rsidTr="002F0AF6">
        <w:tc>
          <w:tcPr>
            <w:tcW w:w="135" w:type="pct"/>
          </w:tcPr>
          <w:p w:rsidR="00713735" w:rsidRDefault="002F0AF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pct"/>
          </w:tcPr>
          <w:p w:rsidR="00713735" w:rsidRDefault="002F0AF6">
            <w:r>
              <w:rPr>
                <w:rFonts w:ascii="Times New Roman" w:hAnsi="Times New Roman" w:cs="Times New Roman"/>
              </w:rPr>
              <w:t xml:space="preserve">Пониженные тарифы страховых взносов для   для благотворительных организаций, зарегистрированных в </w:t>
            </w:r>
            <w:r>
              <w:rPr>
                <w:rFonts w:ascii="Times New Roman" w:hAnsi="Times New Roman" w:cs="Times New Roman"/>
              </w:rPr>
              <w:t xml:space="preserve">установленном законодательством Российской Федерации порядке и применяющих упрощенную систему </w:t>
            </w:r>
            <w:r>
              <w:rPr>
                <w:rFonts w:ascii="Times New Roman" w:hAnsi="Times New Roman" w:cs="Times New Roman"/>
              </w:rPr>
              <w:lastRenderedPageBreak/>
              <w:t>налогообложения</w:t>
            </w:r>
          </w:p>
        </w:tc>
        <w:tc>
          <w:tcPr>
            <w:tcW w:w="540" w:type="pct"/>
          </w:tcPr>
          <w:p w:rsidR="00713735" w:rsidRDefault="002F0AF6">
            <w:r>
              <w:rPr>
                <w:rFonts w:ascii="Times New Roman" w:hAnsi="Times New Roman" w:cs="Times New Roman"/>
              </w:rPr>
              <w:lastRenderedPageBreak/>
              <w:t>Выпадающие доходы бюджетов бюджетной системы и внебюджетных фондов, тыс. руб.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</w:pPr>
            <w:r>
              <w:rPr>
                <w:rFonts w:ascii="Times New Roman" w:hAnsi="Times New Roman" w:cs="Times New Roman"/>
              </w:rPr>
              <w:t>494 116,80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</w:pPr>
            <w:r>
              <w:rPr>
                <w:rFonts w:ascii="Times New Roman" w:hAnsi="Times New Roman" w:cs="Times New Roman"/>
              </w:rPr>
              <w:t>527 183,90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</w:pPr>
            <w:r>
              <w:rPr>
                <w:rFonts w:ascii="Times New Roman" w:hAnsi="Times New Roman" w:cs="Times New Roman"/>
              </w:rPr>
              <w:t>562 207,50</w:t>
            </w:r>
          </w:p>
        </w:tc>
        <w:tc>
          <w:tcPr>
            <w:tcW w:w="540" w:type="pct"/>
          </w:tcPr>
          <w:p w:rsidR="00713735" w:rsidRDefault="002F0AF6">
            <w:pPr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0" w:type="pct"/>
          </w:tcPr>
          <w:p w:rsidR="00713735" w:rsidRDefault="002F0AF6">
            <w:r>
              <w:rPr>
                <w:rFonts w:ascii="Times New Roman" w:hAnsi="Times New Roman" w:cs="Times New Roman"/>
              </w:rPr>
              <w:t>Меры государственного  ре</w:t>
            </w:r>
            <w:r>
              <w:rPr>
                <w:rFonts w:ascii="Times New Roman" w:hAnsi="Times New Roman" w:cs="Times New Roman"/>
              </w:rPr>
              <w:t xml:space="preserve">гулирования направлены на создание благоприятных условий для функционирования благотворительных организаций, применяющих упрощенную систему </w:t>
            </w:r>
            <w:r>
              <w:rPr>
                <w:rFonts w:ascii="Times New Roman" w:hAnsi="Times New Roman" w:cs="Times New Roman"/>
              </w:rPr>
              <w:lastRenderedPageBreak/>
              <w:t>налогообложения. С целью снижения фискальной нагрузки на фонд оплаты труда для благотворительных организаций, примен</w:t>
            </w:r>
            <w:r>
              <w:rPr>
                <w:rFonts w:ascii="Times New Roman" w:hAnsi="Times New Roman" w:cs="Times New Roman"/>
              </w:rPr>
              <w:t>яющих специальный режим налогообложения, Налоговым кодексом Российской Федерации предусмотрены пониженные тарифы страховых взносов на период  до 2024 года включительно в размере 20 процентов.</w:t>
            </w:r>
          </w:p>
        </w:tc>
        <w:tc>
          <w:tcPr>
            <w:tcW w:w="545" w:type="pct"/>
          </w:tcPr>
          <w:p w:rsidR="00713735" w:rsidRDefault="00713735"/>
        </w:tc>
      </w:tr>
      <w:tr w:rsidR="00713735" w:rsidTr="002F0AF6">
        <w:tc>
          <w:tcPr>
            <w:tcW w:w="135" w:type="pct"/>
          </w:tcPr>
          <w:p w:rsidR="00713735" w:rsidRDefault="00713735">
            <w:pPr>
              <w:jc w:val="center"/>
            </w:pPr>
          </w:p>
        </w:tc>
        <w:tc>
          <w:tcPr>
            <w:tcW w:w="540" w:type="pct"/>
            <w:gridSpan w:val="9"/>
          </w:tcPr>
          <w:p w:rsidR="00713735" w:rsidRDefault="002F0AF6">
            <w:pPr>
              <w:jc w:val="center"/>
            </w:pPr>
            <w:r>
              <w:rPr>
                <w:rFonts w:ascii="Times New Roman" w:hAnsi="Times New Roman" w:cs="Times New Roman"/>
              </w:rPr>
              <w:t>II. Меры государственного регулирования, дополнительно предла</w:t>
            </w:r>
            <w:r>
              <w:rPr>
                <w:rFonts w:ascii="Times New Roman" w:hAnsi="Times New Roman" w:cs="Times New Roman"/>
              </w:rPr>
              <w:t>гаемые к реализации в рамках государственной программы</w:t>
            </w:r>
          </w:p>
        </w:tc>
      </w:tr>
      <w:tr w:rsidR="00713735" w:rsidTr="002F0AF6">
        <w:tc>
          <w:tcPr>
            <w:tcW w:w="135" w:type="pct"/>
          </w:tcPr>
          <w:p w:rsidR="00713735" w:rsidRDefault="00713735">
            <w:pPr>
              <w:jc w:val="center"/>
            </w:pPr>
          </w:p>
        </w:tc>
        <w:tc>
          <w:tcPr>
            <w:tcW w:w="540" w:type="pct"/>
            <w:gridSpan w:val="9"/>
          </w:tcPr>
          <w:p w:rsidR="00713735" w:rsidRDefault="002F0AF6">
            <w:pPr>
              <w:jc w:val="center"/>
            </w:pPr>
            <w:r>
              <w:rPr>
                <w:rFonts w:ascii="Times New Roman" w:hAnsi="Times New Roman" w:cs="Times New Roman"/>
              </w:rPr>
              <w:t>Государственная программа «Социальная поддержка граждан»</w:t>
            </w:r>
          </w:p>
        </w:tc>
      </w:tr>
    </w:tbl>
    <w:p w:rsidR="00000000" w:rsidRDefault="002F0AF6"/>
    <w:sectPr w:rsidR="00000000" w:rsidSect="00FC3028">
      <w:headerReference w:type="even" r:id="rId6"/>
      <w:headerReference w:type="default" r:id="rId7"/>
      <w:headerReference w:type="first" r:id="rId8"/>
      <w:pgSz w:w="16838" w:h="11906" w:orient="landscape"/>
      <w:pgMar w:top="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0AF6">
      <w:r>
        <w:separator/>
      </w:r>
    </w:p>
  </w:endnote>
  <w:endnote w:type="continuationSeparator" w:id="0">
    <w:p w:rsidR="00000000" w:rsidRDefault="002F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F0AF6">
      <w:r>
        <w:separator/>
      </w:r>
    </w:p>
  </w:footnote>
  <w:footnote w:type="continuationSeparator" w:id="0">
    <w:p w:rsidR="00000000" w:rsidRDefault="002F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F0A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2F0AF6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D472B" w:rsidRDefault="002F0AF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F0A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F0AF6"/>
    <w:rsid w:val="00713735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FA5D26-C75D-4D76-99E6-5FE60AC3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Горский Кирилл Викторович</cp:lastModifiedBy>
  <cp:revision>2</cp:revision>
  <dcterms:created xsi:type="dcterms:W3CDTF">2022-03-01T12:31:00Z</dcterms:created>
  <dcterms:modified xsi:type="dcterms:W3CDTF">2022-03-01T12:31:00Z</dcterms:modified>
</cp:coreProperties>
</file>