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E6" w:rsidRPr="0025460F" w:rsidRDefault="00F316E6" w:rsidP="007B3A12">
      <w:pPr>
        <w:spacing w:after="0" w:line="240" w:lineRule="auto"/>
        <w:ind w:left="4820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316E6" w:rsidRPr="0025460F" w:rsidRDefault="00F316E6" w:rsidP="007B3A12">
      <w:pPr>
        <w:spacing w:after="0" w:line="240" w:lineRule="auto"/>
        <w:ind w:left="4820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</w:t>
      </w:r>
    </w:p>
    <w:p w:rsidR="00F316E6" w:rsidRPr="0025460F" w:rsidRDefault="00F316E6" w:rsidP="007B3A12">
      <w:pPr>
        <w:spacing w:after="0" w:line="240" w:lineRule="auto"/>
        <w:ind w:left="4820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</w:t>
      </w:r>
    </w:p>
    <w:p w:rsidR="00F316E6" w:rsidRPr="0025460F" w:rsidRDefault="00F316E6" w:rsidP="007B3A12">
      <w:pPr>
        <w:spacing w:after="0" w:line="240" w:lineRule="auto"/>
        <w:ind w:left="4820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F316E6" w:rsidRPr="0025460F" w:rsidRDefault="00F316E6" w:rsidP="007B3A12">
      <w:pPr>
        <w:spacing w:after="0" w:line="240" w:lineRule="auto"/>
        <w:ind w:left="4820"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№ _____</w:t>
      </w:r>
    </w:p>
    <w:p w:rsidR="00F316E6" w:rsidRPr="0025460F" w:rsidRDefault="00F316E6" w:rsidP="007B3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A12" w:rsidRDefault="007B3A12" w:rsidP="007B3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B3A12" w:rsidRDefault="007B3A12" w:rsidP="007B3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316E6" w:rsidRPr="0025460F" w:rsidRDefault="00F316E6" w:rsidP="00F0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Методические рекомендации по организации предоставления </w:t>
      </w:r>
      <w:r w:rsidR="00F0305F">
        <w:rPr>
          <w:rFonts w:ascii="Times New Roman" w:eastAsia="Times New Roman" w:hAnsi="Times New Roman" w:cs="Times New Roman"/>
          <w:b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государственных услуг</w:t>
      </w:r>
      <w:r w:rsidR="00917CFA" w:rsidRPr="002546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, </w:t>
      </w:r>
      <w:r w:rsidR="00917CFA" w:rsidRPr="0025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</w:t>
      </w:r>
      <w:r w:rsidRPr="002546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области с</w:t>
      </w:r>
      <w:r w:rsidR="00917CFA" w:rsidRPr="002546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одействия занятости населения, </w:t>
      </w:r>
      <w:r w:rsidRPr="002546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иных государственных и муниципальных услуг (или их части), негосударственных услуг и мер поддержки по принципу «одного окна» </w:t>
      </w:r>
      <w:r w:rsidR="00F0305F">
        <w:rPr>
          <w:rFonts w:ascii="Times New Roman" w:eastAsia="Times New Roman" w:hAnsi="Times New Roman" w:cs="Times New Roman"/>
          <w:b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b/>
          <w:sz w:val="28"/>
          <w:lang w:eastAsia="ru-RU"/>
        </w:rPr>
        <w:t>в целях содействия гражданам и работодателям в комплексном решении ситуации, связанной с занятостью</w:t>
      </w:r>
    </w:p>
    <w:p w:rsidR="00F316E6" w:rsidRPr="0025460F" w:rsidRDefault="00F316E6" w:rsidP="00F31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316E6" w:rsidRPr="0025460F" w:rsidRDefault="00F316E6" w:rsidP="00F62DAD">
      <w:pPr>
        <w:pStyle w:val="1"/>
        <w:spacing w:before="0" w:after="0" w:line="240" w:lineRule="auto"/>
        <w:rPr>
          <w:rFonts w:eastAsia="Times New Roman"/>
          <w:lang w:eastAsia="ru-RU"/>
        </w:rPr>
      </w:pPr>
      <w:r w:rsidRPr="0025460F">
        <w:rPr>
          <w:rFonts w:eastAsia="Times New Roman"/>
          <w:lang w:val="en-US" w:eastAsia="ru-RU"/>
        </w:rPr>
        <w:t>I</w:t>
      </w:r>
      <w:r w:rsidRPr="0025460F">
        <w:rPr>
          <w:rFonts w:eastAsia="Times New Roman"/>
          <w:lang w:eastAsia="ru-RU"/>
        </w:rPr>
        <w:t>. Общие положения</w:t>
      </w:r>
    </w:p>
    <w:p w:rsidR="00F62DAD" w:rsidRPr="00F0305F" w:rsidRDefault="00F62DAD" w:rsidP="00F0305F">
      <w:pPr>
        <w:spacing w:after="0" w:line="240" w:lineRule="auto"/>
        <w:rPr>
          <w:sz w:val="28"/>
          <w:szCs w:val="28"/>
          <w:lang w:eastAsia="ru-RU"/>
        </w:rPr>
      </w:pP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Методические рекомендации закрепляют принципы организации предоставления государственных услуг</w:t>
      </w:r>
      <w:r w:rsidR="00917CFA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полномочий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содействия занятости населения, иных государственных и муниципальных услуг (или их части), негосударственных услуг и мер поддержки по принципу «одного окна» в целях содействия гражданам и работодателям в комплексном решении ситуации, связанной с занятостью, и представляют рекомендуемый порядок организации комплексного обслуживания граждан и работодателей в государственных учреждениях службы занятости населения (далее – центры занятости населения).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Настоящие Методические рекомендации </w:t>
      </w:r>
      <w:r w:rsidR="00EE47D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применяются в целях реализации положений </w:t>
      </w:r>
      <w:r w:rsidR="00EE47D2" w:rsidRPr="007B3A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пункта 9 статьи 15 </w:t>
      </w:r>
      <w:r w:rsidR="00EE47D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Российской Федерации от 19 апреля 1991 г. </w:t>
      </w:r>
      <w:r w:rsidR="00F0305F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47D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1032-</w:t>
      </w:r>
      <w:r w:rsidR="00EE47D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EE47D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занятости населения в Российской Федерации» (далее – Закон)</w:t>
      </w:r>
      <w:r w:rsidR="000E49C6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при осуществлении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работодателей.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Принцип «одного окна» предполагает</w:t>
      </w:r>
      <w:r w:rsidR="0070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непосредственно</w:t>
      </w:r>
      <w:r w:rsidR="0070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центре занятости населения государственных услуг (сервисов) в области содействия занятости населения в соответствии с подпунктом 8 пункта 1 статьи 7.1</w:t>
      </w:r>
      <w:r w:rsidR="00F0305F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Закона (далее – государственные услуги (сервисы)),</w:t>
      </w:r>
      <w:r w:rsidR="005E5EA3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в области содействия занятости населения (далее – полномочия),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иных 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государственных и муниципальных услуг (или их части), негосударственных у</w:t>
      </w:r>
      <w:r w:rsidR="00700B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слуг (сервисов) и мер поддержки</w:t>
      </w:r>
      <w:r w:rsidR="00700BC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соответствии с пунктом 9 статьи 15 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(далее – дополнительные услуги)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целях реализации положений настоящих Методических рекомендаций: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поставщиком услуг понимается организация</w:t>
      </w:r>
      <w:r w:rsidR="00A96A5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орган исполнительной власти субъекта Российской Федерации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оказывающ</w:t>
      </w:r>
      <w:r w:rsidR="00A96A5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услуги, предоставляемые в центре занятости населения;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комплексным решением ситуации, связанной с занятостью, </w:t>
      </w:r>
      <w:r w:rsidR="00F62DAD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понимается предоставление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гражданину или работодателю комплекса государственных услуг (сервисов)</w:t>
      </w:r>
      <w:r w:rsidR="00273530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полномочий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E6D58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дополнительных услуг, включающего не только 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государственные услуги в сфере занятости,</w:t>
      </w:r>
      <w:r w:rsidR="0070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иные услуги, направленные</w:t>
      </w:r>
      <w:r w:rsidR="0070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решение проблем, препятствующих успешному трудоустройству, развитию карьеры или развитию кадрового потенциала</w:t>
      </w:r>
      <w:r w:rsidR="00A96A52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работодателя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жизненной ситуацией понимаются обстоятельства жизни гражданина,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полномочий, дополнительных услуг;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бизнес-ситуацией понимаются обстоятельства деятельности работодателя, которые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полномочий, дополнительных услуг;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технологической картой оказания комплекса услуг и сервисов в соответствии с жизненной ситуацией или бизнес-ситуацией понимается стандартизированный документ, определяющий порядок оказания комплекса государственных услуг (сервисов)</w:t>
      </w:r>
      <w:r w:rsidR="00273530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полномочий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E6D58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дополнительных услуг в соответствии с жизненной </w:t>
      </w:r>
      <w:r w:rsidR="00F62DAD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ситуацией гражданина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</w:t>
      </w:r>
      <w:r w:rsidR="00917CFA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бизнес-ситуацией работодателя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профильной группой гражданина понимается </w:t>
      </w:r>
      <w:r w:rsidRPr="007B3A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структурированная совокупность характеристик гражданина (сфера его предыдущей профессиональной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деятельности, пол, возраст, другие социально-демографические характеристики, включая жизненную ситуацию, а также статус на рынке труда, потенциал трудоустройства, мотивация к трудоустройству), используемая для оказания гражданину эффективной помощи при предоставлении государственный услуг (</w:t>
      </w:r>
      <w:r w:rsidR="009A6F08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сервисов), </w:t>
      </w:r>
      <w:r w:rsidR="00273530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полномочий, </w:t>
      </w:r>
      <w:r w:rsidR="009A6F08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 услуг;</w:t>
      </w:r>
    </w:p>
    <w:p w:rsidR="00F316E6" w:rsidRPr="007B3A12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профильной группой работодателя понимается </w:t>
      </w:r>
      <w:r w:rsidRPr="007B3A1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структурированная совокупность характеристик работодателя (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работодателя), используемая для оказания работодателю эффективной помощи при предоставлении государственных услуг (сервисов), </w:t>
      </w:r>
      <w:r w:rsidR="00273530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полномочий, </w:t>
      </w:r>
      <w:r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 услуг</w:t>
      </w:r>
      <w:r w:rsidR="00F62DAD" w:rsidRPr="007B3A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</w:pPr>
    </w:p>
    <w:p w:rsidR="00F316E6" w:rsidRPr="0025460F" w:rsidRDefault="00F316E6" w:rsidP="00F62DAD">
      <w:pPr>
        <w:pStyle w:val="1"/>
        <w:spacing w:before="0" w:after="0" w:line="240" w:lineRule="auto"/>
        <w:rPr>
          <w:rFonts w:eastAsia="Times New Roman"/>
          <w:lang w:eastAsia="ru-RU"/>
        </w:rPr>
      </w:pPr>
      <w:r w:rsidRPr="0025460F">
        <w:rPr>
          <w:rFonts w:eastAsia="Times New Roman"/>
          <w:lang w:val="en-US" w:eastAsia="ru-RU"/>
        </w:rPr>
        <w:t>II</w:t>
      </w:r>
      <w:r w:rsidRPr="0025460F">
        <w:rPr>
          <w:rFonts w:eastAsia="Times New Roman"/>
          <w:lang w:eastAsia="ru-RU"/>
        </w:rPr>
        <w:t xml:space="preserve">. Принципы комплексного решения ситуации, </w:t>
      </w:r>
      <w:r w:rsidR="00F62DAD" w:rsidRPr="0025460F">
        <w:rPr>
          <w:rFonts w:eastAsia="Times New Roman"/>
          <w:lang w:eastAsia="ru-RU"/>
        </w:rPr>
        <w:br/>
      </w:r>
      <w:r w:rsidRPr="0025460F">
        <w:rPr>
          <w:rFonts w:eastAsia="Times New Roman"/>
          <w:lang w:eastAsia="ru-RU"/>
        </w:rPr>
        <w:t xml:space="preserve">связанной с занятостью, и организации предоставления </w:t>
      </w:r>
      <w:r w:rsidRPr="0025460F">
        <w:rPr>
          <w:rFonts w:eastAsia="Times New Roman"/>
          <w:szCs w:val="28"/>
          <w:lang w:eastAsia="ru-RU"/>
        </w:rPr>
        <w:t>государственных услуг (сервисов)</w:t>
      </w:r>
      <w:r w:rsidR="00273530" w:rsidRPr="0025460F">
        <w:rPr>
          <w:rFonts w:eastAsia="Times New Roman"/>
          <w:szCs w:val="28"/>
          <w:lang w:eastAsia="ru-RU"/>
        </w:rPr>
        <w:t>, полномочий</w:t>
      </w:r>
      <w:r w:rsidRPr="0025460F">
        <w:rPr>
          <w:rFonts w:eastAsia="Times New Roman"/>
          <w:szCs w:val="28"/>
          <w:lang w:eastAsia="ru-RU"/>
        </w:rPr>
        <w:t xml:space="preserve"> и</w:t>
      </w:r>
      <w:r w:rsidR="005E6D58">
        <w:rPr>
          <w:rFonts w:eastAsia="Times New Roman"/>
          <w:szCs w:val="28"/>
          <w:lang w:eastAsia="ru-RU"/>
        </w:rPr>
        <w:t>/</w:t>
      </w:r>
      <w:r w:rsidRPr="0025460F">
        <w:rPr>
          <w:rFonts w:eastAsia="Times New Roman"/>
          <w:szCs w:val="28"/>
          <w:lang w:eastAsia="ru-RU"/>
        </w:rPr>
        <w:t>или дополнительных услуг</w:t>
      </w:r>
      <w:r w:rsidR="007B3A12">
        <w:rPr>
          <w:rFonts w:eastAsia="Times New Roman"/>
          <w:lang w:eastAsia="ru-RU"/>
        </w:rPr>
        <w:t xml:space="preserve"> по принципу</w:t>
      </w:r>
      <w:r w:rsidR="007B3A12">
        <w:rPr>
          <w:rFonts w:eastAsia="Times New Roman"/>
          <w:lang w:eastAsia="ru-RU"/>
        </w:rPr>
        <w:br/>
      </w:r>
      <w:r w:rsidRPr="0025460F">
        <w:rPr>
          <w:rFonts w:eastAsia="Times New Roman"/>
          <w:lang w:eastAsia="ru-RU"/>
        </w:rPr>
        <w:t>«одного окна»</w:t>
      </w:r>
    </w:p>
    <w:p w:rsidR="00F62DAD" w:rsidRPr="00F0305F" w:rsidRDefault="00F62DAD" w:rsidP="00F0305F">
      <w:pPr>
        <w:spacing w:after="0" w:line="240" w:lineRule="auto"/>
        <w:rPr>
          <w:sz w:val="28"/>
          <w:szCs w:val="28"/>
          <w:lang w:eastAsia="ru-RU"/>
        </w:rPr>
      </w:pP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Целями организации предоставления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 по принципу «одного окна» являются: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ситуации гражданина, связанной с занятостью, ситуации работодателя, связанной с развитием кадрового потенциала;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упрощение процедур получения гражданами и работодателями 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(сервисов), полномочий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решения их жизненной ситуации или бизнес-ситуации, сокращение сроков 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 ожидания их результатов;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сокращение количества документов, предоставляемых гражданами 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работодателями для получения 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(сервисов), полномочий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информированности граждан и работодателей о порядке, способах и условиях получения 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(сервисов), полномочий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необходимы для комплексного решения их жизненной ситуации или бизнес-ситуации;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удовлетворенности граждан и работодателей качеством предоставления 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(сервисов), полномочий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предоставления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2F3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дополнительных услуг по принципу «одного окна» и комплексного решения ситуации гражданина, связанной с занятостью, ситуации работодателя, связанной с развитием кадрового потенциала, основываются на анализе проблем потенциальных и действующих клиентов центра занятости населения и выработке мероприятий по их решению, проводимых в рамках внедряемой системы управления клиентским опытом в органах службы занятости населения.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Комплекс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 формируется, исходя из наличия общих проблем в рамках определенной жизненной ситуации или бизнес-ситуации, предполагающих единое решение для категории (группы) граждан или работодателей, находящихся в данной</w:t>
      </w:r>
      <w:r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жизненной ситуации или бизнес-ситуации. </w:t>
      </w:r>
    </w:p>
    <w:p w:rsidR="00D31A1D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Конкретные характеристики жизненной ситуации гражданина (бизнес-ситуации работодателя) определяются в ходе определения профильной группы гражданина (работодателя) и подготовки индивидуального плана предоставления гражданину (работодателю) государственных услуг (сервисов), полномочий, дополнительных услуг.</w:t>
      </w:r>
      <w:r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9. Приоритетной формой организации взаимодействия с </w:t>
      </w:r>
      <w:r w:rsidR="00EB123A" w:rsidRPr="0025460F">
        <w:rPr>
          <w:rFonts w:ascii="Times New Roman" w:eastAsia="Times New Roman" w:hAnsi="Times New Roman" w:cs="Times New Roman"/>
          <w:sz w:val="28"/>
          <w:lang w:eastAsia="ru-RU"/>
        </w:rPr>
        <w:t>поставщиками дополнительных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услуг является подача гражданином или работодателем заявления на получение их услуг уполномоченн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представител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поставщиков услуг, расположенн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>ому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непосредственно в помещении центра занятости населения, и получение результата (документа об оказании услуги) от указанн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>ого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представител</w:t>
      </w:r>
      <w:r w:rsidR="009A6F08" w:rsidRPr="0025460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316E6" w:rsidRPr="0025460F" w:rsidRDefault="00EB123A" w:rsidP="00917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Деятельность центров занятости населения по предоставлению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 принципу «одного окна» является информационно открытой. В планах по информированию граждан и работодателей об особенностях оказания услуг центров занятости населения должны быть предусмотрены отдельные направления информирования о предоставлении комплексов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 принципу «одного окна»</w:t>
      </w:r>
      <w:r w:rsidR="00273212" w:rsidRPr="0025460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17CFA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D6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труда и социальной защиты Российской Федерации в отношении жизненных ситуаций и бизнес-ситуаций, включаемых в </w:t>
      </w:r>
      <w:r w:rsidR="00786E2B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жизненных ситуаций и бизнес-ситуаций, применяемых в целях формирования индивидуального плана при осуществлении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а также </w:t>
      </w:r>
      <w:r w:rsidR="00786E2B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профилированию работодателей (приведен в приложении № 1 к настоящим Мето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рекомендациям) (далее –</w:t>
      </w:r>
      <w:r w:rsidR="00786E2B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реестр жизненных и бизнес-ситуаций</w:t>
      </w:r>
      <w:r w:rsidR="00786E2B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технологические карты</w:t>
      </w:r>
      <w:r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комплекса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лнительных услуг в соответствии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жизненной или бизнес-ситуацией.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занятости населения могут разрабатывать и утверждать технологические карты оказания комплексов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3F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 в соответствии с жизненными или бизнес-ситуациями.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услуг, формируемые центрами занятости населения, при наличии утвержденной типовой технологической карты основываются на данных документах.</w:t>
      </w:r>
    </w:p>
    <w:p w:rsidR="00550396" w:rsidRPr="0025460F" w:rsidRDefault="0055039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состав технологической карты оказания комплексов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жизненными или бизнес-ситуациями приведен в приложении №</w:t>
      </w:r>
      <w:r w:rsidR="00104BA7" w:rsidRPr="0010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настоящим Методическим рекомендациям.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службы занятости населения субъекта Р</w:t>
      </w:r>
      <w:r w:rsidR="00273212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3212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10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перечень жизненных и бизнес-ситуаций, а также разрабатывать свои комплексы услуг для обслуживания граждан и работодателей.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. В целях упорядочения внедрения комплексного обслуживания, обеспечения работы информационных систем, используем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ых центрами занятости населения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и поставщиками услуг, учета предоставляемых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, про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ведения информационной политики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в отношении граждан и работодателей, орган службы занятости населения субъекта Российской Федерации </w:t>
      </w:r>
      <w:r w:rsidR="00E769BA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может вести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региональн</w:t>
      </w:r>
      <w:r w:rsidR="00E769BA" w:rsidRPr="0025460F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реестр комплексов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, предоставление которых осуществляется по принципу «одного окна» в рамках решения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жизненных и бизнес-ситуаций граждан и работодателей (далее – региональный реестр</w:t>
      </w:r>
      <w:r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жизненных и бизнес-ситуаций).</w:t>
      </w:r>
    </w:p>
    <w:p w:rsidR="00120C37" w:rsidRPr="0025460F" w:rsidRDefault="00120C37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hAnsi="Times New Roman" w:cs="Times New Roman"/>
          <w:sz w:val="28"/>
        </w:rPr>
        <w:t xml:space="preserve">Форма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реестра</w:t>
      </w:r>
      <w:r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жизненных и 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бизнес-ситуаций приведена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настоящим Методическим рекомендациям.</w:t>
      </w:r>
    </w:p>
    <w:p w:rsidR="00F316E6" w:rsidRPr="0025460F" w:rsidRDefault="006C5FA1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D6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9BA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E769BA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орган службы занятости населения субъекта Российской Федерации осуществляет ведение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реестра жизненных и бизнес-ситуаций</w:t>
      </w:r>
      <w:r w:rsidR="00E769BA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реестр </w:t>
      </w:r>
      <w:r w:rsidR="00E769BA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органа службы занятости населения субъекта Российской Федерации.  </w:t>
      </w:r>
    </w:p>
    <w:p w:rsidR="000F4912" w:rsidRPr="0025460F" w:rsidRDefault="000F4912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6E6" w:rsidRPr="0025460F" w:rsidRDefault="00E769BA" w:rsidP="00F316E6">
      <w:pPr>
        <w:pStyle w:val="1"/>
        <w:spacing w:before="0" w:after="0" w:line="240" w:lineRule="auto"/>
        <w:ind w:firstLine="709"/>
        <w:rPr>
          <w:rFonts w:eastAsia="Times New Roman"/>
          <w:szCs w:val="28"/>
          <w:lang w:eastAsia="ru-RU"/>
        </w:rPr>
      </w:pPr>
      <w:r w:rsidRPr="0025460F">
        <w:rPr>
          <w:rFonts w:eastAsia="Times New Roman"/>
          <w:lang w:val="en-US" w:eastAsia="ru-RU"/>
        </w:rPr>
        <w:t>III</w:t>
      </w:r>
      <w:r w:rsidR="00F316E6" w:rsidRPr="0025460F">
        <w:rPr>
          <w:rFonts w:eastAsia="Times New Roman"/>
          <w:lang w:eastAsia="ru-RU"/>
        </w:rPr>
        <w:t xml:space="preserve">. Организация процесса комплексного обслуживания </w:t>
      </w:r>
      <w:r w:rsidR="00F316E6" w:rsidRPr="0025460F">
        <w:rPr>
          <w:rFonts w:eastAsia="Times New Roman"/>
          <w:szCs w:val="28"/>
          <w:lang w:eastAsia="ru-RU"/>
        </w:rPr>
        <w:t>по принципу «одного окна»</w:t>
      </w:r>
    </w:p>
    <w:p w:rsidR="000F4912" w:rsidRPr="00F0305F" w:rsidRDefault="000F4912" w:rsidP="00F0305F">
      <w:pPr>
        <w:spacing w:after="0" w:line="240" w:lineRule="auto"/>
        <w:rPr>
          <w:sz w:val="28"/>
          <w:szCs w:val="28"/>
          <w:lang w:eastAsia="ru-RU"/>
        </w:rPr>
      </w:pPr>
    </w:p>
    <w:p w:rsidR="00F316E6" w:rsidRPr="0025460F" w:rsidRDefault="000F4912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D6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комплексного обслуживания граждан и работодателей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«одного окна» в центрах занятости населения может происходить поэтапно и учитывать приоритетные категории (группы), для которых такое обслуживание вводится в первую очередь. </w:t>
      </w:r>
    </w:p>
    <w:p w:rsidR="00F316E6" w:rsidRPr="0025460F" w:rsidRDefault="000F4912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D6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Приоритетные категории (группы) граждан и работодателей, объединяемые по общности проблем в определенные жизненные или бизнес-ситуации и для которых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 организовать обслуживание путем предоставления комплексов 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окна», определяются на основан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важности категории (группы)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экономической и социальной сферы региона (района), а также текущей и перспек</w:t>
      </w:r>
      <w:r w:rsidR="007B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роли категории (группы)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клиентской базе центра занятости населения.</w:t>
      </w:r>
    </w:p>
    <w:p w:rsidR="00F316E6" w:rsidRPr="0025460F" w:rsidRDefault="0081784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6D6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органов службы занятости населения субъекта Российской Федерации о введении комплексного обслуживания по принципу «одного окна» в тех или иных центр</w:t>
      </w:r>
      <w:r w:rsidR="001131B8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населений и/или на тех или иных обслуживаемых территориях исходит из особенностей клиентской аудитории, обслуживаемой данным</w:t>
      </w:r>
      <w:r w:rsidR="00104B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 занятости населения или расположенной на данной территории, ресурсной обеспеченности центров занятости населения и готовности персонала центра занятости населения с</w:t>
      </w:r>
      <w:r w:rsidR="0078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компетенций.     </w:t>
      </w:r>
    </w:p>
    <w:p w:rsidR="00F316E6" w:rsidRPr="0025460F" w:rsidRDefault="00276D65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Возможны следующие виды взаимодействия с поставщиками услуг в целях предоставления комплекса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 по принципу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«одного окна»:</w:t>
      </w:r>
    </w:p>
    <w:p w:rsidR="00F316E6" w:rsidRPr="0025460F" w:rsidRDefault="007B3A12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 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центр занятости населения </w:t>
      </w:r>
      <w:r w:rsidR="00497B4A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предоставляет информационно-консультационный сервис, в рамках которого осуществляет </w:t>
      </w:r>
      <w:r>
        <w:rPr>
          <w:rFonts w:ascii="Times New Roman" w:eastAsia="Times New Roman" w:hAnsi="Times New Roman" w:cs="Times New Roman"/>
          <w:sz w:val="28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по особенностям получения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, предоставление бланков заявлений, помощь в заполнении заявления, в том числе при его подаче посредством един</w:t>
      </w:r>
      <w:r w:rsidR="00080369" w:rsidRPr="0025460F"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цифров</w:t>
      </w:r>
      <w:r w:rsidR="00080369" w:rsidRPr="0025460F">
        <w:rPr>
          <w:rFonts w:ascii="Times New Roman" w:eastAsia="Times New Roman" w:hAnsi="Times New Roman" w:cs="Times New Roman"/>
          <w:sz w:val="28"/>
          <w:lang w:eastAsia="ru-RU"/>
        </w:rPr>
        <w:t>ой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платформ</w:t>
      </w:r>
      <w:r w:rsidR="00080369" w:rsidRPr="0025460F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080369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6E6" w:rsidRPr="002546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портала государственных и муниципальных услуг или </w:t>
      </w:r>
      <w:r w:rsidR="00966513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66513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966513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13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 (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966513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</w:t>
      </w:r>
      <w:r w:rsidR="00966513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r w:rsidR="007B0645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получением мер поддержки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Данный вид взаимодействия подр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азумевает заключение соглашения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с поставщиком </w:t>
      </w:r>
      <w:r w:rsidR="005927C4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услуг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об информационном взаимодействии в рамках реализации центром занятости населения информационно-консультационного сервиса;</w:t>
      </w:r>
    </w:p>
    <w:p w:rsidR="00786E2B" w:rsidRPr="0025460F" w:rsidRDefault="00F316E6" w:rsidP="0078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б) центр занятости населения обеспечивает </w:t>
      </w:r>
      <w:r w:rsidR="005927C4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возможность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прием</w:t>
      </w:r>
      <w:r w:rsidR="004C4586" w:rsidRPr="0025460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0506E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поставщиком услуг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заявления от гражданина или работодателя </w:t>
      </w:r>
      <w:r w:rsidR="00D0506E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и получения ими результата </w:t>
      </w:r>
      <w:r w:rsidR="00D0506E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услуг</w:t>
      </w:r>
      <w:r w:rsidR="00D0506E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C4586" w:rsidRPr="0025460F">
        <w:rPr>
          <w:rFonts w:ascii="Times New Roman" w:eastAsia="Times New Roman" w:hAnsi="Times New Roman" w:cs="Times New Roman"/>
          <w:sz w:val="28"/>
          <w:lang w:eastAsia="ru-RU"/>
        </w:rPr>
        <w:t>непосредственно в помещении центра занятости населения</w:t>
      </w:r>
      <w:r w:rsidR="00786E2B" w:rsidRPr="002546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316E6" w:rsidRPr="0025460F" w:rsidRDefault="00F316E6" w:rsidP="00786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3A12">
        <w:rPr>
          <w:rFonts w:ascii="Times New Roman" w:eastAsia="Times New Roman" w:hAnsi="Times New Roman" w:cs="Times New Roman"/>
          <w:sz w:val="28"/>
          <w:lang w:eastAsia="ru-RU"/>
        </w:rPr>
        <w:t>Данный вид взаимодействия подразумевает заключение соглашения с поставщиком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об обеспечении </w:t>
      </w:r>
      <w:r w:rsidR="00DD3EC2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возможности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приема заявлений</w:t>
      </w:r>
      <w:r w:rsidR="00786E2B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и передачи результата гражданину или работодателю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316E6" w:rsidRPr="0025460F" w:rsidRDefault="00276D65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Соглашения с поставщиками </w:t>
      </w:r>
      <w:r w:rsidR="003D1839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услуг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могут быть заключены между центром занятости населения и поставщиком услуги или между органом </w:t>
      </w:r>
      <w:r w:rsidR="00E74167">
        <w:rPr>
          <w:rFonts w:ascii="Times New Roman" w:eastAsia="Times New Roman" w:hAnsi="Times New Roman" w:cs="Times New Roman"/>
          <w:sz w:val="28"/>
          <w:lang w:eastAsia="ru-RU"/>
        </w:rPr>
        <w:t>исполнительной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власти субъекта Российской Федерации</w:t>
      </w:r>
      <w:r w:rsidR="00E74167">
        <w:rPr>
          <w:rFonts w:ascii="Times New Roman" w:eastAsia="Times New Roman" w:hAnsi="Times New Roman" w:cs="Times New Roman"/>
          <w:sz w:val="28"/>
          <w:lang w:eastAsia="ru-RU"/>
        </w:rPr>
        <w:t>, осуществляющим полномочия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 области содействия занятости населения</w:t>
      </w:r>
      <w:r w:rsidR="00786E2B" w:rsidRPr="0025460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поставщиком услуги в зависимости от статуса поставщика услуг и/или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наличия у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центра занятости населения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права на заключение соглашений.</w:t>
      </w:r>
    </w:p>
    <w:p w:rsidR="00F316E6" w:rsidRPr="0025460F" w:rsidRDefault="00276D65" w:rsidP="003D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3D1839" w:rsidRPr="0025460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редоставление дополнительных </w:t>
      </w:r>
      <w:r w:rsidR="00817846" w:rsidRPr="0025460F">
        <w:rPr>
          <w:rFonts w:ascii="Times New Roman" w:eastAsia="Times New Roman" w:hAnsi="Times New Roman" w:cs="Times New Roman"/>
          <w:sz w:val="28"/>
          <w:lang w:eastAsia="ru-RU"/>
        </w:rPr>
        <w:t>услуг предпочтительно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организовать через соглашение с уполномоченным </w:t>
      </w:r>
      <w:r w:rsidR="00104BA7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многофункциональным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центром предоставления государственных и муниципальных услуг (далее – МФЦ).</w:t>
      </w:r>
      <w:r w:rsidR="0055039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Типовая форма </w:t>
      </w:r>
      <w:r w:rsidR="00817846" w:rsidRPr="0025460F">
        <w:rPr>
          <w:rFonts w:ascii="Times New Roman" w:eastAsia="Times New Roman" w:hAnsi="Times New Roman" w:cs="Times New Roman"/>
          <w:sz w:val="28"/>
          <w:lang w:eastAsia="ru-RU"/>
        </w:rPr>
        <w:t>соглашения об</w:t>
      </w:r>
      <w:r w:rsidR="0055039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организации удаленного рабочего места МФЦ в центре </w:t>
      </w:r>
      <w:r w:rsidR="00550396" w:rsidRPr="0025460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занятости населения представлена в приложении №</w:t>
      </w:r>
      <w:r w:rsidR="003D1839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4</w:t>
      </w:r>
      <w:r w:rsidR="0055039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настоящим Методическим рекомендациям.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В целях реализации режима «одного окна» в помещении центра занятости населения организуется удаленное рабочее место (места) сотрудника МФЦ. </w:t>
      </w:r>
      <w:r w:rsidR="00AE70C3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Допускается, что оператором данного рабочего места (мест) является сотрудник центра занятости населения.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Техническое и материальное обеспечение рабочего места (мест) осуществляет центр занятости населения, в котором распол</w:t>
      </w:r>
      <w:r w:rsidR="00104BA7">
        <w:rPr>
          <w:rFonts w:ascii="Times New Roman" w:eastAsia="Times New Roman" w:hAnsi="Times New Roman" w:cs="Times New Roman"/>
          <w:sz w:val="28"/>
          <w:lang w:eastAsia="ru-RU"/>
        </w:rPr>
        <w:t>агается удаленное рабочее место.</w:t>
      </w:r>
    </w:p>
    <w:p w:rsidR="00F316E6" w:rsidRPr="0025460F" w:rsidRDefault="003D1839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казание </w:t>
      </w:r>
      <w:r w:rsidR="00AE70C3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дополнительных услуг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для работодателей, </w:t>
      </w:r>
      <w:r w:rsidR="00F56F04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а также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граждан, приступающих к началу предпринимательской деятельности, предпочтительно организовать через </w:t>
      </w:r>
      <w:r w:rsidR="00F56F04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соглашение с фондом поддержки малого и среднего предпринимательства или иным оператором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центр</w:t>
      </w:r>
      <w:r w:rsidR="00F56F04" w:rsidRPr="0025460F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«Мой бизнес». 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В целях реализации режима «одного окна» в помещении центра занятости населения организуется удаленное рабочее 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 xml:space="preserve">место (места) сотрудника </w:t>
      </w:r>
      <w:proofErr w:type="gramStart"/>
      <w:r w:rsidR="007B3A12">
        <w:rPr>
          <w:rFonts w:ascii="Times New Roman" w:eastAsia="Times New Roman" w:hAnsi="Times New Roman" w:cs="Times New Roman"/>
          <w:sz w:val="28"/>
          <w:lang w:eastAsia="ru-RU"/>
        </w:rPr>
        <w:t>центра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gramEnd"/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Мой бизнес». </w:t>
      </w:r>
      <w:r w:rsidR="002C3B4B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Допускается, что оператором данного рабочего места (мест) является сотрудник центра занятости населения.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Техническое и материальное обеспечение рабочего места (мест) осуществляет центр занятости населения, в котором располагается удаленное рабочее место</w:t>
      </w:r>
      <w:r w:rsidR="003D1839" w:rsidRPr="002546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290A" w:rsidRPr="0025460F" w:rsidRDefault="00F316E6" w:rsidP="002C3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. 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оказания комплексов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 принцип</w:t>
      </w:r>
      <w:r w:rsidR="001A290A" w:rsidRPr="0025460F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«одного окна» утверждается нормативным правовым актом </w:t>
      </w:r>
      <w:r w:rsidR="001A290A" w:rsidRPr="0025460F">
        <w:rPr>
          <w:rFonts w:ascii="Times New Roman" w:hAnsi="Times New Roman" w:cs="Times New Roman"/>
          <w:sz w:val="28"/>
          <w:szCs w:val="28"/>
        </w:rPr>
        <w:t>орган</w:t>
      </w:r>
      <w:r w:rsidR="002C3B4B" w:rsidRPr="0025460F">
        <w:rPr>
          <w:rFonts w:ascii="Times New Roman" w:hAnsi="Times New Roman" w:cs="Times New Roman"/>
          <w:sz w:val="28"/>
          <w:szCs w:val="28"/>
        </w:rPr>
        <w:t>а</w:t>
      </w:r>
      <w:r w:rsidR="001A290A" w:rsidRPr="0025460F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Федерации, осуществляющего полномочия в области содействия занятости населения</w:t>
      </w:r>
      <w:r w:rsidR="002C3B4B" w:rsidRPr="0025460F">
        <w:rPr>
          <w:rFonts w:ascii="Times New Roman" w:hAnsi="Times New Roman" w:cs="Times New Roman"/>
          <w:sz w:val="28"/>
          <w:szCs w:val="28"/>
        </w:rPr>
        <w:t>.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При проведении пилотирования комплек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сного обслуживания в рамках той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или иной жизненной или бизнес-ситуации, а также отработки взаимодействия с поставщиком услуги до их массового введения указанный порядок может утверждаться приказом центра занятости населения. </w:t>
      </w:r>
    </w:p>
    <w:p w:rsidR="00F316E6" w:rsidRPr="0025460F" w:rsidRDefault="002C3B4B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Предоставление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04BA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 рамках комплексного обслуживания граждан и работодателей подлежит учету. До введения на единой цифровой платформе функциональных возможностей ведения учета предоставления</w:t>
      </w:r>
      <w:r w:rsidR="00F316E6"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 рамках комплексов данный учет осуществляется в региональной информационной системе или ведется на бумажном носителе в специальном журнале.  </w:t>
      </w:r>
    </w:p>
    <w:p w:rsidR="00F316E6" w:rsidRPr="0025460F" w:rsidRDefault="002C3B4B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Соглашениями с поставщиками </w:t>
      </w:r>
      <w:r w:rsidR="008F1B82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услуг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должен быть предусмотрен порядок проведения мониторинга и контроля качества оказываемых услуг и реализации взаимодействия сторон соглашения.</w:t>
      </w:r>
    </w:p>
    <w:p w:rsidR="00F316E6" w:rsidRPr="0025460F" w:rsidRDefault="00C030EA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Мониторинг качества оказания услуг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целесообразно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проводить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на основании мнений получателей услуг. При этом центр занятости населения должен сообщ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ть поставщику услуг о наличии негативной обратной связи от потребителей и необходимости повышения качества оказания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дополнительной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услуги, а в случае 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непринятия поставщиком услуг мер по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повышени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качества 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оказания дополнительных услуг центр занятости населения вправе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расторгнуть соглашение.</w:t>
      </w:r>
    </w:p>
    <w:p w:rsidR="00F316E6" w:rsidRPr="0025460F" w:rsidRDefault="002C3B4B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76D65" w:rsidRPr="0025460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. В целях организации на территории </w:t>
      </w:r>
      <w:r w:rsidR="005E6D58">
        <w:rPr>
          <w:rFonts w:ascii="Times New Roman" w:eastAsia="Times New Roman" w:hAnsi="Times New Roman" w:cs="Times New Roman"/>
          <w:sz w:val="28"/>
          <w:lang w:eastAsia="ru-RU"/>
        </w:rPr>
        <w:t>субъекта Российской Федерации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или в отдельных центрах занятости населения предоставления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 принципу «одного окна» рекомендуется реализ</w:t>
      </w:r>
      <w:r w:rsidR="005665FC">
        <w:rPr>
          <w:rFonts w:ascii="Times New Roman" w:eastAsia="Times New Roman" w:hAnsi="Times New Roman" w:cs="Times New Roman"/>
          <w:sz w:val="28"/>
          <w:lang w:eastAsia="ru-RU"/>
        </w:rPr>
        <w:t>овывать следующие основные шаги: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а) анализ ситуации и потребностей действующих и потенциальных клиентов центра занятости населения, анализ структуры клиентской базы;</w:t>
      </w:r>
    </w:p>
    <w:p w:rsidR="00F316E6" w:rsidRPr="0025460F" w:rsidRDefault="007B3A12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 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жизненных ситуаций и бизнес-ситуаций, комплексное обслуживание при решении которых может быть востребовано клиентами, очередности разработки комплексов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, а также очередности подключения поставщиков услуг;</w:t>
      </w:r>
    </w:p>
    <w:p w:rsidR="00F316E6" w:rsidRPr="0025460F" w:rsidRDefault="00080369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) организация взаимодействия с поставщиками услуг: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перечня типов </w:t>
      </w:r>
      <w:r w:rsidR="000A1BDD" w:rsidRPr="0025460F">
        <w:rPr>
          <w:rFonts w:ascii="Times New Roman" w:eastAsia="Times New Roman" w:hAnsi="Times New Roman" w:cs="Times New Roman"/>
          <w:sz w:val="28"/>
          <w:lang w:eastAsia="ru-RU"/>
        </w:rPr>
        <w:t>поставщиков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и состава </w:t>
      </w:r>
      <w:r w:rsidR="000A1BDD" w:rsidRPr="0025460F">
        <w:rPr>
          <w:rFonts w:ascii="Times New Roman" w:eastAsia="Times New Roman" w:hAnsi="Times New Roman" w:cs="Times New Roman"/>
          <w:sz w:val="28"/>
          <w:lang w:eastAsia="ru-RU"/>
        </w:rPr>
        <w:t>дополнительных</w:t>
      </w:r>
      <w:r w:rsidR="00080369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услуг;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разработка требований к поставщикам услуг;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разработка проектов соглашений;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разработка порядков предоставления </w:t>
      </w:r>
      <w:r w:rsidR="006A799E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дополнительных </w:t>
      </w:r>
      <w:r w:rsidR="00080369" w:rsidRPr="0025460F">
        <w:rPr>
          <w:rFonts w:ascii="Times New Roman" w:eastAsia="Times New Roman" w:hAnsi="Times New Roman" w:cs="Times New Roman"/>
          <w:sz w:val="28"/>
          <w:lang w:eastAsia="ru-RU"/>
        </w:rPr>
        <w:t>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заключение соглашений;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доработка (наладка) информационных с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истем в целях передачи сведений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5665FC">
        <w:rPr>
          <w:rFonts w:ascii="Times New Roman" w:eastAsia="Times New Roman" w:hAnsi="Times New Roman" w:cs="Times New Roman"/>
          <w:sz w:val="28"/>
          <w:lang w:eastAsia="ru-RU"/>
        </w:rPr>
        <w:t>по заявителям и их учета;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) подготовка и утверждение технологической карты (карт)</w:t>
      </w:r>
      <w:r w:rsidR="00F316E6" w:rsidRPr="002546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оказания комплекса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услуг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в соответствии с жизненной или бизнес-ситуацией;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) организация предоставления </w:t>
      </w:r>
      <w:r w:rsidR="006A799E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дополнительных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услуг в помещении центра занятости населения: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организация удаленных рабочих мест;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подготовка информационных материалов для граждан и работодателей;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доработка (наладка) учетной системы;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наладка системы управления электронной очередью;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наладка системы сбора обратной связи от</w:t>
      </w:r>
      <w:r w:rsidR="006A799E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получателей услуг</w:t>
      </w:r>
      <w:r w:rsidR="005665F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) мероприятия по кадровому обеспечению: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анализ кадрового состава центра занятости населения в разрезе числа специалистов по зонам и секторам в соответствии с потоком клиентов (в том числе, ожидаемым потоком клиентов в связи с п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редоставлением комплексов услуг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и сервисов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жизненными ситуациями и бизнес-ситуациями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необходимости в сотрудниках, выполняющих функции в рамках оказания комплекса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жизненными ситуациями и бизнес-ситуациями (цифровых консультантов, универсальных специалистов первичного приема, кураторов граждан и работодателей и д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 xml:space="preserve">ругих требуемых </w:t>
      </w:r>
      <w:proofErr w:type="gramStart"/>
      <w:r w:rsidR="007B3A12">
        <w:rPr>
          <w:rFonts w:ascii="Times New Roman" w:eastAsia="Times New Roman" w:hAnsi="Times New Roman" w:cs="Times New Roman"/>
          <w:sz w:val="28"/>
          <w:lang w:eastAsia="ru-RU"/>
        </w:rPr>
        <w:t>специальностей)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соответствующей ролевой модели;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>в соответствии с выбранной ролевой моделью укомплектование штата необходимыми специалистами и/или перераспределение обязанностей между действующими сотрудниками;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разработка сценариев и скриптов, используемых сотрудниками в ходе предоставления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мероприятия по приобретению </w:t>
      </w:r>
      <w:r w:rsidR="00E74167">
        <w:rPr>
          <w:rFonts w:ascii="Times New Roman" w:eastAsia="Times New Roman" w:hAnsi="Times New Roman" w:cs="Times New Roman"/>
          <w:sz w:val="28"/>
          <w:lang w:eastAsia="ru-RU"/>
        </w:rPr>
        <w:t>работниками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 xml:space="preserve"> необходимых компетенций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в соответствии с выбранной ролевой моделью (обучение);</w:t>
      </w:r>
    </w:p>
    <w:p w:rsidR="00F316E6" w:rsidRPr="0025460F" w:rsidRDefault="00F316E6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установление показателей эффективности и качества предоставления комплексов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услуг (сервисов), полномочий 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Pr="0025460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ж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) пилотная апробация предоставления комплексов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 режиме «одного окна»;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) уточнение по итогам пилотной апробации разработанной документации, </w:t>
      </w:r>
      <w:r w:rsidR="00F316E6" w:rsidRPr="007B3A12">
        <w:rPr>
          <w:rFonts w:ascii="Times New Roman" w:eastAsia="Times New Roman" w:hAnsi="Times New Roman" w:cs="Times New Roman"/>
          <w:sz w:val="28"/>
          <w:lang w:eastAsia="ru-RU"/>
        </w:rPr>
        <w:t>информационных материалов, при необходимости внесение изменений в технологические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4B1F">
        <w:rPr>
          <w:rFonts w:ascii="Times New Roman" w:eastAsia="Times New Roman" w:hAnsi="Times New Roman" w:cs="Times New Roman"/>
          <w:sz w:val="28"/>
          <w:lang w:eastAsia="ru-RU"/>
        </w:rPr>
        <w:t>карты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4B1F">
        <w:rPr>
          <w:rFonts w:ascii="Times New Roman" w:eastAsia="Times New Roman" w:hAnsi="Times New Roman" w:cs="Times New Roman"/>
          <w:sz w:val="28"/>
          <w:lang w:eastAsia="ru-RU"/>
        </w:rPr>
        <w:t xml:space="preserve">комплексов государственных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услуг;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>) 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утверждение порядка оказания комплексов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t xml:space="preserve"> по принципам жизненных</w:t>
      </w:r>
      <w:r w:rsidR="007B3A12">
        <w:rPr>
          <w:rFonts w:ascii="Times New Roman" w:eastAsia="Times New Roman" w:hAnsi="Times New Roman" w:cs="Times New Roman"/>
          <w:sz w:val="28"/>
          <w:lang w:eastAsia="ru-RU"/>
        </w:rPr>
        <w:br/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и бизнес-ситуаций в режиме «одного окна» нормативным правовым актом органа </w:t>
      </w:r>
      <w:r w:rsidR="00CE0379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исполнительной власти субъекта Российской Федерации, осуществляющего полномочия в области содействия 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>занятости населения (если не утверждался на этапе пилотн</w:t>
      </w:r>
      <w:r>
        <w:rPr>
          <w:rFonts w:ascii="Times New Roman" w:eastAsia="Times New Roman" w:hAnsi="Times New Roman" w:cs="Times New Roman"/>
          <w:sz w:val="28"/>
          <w:lang w:eastAsia="ru-RU"/>
        </w:rPr>
        <w:t>ой апробации);</w:t>
      </w:r>
    </w:p>
    <w:p w:rsidR="00F316E6" w:rsidRPr="0025460F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) подготовка и публикация регионального реестра жизненных и бизнес-ситуаций, в том числе реестра заключенных </w:t>
      </w:r>
      <w:r>
        <w:rPr>
          <w:rFonts w:ascii="Times New Roman" w:eastAsia="Times New Roman" w:hAnsi="Times New Roman" w:cs="Times New Roman"/>
          <w:sz w:val="28"/>
          <w:lang w:eastAsia="ru-RU"/>
        </w:rPr>
        <w:t>с поставщиками услуг соглашений;</w:t>
      </w:r>
    </w:p>
    <w:p w:rsidR="00F316E6" w:rsidRPr="00B106EA" w:rsidRDefault="005665FC" w:rsidP="00F31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) запуск массового предоставления комплексов 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16E6" w:rsidRPr="0025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316E6" w:rsidRPr="0025460F">
        <w:rPr>
          <w:rFonts w:ascii="Times New Roman" w:eastAsia="Times New Roman" w:hAnsi="Times New Roman" w:cs="Times New Roman"/>
          <w:sz w:val="28"/>
          <w:lang w:eastAsia="ru-RU"/>
        </w:rPr>
        <w:t xml:space="preserve"> в режиме «одного окна», информационное освещение события.</w:t>
      </w:r>
    </w:p>
    <w:p w:rsidR="00E238CF" w:rsidRPr="00B106EA" w:rsidRDefault="00E238CF" w:rsidP="00F3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6262" w:rsidRPr="00B106EA" w:rsidRDefault="00D46262" w:rsidP="00F316E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F77" w:rsidRPr="00B106EA" w:rsidRDefault="00BC2F77" w:rsidP="00F316E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46262" w:rsidRPr="00B106EA" w:rsidRDefault="00D46262" w:rsidP="00F316E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77FB" w:rsidRPr="00B106EA" w:rsidRDefault="000077FB" w:rsidP="00F316E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077FB" w:rsidRPr="00B106EA" w:rsidRDefault="000077FB" w:rsidP="00736DB3">
      <w:pPr>
        <w:pStyle w:val="a2"/>
        <w:spacing w:after="120"/>
        <w:jc w:val="center"/>
        <w:outlineLvl w:val="1"/>
        <w:rPr>
          <w:rFonts w:ascii="Times New Roman" w:hAnsi="Times New Roman" w:cs="Times New Roman"/>
          <w:b/>
          <w:bCs/>
          <w:sz w:val="28"/>
        </w:rPr>
        <w:sectPr w:rsidR="000077FB" w:rsidRPr="00B106EA" w:rsidSect="00F0305F">
          <w:footerReference w:type="default" r:id="rId8"/>
          <w:pgSz w:w="11906" w:h="16838"/>
          <w:pgMar w:top="1134" w:right="566" w:bottom="1134" w:left="1134" w:header="709" w:footer="709" w:gutter="0"/>
          <w:pgNumType w:start="1"/>
          <w:cols w:space="708"/>
          <w:titlePg/>
          <w:docGrid w:linePitch="360"/>
        </w:sectPr>
      </w:pPr>
    </w:p>
    <w:p w:rsidR="00F316E6" w:rsidRPr="007B3A12" w:rsidRDefault="00F316E6" w:rsidP="007B3A12">
      <w:pPr>
        <w:pStyle w:val="ConsPlusNormal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B3A12" w:rsidRDefault="007B3A12" w:rsidP="007B3A12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6E6"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предоставления государственных услуг</w:t>
      </w:r>
      <w:r w:rsidR="00273530"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16E6"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содействия занятости населения, иных государственных и муниципальных услуг (или их части), негосударственных услуг и мер поддержки по принципу «одного окна» в целях содействия гражданам и работодателям в комплексном решении ситуации, связанной с занятостью, утвержденным приказом Министерства труда и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6D6351" w:rsidRPr="007B3A12" w:rsidRDefault="00F316E6" w:rsidP="007B3A12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 w:rsidR="00F0305F"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0305F"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B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___</w:t>
      </w:r>
    </w:p>
    <w:p w:rsidR="00F316E6" w:rsidRPr="00B106EA" w:rsidRDefault="00F316E6" w:rsidP="006D6351">
      <w:pPr>
        <w:jc w:val="center"/>
        <w:rPr>
          <w:rFonts w:ascii="Times New Roman" w:hAnsi="Times New Roman" w:cs="Times New Roman"/>
          <w:sz w:val="28"/>
        </w:rPr>
      </w:pPr>
    </w:p>
    <w:p w:rsidR="006D6351" w:rsidRPr="00B106EA" w:rsidRDefault="00120C37" w:rsidP="00307BDA">
      <w:pPr>
        <w:jc w:val="center"/>
        <w:rPr>
          <w:rFonts w:ascii="Times New Roman" w:hAnsi="Times New Roman" w:cs="Times New Roman"/>
          <w:sz w:val="28"/>
        </w:rPr>
      </w:pPr>
      <w:r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жизненных ситуаций и бизнес-ситуаций, применяемых в целях формирования индивидуального плана при осуществлении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а также профилированию работодателей </w:t>
      </w:r>
    </w:p>
    <w:p w:rsidR="00736DB3" w:rsidRPr="00B106EA" w:rsidRDefault="005B11DE" w:rsidP="006D6351">
      <w:pPr>
        <w:pStyle w:val="a2"/>
        <w:numPr>
          <w:ilvl w:val="0"/>
          <w:numId w:val="31"/>
        </w:numPr>
        <w:ind w:left="993" w:hanging="285"/>
        <w:jc w:val="both"/>
        <w:rPr>
          <w:rFonts w:ascii="Times New Roman" w:hAnsi="Times New Roman" w:cs="Times New Roman"/>
          <w:sz w:val="28"/>
        </w:rPr>
      </w:pPr>
      <w:r w:rsidRPr="00B106EA">
        <w:rPr>
          <w:rFonts w:ascii="Times New Roman" w:hAnsi="Times New Roman" w:cs="Times New Roman"/>
          <w:sz w:val="28"/>
        </w:rPr>
        <w:t>Ж</w:t>
      </w:r>
      <w:r w:rsidR="00736DB3" w:rsidRPr="00B106EA">
        <w:rPr>
          <w:rFonts w:ascii="Times New Roman" w:hAnsi="Times New Roman" w:cs="Times New Roman"/>
          <w:sz w:val="28"/>
        </w:rPr>
        <w:t>изненны</w:t>
      </w:r>
      <w:r w:rsidRPr="00B106EA">
        <w:rPr>
          <w:rFonts w:ascii="Times New Roman" w:hAnsi="Times New Roman" w:cs="Times New Roman"/>
          <w:sz w:val="28"/>
        </w:rPr>
        <w:t>е</w:t>
      </w:r>
      <w:r w:rsidR="00736DB3" w:rsidRPr="00B106EA">
        <w:rPr>
          <w:rFonts w:ascii="Times New Roman" w:hAnsi="Times New Roman" w:cs="Times New Roman"/>
          <w:sz w:val="28"/>
        </w:rPr>
        <w:t xml:space="preserve"> ситуаци</w:t>
      </w:r>
      <w:r w:rsidRPr="00B106EA">
        <w:rPr>
          <w:rFonts w:ascii="Times New Roman" w:hAnsi="Times New Roman" w:cs="Times New Roman"/>
          <w:sz w:val="28"/>
        </w:rPr>
        <w:t>и</w:t>
      </w:r>
      <w:r w:rsidR="00736DB3" w:rsidRPr="00B106EA">
        <w:rPr>
          <w:rFonts w:ascii="Times New Roman" w:hAnsi="Times New Roman" w:cs="Times New Roman"/>
          <w:sz w:val="28"/>
        </w:rPr>
        <w:t>:</w:t>
      </w:r>
    </w:p>
    <w:p w:rsidR="00A30392" w:rsidRPr="00B106EA" w:rsidRDefault="00276D65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="00A30392" w:rsidRPr="00B106EA">
        <w:rPr>
          <w:rFonts w:ascii="Times New Roman" w:hAnsi="Times New Roman" w:cs="Times New Roman"/>
          <w:sz w:val="28"/>
          <w:szCs w:val="28"/>
        </w:rPr>
        <w:t xml:space="preserve"> с ребенком в возрасте до 3 лет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Женщины, имеющие детей дошкольного возраста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Пенсионеры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B106EA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Люди с инвалидностью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Лица, отбывшие наказание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Открытие собственного дела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A30392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Граждане, возобновляющие трудовую деятельность после длительного перерыва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287E5D" w:rsidRPr="00B106EA" w:rsidRDefault="00A30392" w:rsidP="00986F02">
      <w:pPr>
        <w:pStyle w:val="a2"/>
        <w:numPr>
          <w:ilvl w:val="0"/>
          <w:numId w:val="30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Сироты</w:t>
      </w:r>
      <w:r w:rsidR="00736DB3" w:rsidRPr="00B106EA">
        <w:rPr>
          <w:rFonts w:ascii="Times New Roman" w:hAnsi="Times New Roman" w:cs="Times New Roman"/>
          <w:sz w:val="28"/>
          <w:szCs w:val="28"/>
        </w:rPr>
        <w:t>.</w:t>
      </w:r>
    </w:p>
    <w:p w:rsidR="006D6351" w:rsidRPr="00B106EA" w:rsidRDefault="006D6351" w:rsidP="006D6351">
      <w:pPr>
        <w:pStyle w:val="a2"/>
        <w:ind w:left="2421"/>
        <w:rPr>
          <w:rFonts w:ascii="Times New Roman" w:hAnsi="Times New Roman" w:cs="Times New Roman"/>
          <w:sz w:val="28"/>
          <w:szCs w:val="28"/>
        </w:rPr>
      </w:pPr>
    </w:p>
    <w:p w:rsidR="00736DB3" w:rsidRPr="00B106EA" w:rsidRDefault="00F316E6" w:rsidP="006D6351">
      <w:pPr>
        <w:pStyle w:val="a2"/>
        <w:numPr>
          <w:ilvl w:val="0"/>
          <w:numId w:val="31"/>
        </w:numPr>
        <w:ind w:left="993" w:hanging="285"/>
        <w:jc w:val="both"/>
        <w:rPr>
          <w:rFonts w:ascii="Times New Roman" w:hAnsi="Times New Roman" w:cs="Times New Roman"/>
          <w:sz w:val="28"/>
        </w:rPr>
      </w:pPr>
      <w:r w:rsidRPr="00B106EA">
        <w:rPr>
          <w:rFonts w:ascii="Times New Roman" w:hAnsi="Times New Roman" w:cs="Times New Roman"/>
          <w:sz w:val="28"/>
        </w:rPr>
        <w:t xml:space="preserve"> </w:t>
      </w:r>
      <w:r w:rsidR="005B11DE" w:rsidRPr="00B106EA">
        <w:rPr>
          <w:rFonts w:ascii="Times New Roman" w:hAnsi="Times New Roman" w:cs="Times New Roman"/>
          <w:sz w:val="28"/>
        </w:rPr>
        <w:t>Б</w:t>
      </w:r>
      <w:r w:rsidR="00736DB3" w:rsidRPr="00B106EA">
        <w:rPr>
          <w:rFonts w:ascii="Times New Roman" w:hAnsi="Times New Roman" w:cs="Times New Roman"/>
          <w:sz w:val="28"/>
        </w:rPr>
        <w:t>изнес-ситуаци</w:t>
      </w:r>
      <w:r w:rsidR="005B11DE" w:rsidRPr="00B106EA">
        <w:rPr>
          <w:rFonts w:ascii="Times New Roman" w:hAnsi="Times New Roman" w:cs="Times New Roman"/>
          <w:sz w:val="28"/>
        </w:rPr>
        <w:t>и</w:t>
      </w:r>
      <w:r w:rsidR="00736DB3" w:rsidRPr="00B106EA">
        <w:rPr>
          <w:rFonts w:ascii="Times New Roman" w:hAnsi="Times New Roman" w:cs="Times New Roman"/>
          <w:sz w:val="28"/>
        </w:rPr>
        <w:t>:</w:t>
      </w:r>
    </w:p>
    <w:p w:rsidR="002B46D2" w:rsidRPr="00B106EA" w:rsidRDefault="002B46D2" w:rsidP="00986F02">
      <w:pPr>
        <w:pStyle w:val="a2"/>
        <w:numPr>
          <w:ilvl w:val="0"/>
          <w:numId w:val="3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Инвестиционный проект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2B46D2" w:rsidRPr="00B106EA" w:rsidRDefault="002B46D2" w:rsidP="00986F02">
      <w:pPr>
        <w:pStyle w:val="a2"/>
        <w:numPr>
          <w:ilvl w:val="0"/>
          <w:numId w:val="3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Кадровое обеспечение сезонной потребности работодателей в персонале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2B46D2" w:rsidRPr="00B106EA" w:rsidRDefault="002B46D2" w:rsidP="00986F02">
      <w:pPr>
        <w:pStyle w:val="a2"/>
        <w:numPr>
          <w:ilvl w:val="0"/>
          <w:numId w:val="3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Взаимодействие службы занятости с предприятиями при высокой текучести кадров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2B46D2" w:rsidRPr="00B106EA" w:rsidRDefault="002B46D2" w:rsidP="00986F02">
      <w:pPr>
        <w:pStyle w:val="a2"/>
        <w:numPr>
          <w:ilvl w:val="0"/>
          <w:numId w:val="3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Модернизация бизнеса</w:t>
      </w:r>
      <w:r w:rsidR="00986F02" w:rsidRPr="00B106EA">
        <w:rPr>
          <w:rFonts w:ascii="Times New Roman" w:hAnsi="Times New Roman" w:cs="Times New Roman"/>
          <w:sz w:val="28"/>
          <w:szCs w:val="28"/>
        </w:rPr>
        <w:t>.</w:t>
      </w:r>
    </w:p>
    <w:p w:rsidR="00736DB3" w:rsidRPr="00B106EA" w:rsidRDefault="002B46D2" w:rsidP="00986F02">
      <w:pPr>
        <w:pStyle w:val="a2"/>
        <w:numPr>
          <w:ilvl w:val="0"/>
          <w:numId w:val="3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B106EA">
        <w:rPr>
          <w:rFonts w:ascii="Times New Roman" w:hAnsi="Times New Roman" w:cs="Times New Roman"/>
          <w:sz w:val="28"/>
          <w:szCs w:val="28"/>
        </w:rPr>
        <w:t>Создание малого предприятия</w:t>
      </w:r>
      <w:r w:rsidR="00736DB3" w:rsidRPr="00B106EA">
        <w:rPr>
          <w:rFonts w:ascii="Times New Roman" w:hAnsi="Times New Roman" w:cs="Times New Roman"/>
          <w:sz w:val="28"/>
          <w:szCs w:val="28"/>
        </w:rPr>
        <w:t>.</w:t>
      </w:r>
      <w:r w:rsidR="00736DB3" w:rsidRPr="00B106EA">
        <w:rPr>
          <w:rFonts w:ascii="Times New Roman" w:hAnsi="Times New Roman" w:cs="Times New Roman"/>
          <w:sz w:val="28"/>
          <w:szCs w:val="28"/>
        </w:rPr>
        <w:br w:type="page"/>
      </w:r>
    </w:p>
    <w:p w:rsidR="006D6351" w:rsidRPr="00B106EA" w:rsidRDefault="006D6351" w:rsidP="006D6351">
      <w:pPr>
        <w:pageBreakBefore/>
        <w:spacing w:after="0" w:line="360" w:lineRule="exact"/>
        <w:ind w:left="524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D6351" w:rsidRPr="00B106EA" w:rsidSect="006D635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16E6" w:rsidRPr="007B3A12" w:rsidRDefault="00F316E6" w:rsidP="007B3A12">
      <w:pPr>
        <w:pStyle w:val="a2"/>
        <w:tabs>
          <w:tab w:val="left" w:pos="3119"/>
        </w:tabs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 № 2</w:t>
      </w:r>
    </w:p>
    <w:p w:rsidR="006D6351" w:rsidRPr="007B3A12" w:rsidRDefault="00F316E6" w:rsidP="007B3A12">
      <w:pPr>
        <w:pStyle w:val="a2"/>
        <w:tabs>
          <w:tab w:val="left" w:pos="3119"/>
        </w:tabs>
        <w:spacing w:after="0" w:line="240" w:lineRule="auto"/>
        <w:ind w:left="9639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Методическим рекомендациям по организации предоставления государственных услуг</w:t>
      </w:r>
      <w:r w:rsidR="00273530"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полномочий</w:t>
      </w: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области содействия занятости населения, иных государственных и муниципальных услуг (или их части), негосударственных услуг и</w:t>
      </w:r>
      <w:r w:rsid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мер поддержки</w:t>
      </w:r>
      <w:r w:rsid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принципу «одного окна» в целях содействия гражданам и работодателям в комплексном решении ситуации, связанной с занятостью, утвержден</w:t>
      </w:r>
      <w:r w:rsid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ным приказом Министерства труда</w:t>
      </w:r>
      <w:r w:rsid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социальной защиты Российской Федерации </w:t>
      </w:r>
      <w:r w:rsidR="00F0305F"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____</w:t>
      </w:r>
      <w:r w:rsidR="00F0305F"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Pr="007B3A1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2022 г. № ___</w:t>
      </w:r>
    </w:p>
    <w:p w:rsidR="00213BCA" w:rsidRPr="00F0305F" w:rsidRDefault="0037487A" w:rsidP="00550396">
      <w:pPr>
        <w:jc w:val="center"/>
        <w:rPr>
          <w:rFonts w:ascii="Times New Roman" w:hAnsi="Times New Roman" w:cs="Times New Roman"/>
          <w:sz w:val="28"/>
        </w:rPr>
      </w:pPr>
      <w:r w:rsidRPr="00B106EA">
        <w:rPr>
          <w:rFonts w:ascii="Times New Roman" w:hAnsi="Times New Roman" w:cs="Times New Roman"/>
          <w:sz w:val="28"/>
        </w:rPr>
        <w:t xml:space="preserve">Форма </w:t>
      </w:r>
      <w:r w:rsidR="006D6351" w:rsidRPr="00B106EA">
        <w:rPr>
          <w:rFonts w:ascii="Times New Roman" w:hAnsi="Times New Roman" w:cs="Times New Roman"/>
          <w:sz w:val="28"/>
        </w:rPr>
        <w:br/>
      </w:r>
      <w:r w:rsidRPr="00B106EA">
        <w:rPr>
          <w:rFonts w:ascii="Times New Roman" w:hAnsi="Times New Roman" w:cs="Times New Roman"/>
          <w:sz w:val="28"/>
        </w:rPr>
        <w:t>р</w:t>
      </w:r>
      <w:r w:rsidR="00885122" w:rsidRPr="00B106EA">
        <w:rPr>
          <w:rFonts w:ascii="Times New Roman" w:hAnsi="Times New Roman" w:cs="Times New Roman"/>
          <w:sz w:val="28"/>
        </w:rPr>
        <w:t>еестр</w:t>
      </w:r>
      <w:r w:rsidRPr="00B106EA">
        <w:rPr>
          <w:rFonts w:ascii="Times New Roman" w:hAnsi="Times New Roman" w:cs="Times New Roman"/>
          <w:sz w:val="28"/>
        </w:rPr>
        <w:t>а</w:t>
      </w:r>
      <w:r w:rsidR="00885122" w:rsidRPr="00B106EA">
        <w:rPr>
          <w:rFonts w:ascii="Times New Roman" w:hAnsi="Times New Roman" w:cs="Times New Roman"/>
          <w:sz w:val="28"/>
        </w:rPr>
        <w:t xml:space="preserve"> комплексов 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530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550396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0396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885122" w:rsidRPr="00F0305F">
        <w:rPr>
          <w:rFonts w:ascii="Times New Roman" w:hAnsi="Times New Roman" w:cs="Times New Roman"/>
          <w:sz w:val="28"/>
        </w:rPr>
        <w:t xml:space="preserve"> по принципам жизненных</w:t>
      </w:r>
      <w:r w:rsidR="00120C37" w:rsidRPr="00F0305F">
        <w:rPr>
          <w:rFonts w:ascii="Times New Roman" w:hAnsi="Times New Roman" w:cs="Times New Roman"/>
          <w:sz w:val="28"/>
        </w:rPr>
        <w:t xml:space="preserve"> ситуаций</w:t>
      </w:r>
      <w:r w:rsidR="00885122" w:rsidRPr="00F0305F">
        <w:rPr>
          <w:rFonts w:ascii="Times New Roman" w:hAnsi="Times New Roman" w:cs="Times New Roman"/>
          <w:sz w:val="28"/>
        </w:rPr>
        <w:t xml:space="preserve"> и </w:t>
      </w:r>
      <w:r w:rsidR="003A3FB0" w:rsidRPr="00F0305F">
        <w:rPr>
          <w:rFonts w:ascii="Times New Roman" w:hAnsi="Times New Roman" w:cs="Times New Roman"/>
          <w:sz w:val="28"/>
        </w:rPr>
        <w:t>бизнес-ситуаци</w:t>
      </w:r>
      <w:r w:rsidR="00120C37" w:rsidRPr="00F0305F">
        <w:rPr>
          <w:rFonts w:ascii="Times New Roman" w:hAnsi="Times New Roman" w:cs="Times New Roman"/>
          <w:sz w:val="28"/>
        </w:rPr>
        <w:t>й</w:t>
      </w:r>
      <w:r w:rsidR="00A227FC">
        <w:rPr>
          <w:rFonts w:ascii="Times New Roman" w:hAnsi="Times New Roman" w:cs="Times New Roman"/>
          <w:sz w:val="28"/>
        </w:rPr>
        <w:t xml:space="preserve"> граждан и работодателей</w:t>
      </w:r>
    </w:p>
    <w:p w:rsidR="00FA124A" w:rsidRPr="00B106EA" w:rsidRDefault="006D6351" w:rsidP="00213BCA">
      <w:pPr>
        <w:jc w:val="center"/>
        <w:rPr>
          <w:rFonts w:ascii="Times New Roman" w:hAnsi="Times New Roman" w:cs="Times New Roman"/>
          <w:sz w:val="28"/>
        </w:rPr>
      </w:pPr>
      <w:r w:rsidRPr="00F0305F">
        <w:rPr>
          <w:rFonts w:ascii="Times New Roman" w:hAnsi="Times New Roman" w:cs="Times New Roman"/>
          <w:sz w:val="28"/>
          <w:lang w:val="en-US"/>
        </w:rPr>
        <w:t>I</w:t>
      </w:r>
      <w:r w:rsidRPr="00F0305F">
        <w:rPr>
          <w:rFonts w:ascii="Times New Roman" w:hAnsi="Times New Roman" w:cs="Times New Roman"/>
          <w:sz w:val="28"/>
        </w:rPr>
        <w:t xml:space="preserve">. </w:t>
      </w:r>
      <w:r w:rsidR="00FA124A" w:rsidRPr="00F0305F">
        <w:rPr>
          <w:rFonts w:ascii="Times New Roman" w:hAnsi="Times New Roman" w:cs="Times New Roman"/>
          <w:sz w:val="28"/>
        </w:rPr>
        <w:t xml:space="preserve">Реестр комплексов </w:t>
      </w:r>
      <w:r w:rsidR="00550396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A50BD7" w:rsidRPr="00B106EA">
        <w:rPr>
          <w:rFonts w:ascii="Times New Roman" w:hAnsi="Times New Roman" w:cs="Times New Roman"/>
          <w:sz w:val="28"/>
        </w:rPr>
        <w:t xml:space="preserve">, предоставляемых по принципам </w:t>
      </w:r>
      <w:r w:rsidR="004C652C" w:rsidRPr="00B106EA">
        <w:rPr>
          <w:rFonts w:ascii="Times New Roman" w:hAnsi="Times New Roman" w:cs="Times New Roman"/>
          <w:sz w:val="28"/>
        </w:rPr>
        <w:t>жизненны</w:t>
      </w:r>
      <w:r w:rsidR="00A50BD7" w:rsidRPr="00B106EA">
        <w:rPr>
          <w:rFonts w:ascii="Times New Roman" w:hAnsi="Times New Roman" w:cs="Times New Roman"/>
          <w:sz w:val="28"/>
        </w:rPr>
        <w:t>х</w:t>
      </w:r>
      <w:r w:rsidR="00120C37" w:rsidRPr="00B106EA">
        <w:rPr>
          <w:rFonts w:ascii="Times New Roman" w:hAnsi="Times New Roman" w:cs="Times New Roman"/>
          <w:sz w:val="28"/>
        </w:rPr>
        <w:t xml:space="preserve"> ситуаций</w:t>
      </w:r>
      <w:r w:rsidR="004C652C" w:rsidRPr="00B106EA">
        <w:rPr>
          <w:rFonts w:ascii="Times New Roman" w:hAnsi="Times New Roman" w:cs="Times New Roman"/>
          <w:sz w:val="28"/>
        </w:rPr>
        <w:t xml:space="preserve"> (ЖС) и бизнес-ситуаци</w:t>
      </w:r>
      <w:r w:rsidR="00A50BD7" w:rsidRPr="00B106EA">
        <w:rPr>
          <w:rFonts w:ascii="Times New Roman" w:hAnsi="Times New Roman" w:cs="Times New Roman"/>
          <w:sz w:val="28"/>
        </w:rPr>
        <w:t>й</w:t>
      </w:r>
      <w:r w:rsidR="004C652C" w:rsidRPr="00B106EA">
        <w:rPr>
          <w:rFonts w:ascii="Times New Roman" w:hAnsi="Times New Roman" w:cs="Times New Roman"/>
          <w:sz w:val="28"/>
        </w:rPr>
        <w:t xml:space="preserve"> (</w:t>
      </w:r>
      <w:r w:rsidR="00FA124A" w:rsidRPr="00B106EA">
        <w:rPr>
          <w:rFonts w:ascii="Times New Roman" w:hAnsi="Times New Roman" w:cs="Times New Roman"/>
          <w:sz w:val="28"/>
        </w:rPr>
        <w:t>БС</w:t>
      </w:r>
      <w:r w:rsidR="004C652C" w:rsidRPr="00B106EA">
        <w:rPr>
          <w:rFonts w:ascii="Times New Roman" w:hAnsi="Times New Roman" w:cs="Times New Roman"/>
          <w:sz w:val="28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9"/>
        <w:gridCol w:w="4846"/>
        <w:gridCol w:w="2382"/>
        <w:gridCol w:w="2382"/>
        <w:gridCol w:w="2382"/>
        <w:gridCol w:w="2385"/>
      </w:tblGrid>
      <w:tr w:rsidR="00D97BDC" w:rsidRPr="00B106EA" w:rsidTr="00D97BDC">
        <w:trPr>
          <w:trHeight w:val="92"/>
          <w:jc w:val="center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DC" w:rsidRPr="00B106EA" w:rsidRDefault="00F66379" w:rsidP="00F6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  <w:r w:rsidR="00D97BDC"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BDC" w:rsidRPr="00B106EA" w:rsidRDefault="00D97BDC" w:rsidP="007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комплекса </w:t>
            </w: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(жизненной или бизнес-ситуации)</w:t>
            </w:r>
          </w:p>
        </w:tc>
        <w:tc>
          <w:tcPr>
            <w:tcW w:w="3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7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Наименования услуг и сервисов</w:t>
            </w:r>
          </w:p>
        </w:tc>
      </w:tr>
      <w:tr w:rsidR="00D97BDC" w:rsidRPr="00B106EA" w:rsidTr="00D97BDC">
        <w:trPr>
          <w:trHeight w:val="92"/>
          <w:jc w:val="center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Услуга/ сервис 1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Услуга/ сервис 2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E94B1F" w:rsidRDefault="00D97BDC" w:rsidP="00E9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Услуга/ сервис </w:t>
            </w:r>
            <w:r w:rsidR="00E94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D97BDC" w:rsidRPr="00B106EA" w:rsidTr="00D97BDC">
        <w:trPr>
          <w:trHeight w:val="92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Жизненные ситуации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 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D54DB7" w:rsidRDefault="00D54DB7" w:rsidP="00D5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BDC" w:rsidRPr="00F0305F" w:rsidRDefault="00D97BDC" w:rsidP="00F03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ЖС </w:t>
            </w:r>
            <w:r w:rsidR="00F0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Бизнес-ситуации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БС </w:t>
            </w: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BDC" w:rsidRPr="00B106EA" w:rsidTr="00D97BDC">
        <w:trPr>
          <w:trHeight w:val="29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DC" w:rsidRPr="00B106EA" w:rsidRDefault="00D97BDC" w:rsidP="00D9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BDC" w:rsidRPr="00F0305F" w:rsidRDefault="00D97BDC" w:rsidP="00F03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БС </w:t>
            </w:r>
            <w:r w:rsidR="00F03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BDC" w:rsidRPr="00B106EA" w:rsidRDefault="00D97BDC" w:rsidP="00D9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6351" w:rsidRPr="00B106EA" w:rsidRDefault="006D6351" w:rsidP="004753C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64076" w:rsidRDefault="00464076" w:rsidP="004753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106EA">
        <w:rPr>
          <w:rFonts w:ascii="Times New Roman" w:hAnsi="Times New Roman" w:cs="Times New Roman"/>
          <w:sz w:val="24"/>
        </w:rPr>
        <w:lastRenderedPageBreak/>
        <w:t xml:space="preserve">Жизненные/ </w:t>
      </w:r>
      <w:r w:rsidRPr="00B106EA">
        <w:rPr>
          <w:rFonts w:ascii="Times New Roman" w:hAnsi="Times New Roman" w:cs="Times New Roman"/>
          <w:sz w:val="24"/>
          <w:szCs w:val="24"/>
        </w:rPr>
        <w:t>бизнес</w:t>
      </w:r>
      <w:r w:rsidRPr="00B106EA">
        <w:rPr>
          <w:rFonts w:ascii="Times New Roman" w:hAnsi="Times New Roman" w:cs="Times New Roman"/>
          <w:sz w:val="24"/>
        </w:rPr>
        <w:t xml:space="preserve">-ситуации расположены по вертикали в строках, услуги - по горизонтали в столбцах. Услуги/ сервисы, включенные в </w:t>
      </w:r>
      <w:r w:rsidR="004753CA" w:rsidRPr="00B106EA">
        <w:rPr>
          <w:rFonts w:ascii="Times New Roman" w:hAnsi="Times New Roman" w:cs="Times New Roman"/>
          <w:sz w:val="24"/>
        </w:rPr>
        <w:t xml:space="preserve">комплекс по </w:t>
      </w:r>
      <w:r w:rsidRPr="00B106EA">
        <w:rPr>
          <w:rFonts w:ascii="Times New Roman" w:hAnsi="Times New Roman" w:cs="Times New Roman"/>
          <w:sz w:val="24"/>
        </w:rPr>
        <w:t>конкретн</w:t>
      </w:r>
      <w:r w:rsidR="004753CA" w:rsidRPr="00B106EA">
        <w:rPr>
          <w:rFonts w:ascii="Times New Roman" w:hAnsi="Times New Roman" w:cs="Times New Roman"/>
          <w:sz w:val="24"/>
        </w:rPr>
        <w:t xml:space="preserve">ой </w:t>
      </w:r>
      <w:r w:rsidRPr="00B106EA">
        <w:rPr>
          <w:rFonts w:ascii="Times New Roman" w:hAnsi="Times New Roman" w:cs="Times New Roman"/>
          <w:sz w:val="24"/>
        </w:rPr>
        <w:t>жизн</w:t>
      </w:r>
      <w:r w:rsidR="00137E37" w:rsidRPr="00B106EA">
        <w:rPr>
          <w:rFonts w:ascii="Times New Roman" w:hAnsi="Times New Roman" w:cs="Times New Roman"/>
          <w:sz w:val="24"/>
        </w:rPr>
        <w:t>енн</w:t>
      </w:r>
      <w:r w:rsidR="004753CA" w:rsidRPr="00B106EA">
        <w:rPr>
          <w:rFonts w:ascii="Times New Roman" w:hAnsi="Times New Roman" w:cs="Times New Roman"/>
          <w:sz w:val="24"/>
        </w:rPr>
        <w:t>ой</w:t>
      </w:r>
      <w:r w:rsidR="00137E37" w:rsidRPr="00B106EA">
        <w:rPr>
          <w:rFonts w:ascii="Times New Roman" w:hAnsi="Times New Roman" w:cs="Times New Roman"/>
          <w:sz w:val="24"/>
        </w:rPr>
        <w:t>/ бизнес-ситуаци</w:t>
      </w:r>
      <w:r w:rsidR="004753CA" w:rsidRPr="00B106EA">
        <w:rPr>
          <w:rFonts w:ascii="Times New Roman" w:hAnsi="Times New Roman" w:cs="Times New Roman"/>
          <w:sz w:val="24"/>
        </w:rPr>
        <w:t>и</w:t>
      </w:r>
      <w:r w:rsidR="00137E37" w:rsidRPr="00B106EA">
        <w:rPr>
          <w:rFonts w:ascii="Times New Roman" w:hAnsi="Times New Roman" w:cs="Times New Roman"/>
          <w:sz w:val="24"/>
        </w:rPr>
        <w:t>, отмечаются</w:t>
      </w:r>
      <w:r w:rsidRPr="00B106EA">
        <w:rPr>
          <w:rFonts w:ascii="Times New Roman" w:hAnsi="Times New Roman" w:cs="Times New Roman"/>
          <w:sz w:val="24"/>
        </w:rPr>
        <w:t xml:space="preserve"> </w:t>
      </w:r>
      <w:r w:rsidR="004C652C" w:rsidRPr="00B106EA">
        <w:rPr>
          <w:rFonts w:ascii="Times New Roman" w:hAnsi="Times New Roman" w:cs="Times New Roman"/>
          <w:sz w:val="24"/>
        </w:rPr>
        <w:t>в строках</w:t>
      </w:r>
      <w:r w:rsidRPr="00B106EA">
        <w:rPr>
          <w:rFonts w:ascii="Times New Roman" w:hAnsi="Times New Roman" w:cs="Times New Roman"/>
          <w:sz w:val="24"/>
        </w:rPr>
        <w:t>.</w:t>
      </w:r>
    </w:p>
    <w:p w:rsidR="00D54DB7" w:rsidRDefault="00D54DB7" w:rsidP="004753C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FA124A" w:rsidRPr="00B106EA" w:rsidRDefault="006D6351" w:rsidP="00213BCA">
      <w:pPr>
        <w:jc w:val="center"/>
        <w:rPr>
          <w:rFonts w:ascii="Times New Roman" w:hAnsi="Times New Roman" w:cs="Times New Roman"/>
          <w:sz w:val="28"/>
        </w:rPr>
      </w:pPr>
      <w:r w:rsidRPr="00B106EA">
        <w:rPr>
          <w:rFonts w:ascii="Times New Roman" w:hAnsi="Times New Roman" w:cs="Times New Roman"/>
          <w:sz w:val="28"/>
          <w:lang w:val="en-US"/>
        </w:rPr>
        <w:t>II</w:t>
      </w:r>
      <w:r w:rsidRPr="00B106EA">
        <w:rPr>
          <w:rFonts w:ascii="Times New Roman" w:hAnsi="Times New Roman" w:cs="Times New Roman"/>
          <w:sz w:val="28"/>
        </w:rPr>
        <w:t xml:space="preserve">. </w:t>
      </w:r>
      <w:r w:rsidR="007D4D42" w:rsidRPr="00B106EA">
        <w:rPr>
          <w:rFonts w:ascii="Times New Roman" w:hAnsi="Times New Roman" w:cs="Times New Roman"/>
          <w:sz w:val="28"/>
        </w:rPr>
        <w:t xml:space="preserve">Перечень 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530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550396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0396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FA124A" w:rsidRPr="00F0305F">
        <w:rPr>
          <w:rFonts w:ascii="Times New Roman" w:hAnsi="Times New Roman" w:cs="Times New Roman"/>
          <w:sz w:val="28"/>
        </w:rPr>
        <w:t xml:space="preserve">, </w:t>
      </w:r>
      <w:r w:rsidR="007D4D42" w:rsidRPr="00F0305F">
        <w:rPr>
          <w:rFonts w:ascii="Times New Roman" w:hAnsi="Times New Roman" w:cs="Times New Roman"/>
          <w:sz w:val="28"/>
        </w:rPr>
        <w:t>включенных</w:t>
      </w:r>
      <w:r w:rsidR="00FA124A" w:rsidRPr="00F0305F">
        <w:rPr>
          <w:rFonts w:ascii="Times New Roman" w:hAnsi="Times New Roman" w:cs="Times New Roman"/>
          <w:sz w:val="28"/>
        </w:rPr>
        <w:t xml:space="preserve"> в </w:t>
      </w:r>
      <w:r w:rsidR="005B7E0C" w:rsidRPr="00F0305F">
        <w:rPr>
          <w:rFonts w:ascii="Times New Roman" w:hAnsi="Times New Roman" w:cs="Times New Roman"/>
          <w:sz w:val="28"/>
        </w:rPr>
        <w:t xml:space="preserve">комплексы </w:t>
      </w:r>
      <w:r w:rsidR="00A2521B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(сервисов)</w:t>
      </w:r>
      <w:r w:rsidR="00273530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полномочий</w:t>
      </w:r>
      <w:r w:rsidR="00A2521B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2521B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дополнительных услуг</w:t>
      </w:r>
      <w:r w:rsidR="00550396" w:rsidRPr="00B106EA">
        <w:rPr>
          <w:rFonts w:ascii="Times New Roman" w:hAnsi="Times New Roman" w:cs="Times New Roman"/>
          <w:sz w:val="28"/>
        </w:rPr>
        <w:t xml:space="preserve">, </w:t>
      </w:r>
      <w:r w:rsidR="00FA124A" w:rsidRPr="00B106EA">
        <w:rPr>
          <w:rFonts w:ascii="Times New Roman" w:hAnsi="Times New Roman" w:cs="Times New Roman"/>
          <w:sz w:val="28"/>
        </w:rPr>
        <w:t>предоставляемых в соответствии с ЖС и БС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80"/>
        <w:gridCol w:w="2826"/>
        <w:gridCol w:w="1997"/>
        <w:gridCol w:w="1171"/>
        <w:gridCol w:w="1637"/>
        <w:gridCol w:w="2150"/>
        <w:gridCol w:w="1541"/>
        <w:gridCol w:w="1829"/>
        <w:gridCol w:w="1285"/>
      </w:tblGrid>
      <w:tr w:rsidR="005B7E0C" w:rsidRPr="00B106EA" w:rsidTr="00F66379">
        <w:trPr>
          <w:trHeight w:val="2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C" w:rsidRPr="00B106EA" w:rsidRDefault="00F66379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</w:t>
            </w:r>
          </w:p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8E5154"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 </w:t>
            </w:r>
            <w:r w:rsidR="008E5154"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или сервиса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(услуга/ сервис)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Вид*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89" w:right="-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поставщика**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0C" w:rsidRPr="00B106EA" w:rsidRDefault="005B7E0C" w:rsidP="008E5154">
            <w:pPr>
              <w:spacing w:after="0" w:line="240" w:lineRule="auto"/>
              <w:ind w:left="-89" w:right="-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89" w:right="-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</w:tr>
      <w:tr w:rsidR="005B7E0C" w:rsidRPr="00B106EA" w:rsidTr="00F66379">
        <w:trPr>
          <w:trHeight w:val="29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E0C" w:rsidRPr="00B106EA" w:rsidRDefault="005B7E0C" w:rsidP="007D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89" w:right="-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и дата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89" w:right="-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0C" w:rsidRPr="00B106EA" w:rsidRDefault="005B7E0C" w:rsidP="008E5154">
            <w:pPr>
              <w:spacing w:after="0" w:line="240" w:lineRule="auto"/>
              <w:ind w:left="-89" w:right="-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</w:tr>
      <w:tr w:rsidR="005B7E0C" w:rsidRPr="00B106EA" w:rsidTr="00F66379">
        <w:trPr>
          <w:trHeight w:val="2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Услуга/ сервис 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0C" w:rsidRPr="00B106EA" w:rsidTr="00F66379">
        <w:trPr>
          <w:trHeight w:val="2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Услуга/ сервис 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0C" w:rsidRPr="00B106EA" w:rsidTr="00F66379">
        <w:trPr>
          <w:trHeight w:val="2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Услуга/ сервис 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0C" w:rsidRPr="00B106EA" w:rsidTr="00F66379">
        <w:trPr>
          <w:trHeight w:val="2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…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E0C" w:rsidRPr="00B106EA" w:rsidTr="00F66379">
        <w:trPr>
          <w:trHeight w:val="29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8E5154">
            <w:pPr>
              <w:spacing w:after="0" w:line="240" w:lineRule="auto"/>
              <w:ind w:left="-107" w:right="-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F0305F" w:rsidRDefault="005B7E0C" w:rsidP="00F03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Услуга/ сервис </w:t>
            </w:r>
            <w:r w:rsidR="00F0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C" w:rsidRPr="00B106EA" w:rsidRDefault="005B7E0C" w:rsidP="00FA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6351" w:rsidRPr="00B106EA" w:rsidRDefault="006D6351" w:rsidP="00464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076" w:rsidRPr="00B106EA" w:rsidRDefault="00137E37" w:rsidP="00464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EA">
        <w:rPr>
          <w:rFonts w:ascii="Times New Roman" w:hAnsi="Times New Roman" w:cs="Times New Roman"/>
          <w:sz w:val="24"/>
          <w:szCs w:val="24"/>
        </w:rPr>
        <w:t>*</w:t>
      </w:r>
      <w:r w:rsidR="00464076" w:rsidRPr="00B106EA">
        <w:rPr>
          <w:rFonts w:ascii="Times New Roman" w:hAnsi="Times New Roman" w:cs="Times New Roman"/>
          <w:sz w:val="24"/>
          <w:szCs w:val="24"/>
        </w:rPr>
        <w:t>Вид: государственные услуги</w:t>
      </w:r>
      <w:r w:rsidR="00273530">
        <w:rPr>
          <w:rFonts w:ascii="Times New Roman" w:hAnsi="Times New Roman" w:cs="Times New Roman"/>
          <w:sz w:val="24"/>
          <w:szCs w:val="24"/>
        </w:rPr>
        <w:t xml:space="preserve">, </w:t>
      </w:r>
      <w:r w:rsidR="00273530" w:rsidRPr="00F0305F">
        <w:rPr>
          <w:rFonts w:ascii="Times New Roman" w:hAnsi="Times New Roman" w:cs="Times New Roman"/>
          <w:sz w:val="24"/>
          <w:szCs w:val="24"/>
        </w:rPr>
        <w:t>полномочия</w:t>
      </w:r>
      <w:r w:rsidR="00464076" w:rsidRPr="00B106EA">
        <w:rPr>
          <w:rFonts w:ascii="Times New Roman" w:hAnsi="Times New Roman" w:cs="Times New Roman"/>
          <w:sz w:val="24"/>
          <w:szCs w:val="24"/>
        </w:rPr>
        <w:t xml:space="preserve"> в области содействия занятости населения, </w:t>
      </w:r>
      <w:r w:rsidR="00A2521B" w:rsidRPr="00B106EA">
        <w:rPr>
          <w:rFonts w:ascii="Times New Roman" w:hAnsi="Times New Roman" w:cs="Times New Roman"/>
          <w:sz w:val="24"/>
          <w:szCs w:val="24"/>
        </w:rPr>
        <w:t>дополнительные услуги</w:t>
      </w:r>
      <w:r w:rsidR="00464076" w:rsidRPr="00B106EA">
        <w:rPr>
          <w:rFonts w:ascii="Times New Roman" w:hAnsi="Times New Roman" w:cs="Times New Roman"/>
          <w:sz w:val="24"/>
          <w:szCs w:val="24"/>
        </w:rPr>
        <w:t>, сервисы (информационно-консультационные)</w:t>
      </w:r>
      <w:r w:rsidR="004C652C" w:rsidRPr="00B106EA">
        <w:rPr>
          <w:rFonts w:ascii="Times New Roman" w:hAnsi="Times New Roman" w:cs="Times New Roman"/>
          <w:sz w:val="24"/>
          <w:szCs w:val="24"/>
        </w:rPr>
        <w:t>.</w:t>
      </w:r>
    </w:p>
    <w:p w:rsidR="00D30C7E" w:rsidRPr="00B106EA" w:rsidRDefault="00137E37" w:rsidP="00D3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6EA">
        <w:rPr>
          <w:rFonts w:ascii="Times New Roman" w:hAnsi="Times New Roman" w:cs="Times New Roman"/>
          <w:sz w:val="24"/>
          <w:szCs w:val="24"/>
        </w:rPr>
        <w:t>**</w:t>
      </w:r>
      <w:r w:rsidR="007D4D42" w:rsidRPr="00B106EA">
        <w:rPr>
          <w:rFonts w:ascii="Times New Roman" w:hAnsi="Times New Roman" w:cs="Times New Roman"/>
          <w:sz w:val="24"/>
          <w:szCs w:val="24"/>
        </w:rPr>
        <w:t>Тип п</w:t>
      </w:r>
      <w:r w:rsidR="00464076" w:rsidRPr="00B106EA">
        <w:rPr>
          <w:rFonts w:ascii="Times New Roman" w:hAnsi="Times New Roman" w:cs="Times New Roman"/>
          <w:sz w:val="24"/>
          <w:szCs w:val="24"/>
        </w:rPr>
        <w:t>оставщик</w:t>
      </w:r>
      <w:r w:rsidR="007D4D42" w:rsidRPr="00B106EA">
        <w:rPr>
          <w:rFonts w:ascii="Times New Roman" w:hAnsi="Times New Roman" w:cs="Times New Roman"/>
          <w:sz w:val="24"/>
          <w:szCs w:val="24"/>
        </w:rPr>
        <w:t>а</w:t>
      </w:r>
      <w:r w:rsidR="00464076" w:rsidRPr="00B106EA">
        <w:rPr>
          <w:rFonts w:ascii="Times New Roman" w:hAnsi="Times New Roman" w:cs="Times New Roman"/>
          <w:sz w:val="24"/>
          <w:szCs w:val="24"/>
        </w:rPr>
        <w:t xml:space="preserve">: </w:t>
      </w:r>
      <w:r w:rsidR="00A2521B" w:rsidRPr="00B106EA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="00464076" w:rsidRPr="00B106EA">
        <w:rPr>
          <w:rFonts w:ascii="Times New Roman" w:hAnsi="Times New Roman" w:cs="Times New Roman"/>
          <w:sz w:val="24"/>
          <w:szCs w:val="24"/>
        </w:rPr>
        <w:t xml:space="preserve">; </w:t>
      </w:r>
      <w:r w:rsidR="007D4D42" w:rsidRPr="00B106EA">
        <w:rPr>
          <w:rFonts w:ascii="Times New Roman" w:hAnsi="Times New Roman" w:cs="Times New Roman"/>
          <w:sz w:val="24"/>
          <w:szCs w:val="24"/>
        </w:rPr>
        <w:t xml:space="preserve">МФЦ, центр «Мой бизнес», орган государственной власти, орган местного самоуправления, </w:t>
      </w:r>
      <w:r w:rsidR="00464076" w:rsidRPr="00B106EA">
        <w:rPr>
          <w:rFonts w:ascii="Times New Roman" w:hAnsi="Times New Roman" w:cs="Times New Roman"/>
          <w:sz w:val="24"/>
          <w:szCs w:val="24"/>
        </w:rPr>
        <w:t>уполномоченн</w:t>
      </w:r>
      <w:r w:rsidR="007D4D42" w:rsidRPr="00B106EA">
        <w:rPr>
          <w:rFonts w:ascii="Times New Roman" w:hAnsi="Times New Roman" w:cs="Times New Roman"/>
          <w:sz w:val="24"/>
          <w:szCs w:val="24"/>
        </w:rPr>
        <w:t xml:space="preserve">ая </w:t>
      </w:r>
      <w:r w:rsidR="00464076" w:rsidRPr="00B106EA">
        <w:rPr>
          <w:rFonts w:ascii="Times New Roman" w:hAnsi="Times New Roman" w:cs="Times New Roman"/>
          <w:sz w:val="24"/>
          <w:szCs w:val="24"/>
        </w:rPr>
        <w:t>организаци</w:t>
      </w:r>
      <w:r w:rsidR="007D4D42" w:rsidRPr="00B106EA">
        <w:rPr>
          <w:rFonts w:ascii="Times New Roman" w:hAnsi="Times New Roman" w:cs="Times New Roman"/>
          <w:sz w:val="24"/>
          <w:szCs w:val="24"/>
        </w:rPr>
        <w:t>я</w:t>
      </w:r>
      <w:r w:rsidR="00464076" w:rsidRPr="00B106EA">
        <w:rPr>
          <w:rFonts w:ascii="Times New Roman" w:hAnsi="Times New Roman" w:cs="Times New Roman"/>
          <w:sz w:val="24"/>
          <w:szCs w:val="24"/>
        </w:rPr>
        <w:t xml:space="preserve">; </w:t>
      </w:r>
      <w:r w:rsidR="007D4D42" w:rsidRPr="00B106EA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B106EA">
        <w:rPr>
          <w:rFonts w:ascii="Times New Roman" w:hAnsi="Times New Roman" w:cs="Times New Roman"/>
          <w:sz w:val="24"/>
          <w:szCs w:val="24"/>
        </w:rPr>
        <w:t>партнерские организации</w:t>
      </w:r>
      <w:r w:rsidR="004C652C" w:rsidRPr="00B106EA">
        <w:rPr>
          <w:rFonts w:ascii="Times New Roman" w:hAnsi="Times New Roman" w:cs="Times New Roman"/>
          <w:sz w:val="24"/>
          <w:szCs w:val="24"/>
        </w:rPr>
        <w:t>.</w:t>
      </w:r>
      <w:r w:rsidR="00D30C7E" w:rsidRPr="00B106EA">
        <w:rPr>
          <w:rFonts w:ascii="Times New Roman" w:hAnsi="Times New Roman" w:cs="Times New Roman"/>
          <w:sz w:val="24"/>
          <w:szCs w:val="24"/>
        </w:rPr>
        <w:br w:type="page"/>
      </w:r>
    </w:p>
    <w:p w:rsidR="00F316E6" w:rsidRPr="007B3A12" w:rsidRDefault="00F316E6" w:rsidP="007B3A12">
      <w:pPr>
        <w:pStyle w:val="ConsPlusNormal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:rsidR="00F0305F" w:rsidRPr="007B3A12" w:rsidRDefault="00F316E6" w:rsidP="007B3A12">
      <w:pPr>
        <w:spacing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к Методическим рекомендациям по организации предоставления государственных услуг</w:t>
      </w:r>
      <w:r w:rsidR="00273530"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полномочий</w:t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области содействия занятости </w:t>
      </w:r>
      <w:r w:rsid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населения, иных государственных</w:t>
      </w:r>
      <w:r w:rsid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муниципальных услуг (или их части), негосударственных услуг и мер поддержки по принципу «одного окна» в целях содействия гражданам и работодателям в комплексном решении ситуации, связанной с занятостью, утвержденным приказом Министерства труда и социальной защиты Российской Федерации </w:t>
      </w:r>
    </w:p>
    <w:p w:rsidR="00F316E6" w:rsidRPr="007B3A12" w:rsidRDefault="00F316E6" w:rsidP="007B3A12">
      <w:pPr>
        <w:spacing w:line="240" w:lineRule="auto"/>
        <w:ind w:left="1020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</w:t>
      </w:r>
      <w:r w:rsidR="00F0305F"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№ ___</w:t>
      </w:r>
    </w:p>
    <w:p w:rsidR="006D6351" w:rsidRPr="00B106EA" w:rsidRDefault="006D6351" w:rsidP="00F316E6">
      <w:pPr>
        <w:pStyle w:val="a2"/>
        <w:tabs>
          <w:tab w:val="left" w:pos="3119"/>
          <w:tab w:val="left" w:pos="3402"/>
        </w:tabs>
        <w:spacing w:after="120"/>
        <w:ind w:left="7513" w:firstLine="284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6D6351" w:rsidRPr="00B106EA" w:rsidRDefault="006D6351" w:rsidP="006D6351">
      <w:pPr>
        <w:pStyle w:val="a2"/>
        <w:tabs>
          <w:tab w:val="left" w:pos="3119"/>
          <w:tab w:val="left" w:pos="3402"/>
        </w:tabs>
        <w:spacing w:after="120"/>
        <w:ind w:left="8789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EC2347" w:rsidRPr="00B106EA" w:rsidRDefault="00EC760D" w:rsidP="006D6351">
      <w:pPr>
        <w:jc w:val="center"/>
        <w:rPr>
          <w:rFonts w:ascii="Times New Roman" w:hAnsi="Times New Roman" w:cs="Times New Roman"/>
          <w:sz w:val="28"/>
        </w:rPr>
      </w:pPr>
      <w:r w:rsidRPr="00B106EA">
        <w:rPr>
          <w:rFonts w:ascii="Times New Roman" w:hAnsi="Times New Roman" w:cs="Times New Roman"/>
          <w:sz w:val="28"/>
        </w:rPr>
        <w:t xml:space="preserve">Рекомендуемый состав </w:t>
      </w:r>
      <w:r w:rsidR="00213BCA" w:rsidRPr="00B106EA">
        <w:rPr>
          <w:rFonts w:ascii="Times New Roman" w:hAnsi="Times New Roman" w:cs="Times New Roman"/>
          <w:sz w:val="28"/>
        </w:rPr>
        <w:br/>
      </w:r>
      <w:r w:rsidRPr="00B106EA">
        <w:rPr>
          <w:rFonts w:ascii="Times New Roman" w:hAnsi="Times New Roman" w:cs="Times New Roman"/>
          <w:sz w:val="28"/>
        </w:rPr>
        <w:t xml:space="preserve">технологической </w:t>
      </w:r>
      <w:r w:rsidR="0037487A" w:rsidRPr="00B106EA">
        <w:rPr>
          <w:rFonts w:ascii="Times New Roman" w:hAnsi="Times New Roman" w:cs="Times New Roman"/>
          <w:sz w:val="28"/>
        </w:rPr>
        <w:t xml:space="preserve">карты 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государственных услуг (сервисов)</w:t>
      </w:r>
      <w:r w:rsidR="0027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530" w:rsidRPr="00F0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6D5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дополнительных услуг </w:t>
      </w:r>
      <w:r w:rsidR="00736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396" w:rsidRPr="00B10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жизненными или бизнес-ситуациями</w:t>
      </w:r>
    </w:p>
    <w:tbl>
      <w:tblPr>
        <w:tblStyle w:val="afc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304"/>
        <w:gridCol w:w="7712"/>
      </w:tblGrid>
      <w:tr w:rsidR="005B2CD3" w:rsidRPr="00B106EA" w:rsidTr="00736441">
        <w:trPr>
          <w:tblHeader/>
        </w:trPr>
        <w:tc>
          <w:tcPr>
            <w:tcW w:w="2432" w:type="pct"/>
            <w:shd w:val="clear" w:color="auto" w:fill="auto"/>
          </w:tcPr>
          <w:p w:rsidR="005B2CD3" w:rsidRPr="00B106EA" w:rsidRDefault="005B2CD3" w:rsidP="005E6D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Раздел/подраздел технологической карты комплекса </w:t>
            </w:r>
            <w:r w:rsidR="00A2521B" w:rsidRPr="00B1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2735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осударственных услуг (сервисов), </w:t>
            </w:r>
            <w:r w:rsidR="00273530" w:rsidRPr="0005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полномочий</w:t>
            </w:r>
            <w:r w:rsidR="00273530" w:rsidRPr="00B1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E6D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и/</w:t>
            </w:r>
            <w:r w:rsidR="00A2521B" w:rsidRPr="00B1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B106EA" w:rsidRDefault="005B2CD3" w:rsidP="005B2C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разделу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1. Общие положения</w:t>
            </w:r>
          </w:p>
        </w:tc>
        <w:tc>
          <w:tcPr>
            <w:tcW w:w="2568" w:type="pct"/>
            <w:shd w:val="clear" w:color="auto" w:fill="auto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определяет:</w:t>
            </w:r>
          </w:p>
          <w:p w:rsidR="005B2CD3" w:rsidRPr="00B106EA" w:rsidRDefault="005B2CD3" w:rsidP="005B2CD3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назначение (цель) технологической карты;</w:t>
            </w:r>
          </w:p>
          <w:p w:rsidR="005B2CD3" w:rsidRPr="00B106EA" w:rsidRDefault="005B2CD3" w:rsidP="00736441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устанавливаемых технологической картой групп требований, обязательных при осуществлении полномочия по оказанию комплекса </w:t>
            </w:r>
            <w:r w:rsidR="00A2521B" w:rsidRPr="00B106EA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E9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="00A2521B"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B" w:rsidRPr="00B106EA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D3" w:rsidRPr="00B106EA" w:rsidRDefault="005B2CD3" w:rsidP="005E6D58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форму предоставления комплекса </w:t>
            </w:r>
            <w:r w:rsidR="00A2521B" w:rsidRPr="00B106EA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E9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="00A2521B" w:rsidRPr="00B106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B" w:rsidRPr="00B106EA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E6D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 Целевая аудитория оказания комплекса </w:t>
            </w:r>
            <w:r w:rsidR="00A2521B"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услуг (сервисов)</w:t>
            </w:r>
            <w:r w:rsidR="00273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A2521B"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2521B"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определяет категорию (категории) граждан, которым могут быть оказаны услуги и предоставлены сервисы в составе комплекса, включая основные траектории оказания услуг и сервисов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3. Основные проблемы получателей услуг и сервисов, решаемые в рамках ЖС (БС)</w:t>
            </w:r>
          </w:p>
        </w:tc>
        <w:tc>
          <w:tcPr>
            <w:tcW w:w="2568" w:type="pct"/>
            <w:shd w:val="clear" w:color="auto" w:fill="auto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определяет перечень основных проблем получателей услуг и сервисов, решаемые в рамках ЖС (БС), а также направления их решения в рамках ЖС (БС).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4. Траектории услуг и сервисов в рамках комплекса</w:t>
            </w:r>
          </w:p>
        </w:tc>
        <w:tc>
          <w:tcPr>
            <w:tcW w:w="2568" w:type="pct"/>
            <w:shd w:val="clear" w:color="auto" w:fill="auto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Данный раздел определяет набор и особенности оказания услуг и предоставления сервисов по каждой траектории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5. Блок-схема траекторий исполнения процессов в рамках жизненной (бизнес) ситуации</w:t>
            </w:r>
          </w:p>
        </w:tc>
        <w:tc>
          <w:tcPr>
            <w:tcW w:w="2568" w:type="pct"/>
            <w:shd w:val="clear" w:color="auto" w:fill="FFFFFF" w:themeFill="background1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В данном разделе визуализируется последовательность оказания услуг и предоставления сервисов в соответствие с траекториями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bCs/>
                <w:sz w:val="24"/>
                <w:szCs w:val="24"/>
              </w:rPr>
              <w:t>6. Ролевая модель оказания комплекса услуг и сервисов</w:t>
            </w:r>
          </w:p>
        </w:tc>
        <w:tc>
          <w:tcPr>
            <w:tcW w:w="2568" w:type="pct"/>
            <w:shd w:val="clear" w:color="auto" w:fill="FFFFFF" w:themeFill="background1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определяет перечень ролей специалистов, участвующих в оказании услуг и реализации сервисов заявителям, их ключевые обязанности, основные документы и оказываемые ими услуги и реализуемые сервисы.</w:t>
            </w:r>
          </w:p>
        </w:tc>
      </w:tr>
      <w:tr w:rsidR="005B2CD3" w:rsidRPr="00B106EA" w:rsidTr="00A227FC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6.1, 6.2 и далее – Наименование роли</w:t>
            </w:r>
          </w:p>
        </w:tc>
        <w:tc>
          <w:tcPr>
            <w:tcW w:w="2568" w:type="pct"/>
            <w:shd w:val="clear" w:color="auto" w:fill="auto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6.1.1. Ключевые обязанности</w:t>
            </w:r>
          </w:p>
        </w:tc>
        <w:tc>
          <w:tcPr>
            <w:tcW w:w="2568" w:type="pct"/>
            <w:shd w:val="clear" w:color="auto" w:fill="FFFFFF" w:themeFill="background1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ключевых обязанностей специалиста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6.1.2. Ключевые документы</w:t>
            </w:r>
          </w:p>
        </w:tc>
        <w:tc>
          <w:tcPr>
            <w:tcW w:w="2568" w:type="pct"/>
            <w:shd w:val="clear" w:color="auto" w:fill="FFFFFF" w:themeFill="background1"/>
          </w:tcPr>
          <w:p w:rsidR="005B2CD3" w:rsidRPr="00B106EA" w:rsidRDefault="005B2CD3" w:rsidP="00D64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ключевых документов, с которыми работает специалист в соответстви</w:t>
            </w:r>
            <w:r w:rsidR="00D64B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комплексом услуг и сервисов по жизненной (бизнес) ситуации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6.1.3. Рабочее место</w:t>
            </w:r>
          </w:p>
        </w:tc>
        <w:tc>
          <w:tcPr>
            <w:tcW w:w="2568" w:type="pct"/>
            <w:shd w:val="clear" w:color="auto" w:fill="FFFFFF" w:themeFill="background1"/>
          </w:tcPr>
          <w:p w:rsidR="005B2CD3" w:rsidRPr="00B106EA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Сектор или зона внутри помещения центра занятости, где работает специалист</w:t>
            </w:r>
          </w:p>
        </w:tc>
      </w:tr>
      <w:tr w:rsidR="005B2CD3" w:rsidRPr="00B106EA" w:rsidTr="00736441">
        <w:tc>
          <w:tcPr>
            <w:tcW w:w="2432" w:type="pct"/>
          </w:tcPr>
          <w:p w:rsidR="005B2CD3" w:rsidRPr="00B106EA" w:rsidRDefault="005B2CD3" w:rsidP="005B2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6EA">
              <w:rPr>
                <w:rFonts w:ascii="Times New Roman" w:hAnsi="Times New Roman" w:cs="Times New Roman"/>
                <w:sz w:val="24"/>
                <w:szCs w:val="24"/>
              </w:rPr>
              <w:t>6.1.4. Оказываемые услуги и предоставляемые сервисы в рамках комплекса (если применимо к роли)</w:t>
            </w:r>
          </w:p>
        </w:tc>
        <w:tc>
          <w:tcPr>
            <w:tcW w:w="2568" w:type="pct"/>
            <w:shd w:val="clear" w:color="auto" w:fill="FFFFFF" w:themeFill="background1"/>
          </w:tcPr>
          <w:p w:rsidR="005B2CD3" w:rsidRPr="00B106EA" w:rsidRDefault="005B2CD3" w:rsidP="00D64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предоставляемых специалистом услуг или сервисов в соответстви</w:t>
            </w:r>
            <w:r w:rsidR="00D64B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комплексом услуг и сервисов по жизненной (бизнес) ситуации, если такие есть</w:t>
            </w:r>
          </w:p>
        </w:tc>
      </w:tr>
      <w:tr w:rsidR="005B2CD3" w:rsidRPr="00E94B1F" w:rsidTr="00A227FC">
        <w:tc>
          <w:tcPr>
            <w:tcW w:w="2432" w:type="pct"/>
          </w:tcPr>
          <w:p w:rsidR="005B2CD3" w:rsidRPr="00E94B1F" w:rsidRDefault="005B2CD3" w:rsidP="005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 Процесс предоставления комплекса 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D3" w:rsidRPr="00E94B1F" w:rsidTr="00736441">
        <w:tc>
          <w:tcPr>
            <w:tcW w:w="2432" w:type="pct"/>
          </w:tcPr>
          <w:p w:rsidR="005B2CD3" w:rsidRPr="00E94B1F" w:rsidRDefault="005B2CD3" w:rsidP="005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7.1. Основные этапы оказания комплекса 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5E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подраздел содержит краткое описание основных этапов предоставления комплекса </w:t>
            </w:r>
            <w:r w:rsidR="00A2521B"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</w:t>
            </w:r>
            <w:r w:rsidR="00273530" w:rsidRPr="00D64B3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t>очий</w:t>
            </w:r>
            <w:r w:rsidR="00A2521B"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2521B"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дополнительных услуг </w:t>
            </w: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в табличном формате и их визуализацию в виде блок-схемы.</w:t>
            </w:r>
          </w:p>
        </w:tc>
      </w:tr>
      <w:tr w:rsidR="005B2CD3" w:rsidRPr="00E94B1F" w:rsidTr="00736441">
        <w:tc>
          <w:tcPr>
            <w:tcW w:w="2432" w:type="pct"/>
          </w:tcPr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Первое взаимодействие с куратором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подраздел детально описывает взаимодействие с посетителем в ходе первичного приема куратором.</w:t>
            </w:r>
          </w:p>
        </w:tc>
      </w:tr>
      <w:tr w:rsidR="005B2CD3" w:rsidRPr="00E94B1F" w:rsidTr="00736441">
        <w:tc>
          <w:tcPr>
            <w:tcW w:w="2432" w:type="pct"/>
          </w:tcPr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7.3. Последующие взаимодействия с куратором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5B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Данный подраздел детально описывает взаимодействие с посетителем в ходе повторного приема куратором.</w:t>
            </w:r>
          </w:p>
        </w:tc>
      </w:tr>
      <w:tr w:rsidR="005B2CD3" w:rsidRPr="00E94B1F" w:rsidTr="00736441">
        <w:tc>
          <w:tcPr>
            <w:tcW w:w="2432" w:type="pct"/>
          </w:tcPr>
          <w:p w:rsidR="005B2CD3" w:rsidRPr="00E94B1F" w:rsidRDefault="005B2CD3" w:rsidP="005E6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Документы, определяющие порядок оказания 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определяет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стандарты, в соответствии с которыми оказываются 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(сервисы)</w:t>
            </w:r>
            <w:r w:rsidR="00273530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D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дополнительные услуги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Для государственных услуг в области содействия занятости населения, отдельных сервисов в области содействия занятости населения допускается ссылка на действующие стандарты процессов осуществления полномочий в сфере занятости населения, в том числе с использованием Единой цифровой платформы в сфере занятости и трудовых отношений «Работа в России» без детализированного описания порядка оказания данных услуг или сервисов.</w:t>
            </w:r>
          </w:p>
        </w:tc>
      </w:tr>
      <w:tr w:rsidR="005B2CD3" w:rsidRPr="00E94B1F" w:rsidTr="00736441">
        <w:tc>
          <w:tcPr>
            <w:tcW w:w="2432" w:type="pct"/>
          </w:tcPr>
          <w:p w:rsidR="005B2CD3" w:rsidRPr="00E94B1F" w:rsidRDefault="005B2CD3" w:rsidP="003F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Информационно-коммуникационное сопровождение (обеспечение) предоставления комплекса 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3F2F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73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Данный раздел определяет:</w:t>
            </w:r>
          </w:p>
          <w:p w:rsidR="005B2CD3" w:rsidRPr="00E94B1F" w:rsidRDefault="005B2CD3" w:rsidP="00D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виды источников, в которых размещается информация о предоставлении комплекса 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2F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D3" w:rsidRPr="00E94B1F" w:rsidRDefault="005B2CD3" w:rsidP="00D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необходимой к размещению информации о предоставлении комплекса 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2F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</w:p>
        </w:tc>
      </w:tr>
      <w:tr w:rsidR="005B2CD3" w:rsidRPr="00E94B1F" w:rsidTr="00736441">
        <w:tc>
          <w:tcPr>
            <w:tcW w:w="2432" w:type="pct"/>
          </w:tcPr>
          <w:p w:rsidR="005B2CD3" w:rsidRPr="00E94B1F" w:rsidRDefault="00536516" w:rsidP="003F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83043446" w:history="1">
              <w:r w:rsidR="005B2CD3" w:rsidRPr="00E94B1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10. </w:t>
              </w:r>
            </w:hyperlink>
            <w:r w:rsidR="005B2CD3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показателей эффективности деятельности по предоставлению комплекса 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bCs/>
                <w:sz w:val="24"/>
                <w:szCs w:val="24"/>
              </w:rPr>
              <w:t>полномочий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3F2F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2521B" w:rsidRPr="00E94B1F">
              <w:rPr>
                <w:rFonts w:ascii="Times New Roman" w:hAnsi="Times New Roman" w:cs="Times New Roman"/>
                <w:bCs/>
                <w:sz w:val="24"/>
                <w:szCs w:val="24"/>
              </w:rPr>
              <w:t>или дополнительных услуг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eastAsia="Calibri" w:hAnsi="Times New Roman" w:cs="Times New Roman"/>
                <w:sz w:val="24"/>
                <w:szCs w:val="24"/>
              </w:rPr>
              <w:t>Данный раздел определяет:</w:t>
            </w:r>
          </w:p>
          <w:p w:rsidR="005B2CD3" w:rsidRPr="00E94B1F" w:rsidRDefault="005B2CD3" w:rsidP="005B2CD3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перечень и виды показателей эффективности, единицы измерения;</w:t>
            </w:r>
          </w:p>
          <w:p w:rsidR="005B2CD3" w:rsidRPr="00E94B1F" w:rsidRDefault="005B2CD3" w:rsidP="005B2CD3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эффективности;</w:t>
            </w:r>
          </w:p>
          <w:p w:rsidR="005B2CD3" w:rsidRPr="00E94B1F" w:rsidRDefault="005B2CD3" w:rsidP="005B2CD3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(оценки) показателей эффективности;</w:t>
            </w:r>
          </w:p>
          <w:p w:rsidR="005B2CD3" w:rsidRPr="00E94B1F" w:rsidRDefault="005B2CD3" w:rsidP="005B2CD3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методику расчета (оценки) показателей эффективности.</w:t>
            </w:r>
          </w:p>
        </w:tc>
      </w:tr>
      <w:tr w:rsidR="005B2CD3" w:rsidRPr="005814E1" w:rsidTr="00736441">
        <w:tc>
          <w:tcPr>
            <w:tcW w:w="2432" w:type="pct"/>
          </w:tcPr>
          <w:p w:rsidR="005B2CD3" w:rsidRPr="00E94B1F" w:rsidRDefault="005B2CD3" w:rsidP="005B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2568" w:type="pct"/>
            <w:shd w:val="clear" w:color="auto" w:fill="auto"/>
          </w:tcPr>
          <w:p w:rsidR="005B2CD3" w:rsidRPr="00E94B1F" w:rsidRDefault="005B2CD3" w:rsidP="00736441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оказания 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 и</w:t>
            </w:r>
            <w:r w:rsidR="003F2F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, включая описание и блок-схему процесса оказания услуги или реализации сервиса, порядок предоставления услуги/ реализации сервиса;</w:t>
            </w:r>
          </w:p>
          <w:p w:rsidR="005B2CD3" w:rsidRPr="00E94B1F" w:rsidRDefault="005B2CD3" w:rsidP="005B2CD3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перечень и формы документов, требуемых, используемых или создаваемых в ходе исполнения процесса, с группировкой по типам документов;</w:t>
            </w:r>
          </w:p>
          <w:p w:rsidR="005B2CD3" w:rsidRPr="00E94B1F" w:rsidRDefault="005B2CD3" w:rsidP="00736441">
            <w:pPr>
              <w:pStyle w:val="a2"/>
              <w:numPr>
                <w:ilvl w:val="0"/>
                <w:numId w:val="28"/>
              </w:numPr>
              <w:ind w:left="373" w:hanging="37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перечень вопросов, которые задаются сотрудником 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(куратором) в ходе беседы с гражданином в целях предложения оптимального набора 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 и</w:t>
            </w:r>
            <w:r w:rsidR="003F2F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D3" w:rsidRPr="00E94B1F" w:rsidRDefault="005B2CD3" w:rsidP="00D6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комплекс 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(сервисов)</w:t>
            </w:r>
            <w:r w:rsidR="00273530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3530" w:rsidRPr="00D64B3C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2F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270A" w:rsidRPr="00E94B1F">
              <w:rPr>
                <w:rFonts w:ascii="Times New Roman" w:hAnsi="Times New Roman" w:cs="Times New Roman"/>
                <w:sz w:val="24"/>
                <w:szCs w:val="24"/>
              </w:rPr>
              <w:t>или дополнительных услуг</w:t>
            </w:r>
            <w:r w:rsidRPr="00E94B1F">
              <w:rPr>
                <w:rFonts w:ascii="Times New Roman" w:hAnsi="Times New Roman" w:cs="Times New Roman"/>
                <w:sz w:val="24"/>
                <w:szCs w:val="24"/>
              </w:rPr>
              <w:t xml:space="preserve"> по жизненной ситуации</w:t>
            </w:r>
          </w:p>
        </w:tc>
      </w:tr>
    </w:tbl>
    <w:p w:rsidR="00F473D5" w:rsidRDefault="00F473D5" w:rsidP="00F473D5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473D5" w:rsidRDefault="00F473D5" w:rsidP="00F473D5">
      <w:pPr>
        <w:pStyle w:val="a2"/>
        <w:tabs>
          <w:tab w:val="left" w:pos="3119"/>
          <w:tab w:val="left" w:pos="3402"/>
        </w:tabs>
        <w:spacing w:after="120"/>
        <w:jc w:val="center"/>
        <w:outlineLvl w:val="1"/>
        <w:rPr>
          <w:rFonts w:ascii="Times New Roman" w:hAnsi="Times New Roman" w:cs="Times New Roman"/>
          <w:b/>
          <w:bCs/>
          <w:sz w:val="28"/>
        </w:rPr>
        <w:sectPr w:rsidR="00F473D5" w:rsidSect="00F0305F">
          <w:pgSz w:w="16838" w:h="11906" w:orient="landscape"/>
          <w:pgMar w:top="1134" w:right="678" w:bottom="1134" w:left="1134" w:header="709" w:footer="709" w:gutter="0"/>
          <w:cols w:space="708"/>
          <w:docGrid w:linePitch="360"/>
        </w:sectPr>
      </w:pPr>
    </w:p>
    <w:p w:rsidR="00307BDA" w:rsidRPr="007B3A12" w:rsidRDefault="00307BDA" w:rsidP="00700BCB">
      <w:pPr>
        <w:pStyle w:val="ConsPlusNormal"/>
        <w:ind w:left="538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0930DB"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307BDA" w:rsidRPr="007B3A12" w:rsidRDefault="00307BDA" w:rsidP="00700BCB">
      <w:pPr>
        <w:spacing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к Методическим рекомендациям по организации предоставления государственных услуг</w:t>
      </w:r>
      <w:r w:rsidR="00273530"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полномочий</w:t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области содействия занятости 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населения, иных государственных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и муниципальных услуг (или их части), негосуда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t>рственных услуг и мер поддержки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принципу «одного окна» в целях содей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ствия гражданам и работодателям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комплексном решении ситуации, связанной с занятостью, утвержденным приказом Министерства труда и социальной защиты Российской Федерации </w:t>
      </w:r>
      <w:r w:rsidR="00D64B3C"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</w:t>
      </w:r>
      <w:r w:rsidR="00700B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D64B3C"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7B3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№ ___</w:t>
      </w:r>
    </w:p>
    <w:p w:rsidR="00956183" w:rsidRDefault="00956183" w:rsidP="00212C90">
      <w:pPr>
        <w:pStyle w:val="a2"/>
        <w:tabs>
          <w:tab w:val="left" w:pos="3119"/>
          <w:tab w:val="left" w:pos="3402"/>
        </w:tabs>
        <w:spacing w:after="12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983B13" w:rsidRDefault="00F04DAA" w:rsidP="00983B13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D17B2">
        <w:rPr>
          <w:rFonts w:ascii="Times New Roman" w:hAnsi="Times New Roman" w:cs="Times New Roman"/>
          <w:sz w:val="28"/>
        </w:rPr>
        <w:t xml:space="preserve">Типовое соглашение </w:t>
      </w:r>
      <w:r w:rsidR="00956183">
        <w:rPr>
          <w:rFonts w:ascii="Times New Roman" w:hAnsi="Times New Roman" w:cs="Times New Roman"/>
          <w:sz w:val="28"/>
        </w:rPr>
        <w:br/>
      </w:r>
      <w:r w:rsidR="00983B13">
        <w:rPr>
          <w:rFonts w:ascii="Times New Roman" w:hAnsi="Times New Roman" w:cs="Times New Roman"/>
          <w:sz w:val="28"/>
        </w:rPr>
        <w:t>об организации удаленного рабочего места</w:t>
      </w:r>
      <w:r w:rsidR="002C7DDB">
        <w:rPr>
          <w:rFonts w:ascii="Times New Roman" w:hAnsi="Times New Roman" w:cs="Times New Roman"/>
          <w:sz w:val="28"/>
        </w:rPr>
        <w:t xml:space="preserve"> МФЦ в центре занятости населения</w:t>
      </w:r>
    </w:p>
    <w:p w:rsidR="002C7DDB" w:rsidRPr="00700BCB" w:rsidRDefault="002C7DDB" w:rsidP="00983B13">
      <w:pPr>
        <w:ind w:firstLine="708"/>
        <w:jc w:val="center"/>
        <w:rPr>
          <w:rFonts w:ascii="Times New Roman" w:hAnsi="Times New Roman" w:cs="Times New Roman"/>
          <w:sz w:val="4"/>
        </w:rPr>
      </w:pP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Соглашение о взаимодействии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</w:t>
      </w:r>
      <w:r w:rsidRPr="00FE0EBC">
        <w:rPr>
          <w:rFonts w:ascii="Times New Roman" w:hAnsi="Times New Roman" w:cs="Times New Roman"/>
          <w:sz w:val="24"/>
          <w:szCs w:val="24"/>
        </w:rPr>
        <w:t>____</w:t>
      </w:r>
    </w:p>
    <w:p w:rsidR="002C7DDB" w:rsidRPr="00FE0EBC" w:rsidRDefault="002C7DDB" w:rsidP="00E94B1F">
      <w:pPr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МФЦ)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</w:t>
      </w:r>
      <w:r w:rsidRPr="00FE0EBC">
        <w:rPr>
          <w:rFonts w:ascii="Times New Roman" w:hAnsi="Times New Roman" w:cs="Times New Roman"/>
          <w:sz w:val="24"/>
          <w:szCs w:val="24"/>
        </w:rPr>
        <w:t>__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550396">
        <w:rPr>
          <w:rFonts w:ascii="Times New Roman" w:hAnsi="Times New Roman" w:cs="Times New Roman"/>
          <w:sz w:val="24"/>
          <w:szCs w:val="24"/>
          <w:vertAlign w:val="superscript"/>
        </w:rPr>
        <w:t>центра</w:t>
      </w:r>
      <w:r w:rsidR="00550396" w:rsidRPr="00550396">
        <w:rPr>
          <w:rFonts w:ascii="Times New Roman" w:hAnsi="Times New Roman" w:cs="Times New Roman"/>
          <w:sz w:val="24"/>
          <w:szCs w:val="24"/>
          <w:vertAlign w:val="superscript"/>
        </w:rPr>
        <w:t xml:space="preserve"> занятости населения</w:t>
      </w: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по организации размещения удаленных рабочих мест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</w:t>
      </w:r>
      <w:r w:rsidRPr="00FE0EBC">
        <w:rPr>
          <w:rFonts w:ascii="Times New Roman" w:hAnsi="Times New Roman" w:cs="Times New Roman"/>
          <w:sz w:val="24"/>
          <w:szCs w:val="24"/>
        </w:rPr>
        <w:t>____ в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МФЦ)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</w:t>
      </w:r>
      <w:r w:rsidRPr="00FE0EBC">
        <w:rPr>
          <w:rFonts w:ascii="Times New Roman" w:hAnsi="Times New Roman" w:cs="Times New Roman"/>
          <w:sz w:val="24"/>
          <w:szCs w:val="24"/>
        </w:rPr>
        <w:t>____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550396">
        <w:rPr>
          <w:rFonts w:ascii="Times New Roman" w:hAnsi="Times New Roman" w:cs="Times New Roman"/>
          <w:sz w:val="24"/>
          <w:szCs w:val="24"/>
          <w:vertAlign w:val="superscript"/>
        </w:rPr>
        <w:t>центра</w:t>
      </w:r>
      <w:r w:rsidR="00550396" w:rsidRPr="00550396">
        <w:rPr>
          <w:rFonts w:ascii="Times New Roman" w:hAnsi="Times New Roman" w:cs="Times New Roman"/>
          <w:sz w:val="24"/>
          <w:szCs w:val="24"/>
          <w:vertAlign w:val="superscript"/>
        </w:rPr>
        <w:t xml:space="preserve"> занятости населения</w:t>
      </w: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DDB" w:rsidRPr="00FE0EBC" w:rsidRDefault="002C7DDB" w:rsidP="002C7DDB">
      <w:pPr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________</w:t>
      </w:r>
      <w:r w:rsidR="00700BCB">
        <w:rPr>
          <w:rFonts w:ascii="Times New Roman" w:hAnsi="Times New Roman" w:cs="Times New Roman"/>
          <w:sz w:val="24"/>
          <w:szCs w:val="24"/>
        </w:rPr>
        <w:t>________________</w:t>
      </w:r>
      <w:r w:rsidRPr="00FE0EBC">
        <w:rPr>
          <w:rFonts w:ascii="Times New Roman" w:hAnsi="Times New Roman" w:cs="Times New Roman"/>
          <w:sz w:val="24"/>
          <w:szCs w:val="24"/>
        </w:rPr>
        <w:t>_______</w:t>
      </w:r>
    </w:p>
    <w:p w:rsidR="002C7DDB" w:rsidRPr="00700BCB" w:rsidRDefault="002C7DDB" w:rsidP="002C7DD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наименование населенного пункта                                                                                                   дата заключения соглашения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</w:t>
      </w:r>
      <w:r w:rsidRPr="00FE0EBC">
        <w:rPr>
          <w:rFonts w:ascii="Times New Roman" w:hAnsi="Times New Roman" w:cs="Times New Roman"/>
          <w:sz w:val="24"/>
          <w:szCs w:val="24"/>
        </w:rPr>
        <w:t>_______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МФЦ)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(далее – МФЦ), в лице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__________________</w:t>
      </w:r>
      <w:r w:rsidRPr="00FE0EBC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(должность и ФИО руководителя МФЦ)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2C7DDB" w:rsidRPr="00FE0EBC" w:rsidRDefault="002C7DDB" w:rsidP="002C7DDB">
      <w:pPr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__________________</w:t>
      </w:r>
      <w:r w:rsidRPr="00FE0EBC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</w:t>
      </w:r>
      <w:r w:rsidRPr="00FE0EBC">
        <w:rPr>
          <w:rFonts w:ascii="Times New Roman" w:hAnsi="Times New Roman" w:cs="Times New Roman"/>
          <w:sz w:val="24"/>
          <w:szCs w:val="24"/>
        </w:rPr>
        <w:t>___</w:t>
      </w:r>
      <w:r w:rsidR="00700BCB">
        <w:rPr>
          <w:rFonts w:ascii="Times New Roman" w:hAnsi="Times New Roman" w:cs="Times New Roman"/>
          <w:sz w:val="24"/>
          <w:szCs w:val="24"/>
        </w:rPr>
        <w:t>___</w:t>
      </w:r>
      <w:r w:rsidRPr="00FE0EBC">
        <w:rPr>
          <w:rFonts w:ascii="Times New Roman" w:hAnsi="Times New Roman" w:cs="Times New Roman"/>
          <w:sz w:val="24"/>
          <w:szCs w:val="24"/>
        </w:rPr>
        <w:t>___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550396">
        <w:rPr>
          <w:rFonts w:ascii="Times New Roman" w:hAnsi="Times New Roman" w:cs="Times New Roman"/>
          <w:sz w:val="24"/>
          <w:szCs w:val="24"/>
          <w:vertAlign w:val="superscript"/>
        </w:rPr>
        <w:t>центра</w:t>
      </w:r>
      <w:r w:rsidR="00550396" w:rsidRPr="00550396">
        <w:rPr>
          <w:rFonts w:ascii="Times New Roman" w:hAnsi="Times New Roman" w:cs="Times New Roman"/>
          <w:sz w:val="24"/>
          <w:szCs w:val="24"/>
          <w:vertAlign w:val="superscript"/>
        </w:rPr>
        <w:t xml:space="preserve"> занятости населения</w:t>
      </w: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lastRenderedPageBreak/>
        <w:t>(далее – ЦЗН), в лице</w:t>
      </w:r>
    </w:p>
    <w:p w:rsidR="002C7DDB" w:rsidRPr="00FE0EBC" w:rsidRDefault="002C7DDB" w:rsidP="00E94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</w:t>
      </w:r>
      <w:r w:rsidRPr="00FE0EBC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ФИО руководителя </w:t>
      </w:r>
      <w:r w:rsidR="00550396">
        <w:rPr>
          <w:rFonts w:ascii="Times New Roman" w:hAnsi="Times New Roman" w:cs="Times New Roman"/>
          <w:sz w:val="24"/>
          <w:szCs w:val="24"/>
          <w:vertAlign w:val="superscript"/>
        </w:rPr>
        <w:t>центра</w:t>
      </w:r>
      <w:r w:rsidR="00550396" w:rsidRPr="00550396">
        <w:rPr>
          <w:rFonts w:ascii="Times New Roman" w:hAnsi="Times New Roman" w:cs="Times New Roman"/>
          <w:sz w:val="24"/>
          <w:szCs w:val="24"/>
          <w:vertAlign w:val="superscript"/>
        </w:rPr>
        <w:t xml:space="preserve"> занятости населения</w:t>
      </w: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2C7DDB" w:rsidRPr="00FE0EBC" w:rsidRDefault="002C7DDB" w:rsidP="002C7DDB">
      <w:pPr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</w:t>
      </w:r>
      <w:r w:rsidRPr="00FE0EBC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с другой стороны, совместно или раздельно именуемые Стороны или Сторона соответственно, заключили настоящее соглашение (далее — Соглашение) о нижеследующем: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2C7DDB" w:rsidRPr="00FE0EBC" w:rsidRDefault="002C7DDB" w:rsidP="00E9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1.1. Предметом Соглашения является безвозмездное предоставление ЦЗН во временное пользование МФЦ рабочих мест в _________(_________________)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количество              </w:t>
      </w:r>
      <w:proofErr w:type="spellStart"/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количество</w:t>
      </w:r>
      <w:proofErr w:type="spellEnd"/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прописью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помещениях филиалов ЦЗН с целью оборудования рабочих мест по 1 (</w:t>
      </w:r>
      <w:r w:rsidR="00A227FC" w:rsidRPr="00FE0EBC">
        <w:rPr>
          <w:rFonts w:ascii="Times New Roman" w:hAnsi="Times New Roman" w:cs="Times New Roman"/>
          <w:sz w:val="24"/>
          <w:szCs w:val="24"/>
        </w:rPr>
        <w:t>одному</w:t>
      </w:r>
      <w:r w:rsidRPr="00FE0EBC">
        <w:rPr>
          <w:rFonts w:ascii="Times New Roman" w:hAnsi="Times New Roman" w:cs="Times New Roman"/>
          <w:sz w:val="24"/>
          <w:szCs w:val="24"/>
        </w:rPr>
        <w:t>) рабочему месту в каждом филиале для размещения специалистов МФЦ в помещениях филиалов ЦЗН.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1.2. Под удаленными рабочими местами понимается рабочее место в помещениях ЦЗН согласно Техническому описанию рабочих мест (Приложение к Соглашению) и в соответствии с фирменным стилем службы занятости населения «Работа России».</w:t>
      </w:r>
    </w:p>
    <w:p w:rsidR="002C7DDB" w:rsidRPr="00FE0EBC" w:rsidRDefault="002C7DDB" w:rsidP="00E9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1.3. Количество удаленных рабочих мест составляет ________</w:t>
      </w:r>
      <w:r w:rsidR="00E94B1F">
        <w:rPr>
          <w:rFonts w:ascii="Times New Roman" w:hAnsi="Times New Roman" w:cs="Times New Roman"/>
          <w:sz w:val="24"/>
          <w:szCs w:val="24"/>
        </w:rPr>
        <w:t>_</w:t>
      </w:r>
      <w:r w:rsidRPr="00FE0EBC">
        <w:rPr>
          <w:rFonts w:ascii="Times New Roman" w:hAnsi="Times New Roman" w:cs="Times New Roman"/>
          <w:sz w:val="24"/>
          <w:szCs w:val="24"/>
        </w:rPr>
        <w:t xml:space="preserve"> (___________</w:t>
      </w:r>
      <w:r w:rsidR="00E94B1F">
        <w:rPr>
          <w:rFonts w:ascii="Times New Roman" w:hAnsi="Times New Roman" w:cs="Times New Roman"/>
          <w:sz w:val="24"/>
          <w:szCs w:val="24"/>
        </w:rPr>
        <w:t>_______</w:t>
      </w:r>
      <w:r w:rsidRPr="00FE0EBC">
        <w:rPr>
          <w:rFonts w:ascii="Times New Roman" w:hAnsi="Times New Roman" w:cs="Times New Roman"/>
          <w:sz w:val="24"/>
          <w:szCs w:val="24"/>
        </w:rPr>
        <w:t>).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E94B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   количество      </w:t>
      </w:r>
      <w:r w:rsidR="00E94B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>количество</w:t>
      </w:r>
      <w:proofErr w:type="spellEnd"/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прописью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Рабочие места расположены в помещениях (далее — Помещения) в зданиях по адресам: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1.3.1. _______________________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1.3.2. _______________________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1.3.3. _______________________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1.4. Предоставление в пользование удаленных рабочих мест осуществляется в рабочее время согласно графикам работы филиалов ЦЗН.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1.5. Специалистам МФЦ оформляются пропуска на срок действия Соглашения. Форма и содержание пропуска согласовывается с ЦЗН.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1.6. Оборудование рабочего места оргтехникой, точкой доступа в Интернет, телефонией, средствами индивидуальной защиты (маски, перчатки), дезинфицирующими средствами (антисептики для обработки рук) и т.д., организуется за счет и силами ЦЗН. </w:t>
      </w:r>
    </w:p>
    <w:p w:rsidR="002C7DDB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1.7. Обеспечение удаленных рабочих мест специалистов МФЦ программным обеспечением и защищенными каналами связи организуется за счет и силами МФЦ.</w:t>
      </w:r>
    </w:p>
    <w:p w:rsidR="00D64B3C" w:rsidRPr="00FE0EBC" w:rsidRDefault="00D64B3C" w:rsidP="002C7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 ЦЗН обязуется: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2.1.1. Предоставить специалистам МФЦ во временное безвозмездное пользование рабочие места в зонах обслуживания заявителей в Помещениях, указанных в пункте 1.3 Соглашения, согласно Техническому описанию рабочих мест (Приложение к Соглашению);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lastRenderedPageBreak/>
        <w:t xml:space="preserve">2.1.2. Обеспечить доступ специалистов МФЦ к рабочим местам в рабочее время филиала ЦЗН согласно графикам работы;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2.1.3. Обеспечить надлежащее снабжение Помещений коммунальными услугами;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2.1.4. Обеспечить уборку Помещений, включающую сухую и влажную уборку, вынос мусора;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2.1.5. Поддерживать своими силами и за свой счет Помещения в надлежащем техническом, санитарном и противопожарном состоянии в соответствии с действующими нормативными требованиями, осуществлять текущий ремонт;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2.1.6. Обеспечить внедрение в систему электронной очереди ЦЗН кнопки «Услуги МФЦ»;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2.1.7. Разместить информационные материалы по услугам МФЦ, предоставленные МФЦ в соответствии с требованиями, определенными в пункте 2.3.15 Соглашения;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2.1.8. Осуществить все иные действия, необходимые для исполнения Соглашения, предусмотренные законодательством</w:t>
      </w:r>
      <w:r w:rsidR="00E94B1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E0EBC">
        <w:rPr>
          <w:rFonts w:ascii="Times New Roman" w:hAnsi="Times New Roman" w:cs="Times New Roman"/>
          <w:sz w:val="24"/>
          <w:szCs w:val="24"/>
        </w:rPr>
        <w:t>, Соглашением и допол</w:t>
      </w:r>
      <w:r w:rsidR="00D64B3C">
        <w:rPr>
          <w:rFonts w:ascii="Times New Roman" w:hAnsi="Times New Roman" w:cs="Times New Roman"/>
          <w:sz w:val="24"/>
          <w:szCs w:val="24"/>
        </w:rPr>
        <w:t>нительными соглашениями к нему;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2.1.9. Организовать удаленные рабочие места для работы специалистов МФЦ в Помещениях филиалов ЦЗН согласно Техническому описанию рабочих мест (Приложение к Соглашению) и в соответствии с фирменным стилем службы занятости населения «Работа России»;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2.1.10. Обеспечить специалистов МФЦ на постоянной основе средствами индивидуальной защиты (маски, перчатки), дезинфицирующими средствами (антисептики для обработки рук);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2.1.11. Обеспечить сохранность рабочих мест, в том числе оргтехники, документов и иных предметов в нерабочее время филиалов ЦЗН;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2.1.12……….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2.2. ЦЗН вправе: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2.2.1. Проводить проверки соблюдения специалистами МФЦ требований правил охраны труда и техники безопасности, правил противопожарной безопасности;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2.2.2. Выступать с предложениями о пересмотре сроков и условий Соглашения.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 МФЦ обязуется: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2.3.1. Обеспечить удаленные рабочие места специалистов МФЦ программным обеспечением и защищенными каналами связи;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2.3.2. Не производить без согласования с ЦЗН перестановку рабочих мест, организацию новых рабочих мест;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2.3.3. Использовать рабочие места строго по их назначению, в соответствии с графиком работы филиалов ЦЗН;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2.3.4. Соблюдать требования к внешнему виду (форме и стилю одежды). Форменный стиль: верх — белая блузка или рубашка, низ — черные, темно-серые или темно-синие </w:t>
      </w:r>
      <w:proofErr w:type="gramStart"/>
      <w:r w:rsidRPr="00FE0EBC">
        <w:rPr>
          <w:rFonts w:ascii="Times New Roman" w:hAnsi="Times New Roman" w:cs="Times New Roman"/>
          <w:sz w:val="24"/>
          <w:szCs w:val="24"/>
        </w:rPr>
        <w:t>юбка</w:t>
      </w:r>
      <w:proofErr w:type="gramEnd"/>
      <w:r w:rsidRPr="00FE0EBC">
        <w:rPr>
          <w:rFonts w:ascii="Times New Roman" w:hAnsi="Times New Roman" w:cs="Times New Roman"/>
          <w:sz w:val="24"/>
          <w:szCs w:val="24"/>
        </w:rPr>
        <w:t xml:space="preserve"> или брюки;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2.3.5. Бережно относиться к рабочим местам, местам общего пользования;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2.3.6. Поддерживать рабочие места в надлежащем рабочем, техническом и санитарном состоянии;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lastRenderedPageBreak/>
        <w:t xml:space="preserve">2.3.7. Соблюдать в Помещениях требования правил противопожарной безопасности, правил охраны труда и техники безопасности;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2.3.8. Своевременно извещать руководителя или старшего специалиста ЦЗН (либо лиц, их замещающих) обо всех технических неполадках в Помещениях;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2.3.9. Обеспечить сохранность рабочих мест, в том числе оргтехники, документов и иных предметов в рабочее время пользования ими;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2.3.10. Не передавать рабочее место иным лицам, не указанным в Соглашении, для использования в иных целях, чем предусмотрено в пункте 1.1 Соглашения;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2.3.11. Предоставить ЦЗН информационные материалы — согласно требованиям, указанным в настоящем пункте, необходимые для ознакомления заявителей с услугами МФЦ. 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Требования к информационным материалам: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 — информационный материал должен содержать достоверную информацию для заявителей по услугам МФЦ;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 — документ, который является информационным материалом для получения услуг, не должен превышать размер А4 и вес 50 г;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 — в Помещениях МФЦ по адресам, указанным в пунктах 1.3 Соглашения, должно находиться не более 10 пакетов (информационных материалов) на получение услуг МФЦ. Контроль наличия и пополнение ЦЗН информационными материалами осуществляется специалистами МФЦ;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2.3.12. В случае изменения полностью либо частично информации, содержащейся в информационном материале, предоставить ЦЗН актуализированный информационный материал;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2.3.13. Осуществлять все иные действия, необходимые для исполнения Соглашения, предусмотренные законодательством</w:t>
      </w:r>
      <w:r w:rsidR="00E94B1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FE0EBC">
        <w:rPr>
          <w:rFonts w:ascii="Times New Roman" w:hAnsi="Times New Roman" w:cs="Times New Roman"/>
          <w:sz w:val="24"/>
          <w:szCs w:val="24"/>
        </w:rPr>
        <w:t>, Соглашением и дополнительными соглашениями к нему.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2.4. МФЦ вправе: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2.4.1. Использовать рабочие места в соответствии с графиком работы филиалов ЦЗН;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2.4.2. Пользоваться в Помещениях пространством, не занятым рабочими местами (проходами между рабочими местами, коридорами, санузлами, помещениями для переодевания, комнатами приема пищи);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2.4.3. Выступать с предложениями о пересмотре сроков и условий Соглашения.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3.1. Соглашение вступает в силу с даты подписания обеими Сторонами и действует в течение 1 (</w:t>
      </w:r>
      <w:r w:rsidR="00A227FC" w:rsidRPr="00FE0EBC">
        <w:rPr>
          <w:rFonts w:ascii="Times New Roman" w:hAnsi="Times New Roman" w:cs="Times New Roman"/>
          <w:sz w:val="24"/>
          <w:szCs w:val="24"/>
        </w:rPr>
        <w:t>одного</w:t>
      </w:r>
      <w:r w:rsidRPr="00FE0EBC">
        <w:rPr>
          <w:rFonts w:ascii="Times New Roman" w:hAnsi="Times New Roman" w:cs="Times New Roman"/>
          <w:sz w:val="24"/>
          <w:szCs w:val="24"/>
        </w:rPr>
        <w:t>) календарного года.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3.2. Если не позднее, чем за 1 (</w:t>
      </w:r>
      <w:r w:rsidR="00A227FC" w:rsidRPr="00FE0EBC">
        <w:rPr>
          <w:rFonts w:ascii="Times New Roman" w:hAnsi="Times New Roman" w:cs="Times New Roman"/>
          <w:sz w:val="24"/>
          <w:szCs w:val="24"/>
        </w:rPr>
        <w:t>один</w:t>
      </w:r>
      <w:r w:rsidRPr="00FE0EBC">
        <w:rPr>
          <w:rFonts w:ascii="Times New Roman" w:hAnsi="Times New Roman" w:cs="Times New Roman"/>
          <w:sz w:val="24"/>
          <w:szCs w:val="24"/>
        </w:rPr>
        <w:t>) месяц до окончания срока действия Соглашения ни одна из Сторон не направит другой Стороне письменное уведомление о своем намерении расторгнуть Соглашение, то действие Соглашения автоматически продлевается на следующий календарный год на тех же условиях.</w:t>
      </w:r>
    </w:p>
    <w:p w:rsidR="00700BCB" w:rsidRDefault="00700BCB" w:rsidP="002C7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BCB" w:rsidRDefault="00700BCB" w:rsidP="002C7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lastRenderedPageBreak/>
        <w:t>4. Ответственность Сторон и порядок разрешения споров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Российской Федерации.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обязательств по Соглашению виновная Сторона обязана возместить другой Стороне причиненные этим неисполнением убытки в сумме, согласованной Сторонами или на основании отчета независимой экспертизы.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Соглашения, Стороны будут стремиться разрешить путем переговоров.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4.4. В случае если указанные споры и разногласия не могут б</w:t>
      </w:r>
      <w:r w:rsidR="00700BCB">
        <w:rPr>
          <w:rFonts w:ascii="Times New Roman" w:hAnsi="Times New Roman" w:cs="Times New Roman"/>
          <w:sz w:val="24"/>
          <w:szCs w:val="24"/>
        </w:rPr>
        <w:t>ыть разрешены путем переговоров</w:t>
      </w:r>
      <w:r w:rsidR="00700BCB">
        <w:rPr>
          <w:rFonts w:ascii="Times New Roman" w:hAnsi="Times New Roman" w:cs="Times New Roman"/>
          <w:sz w:val="24"/>
          <w:szCs w:val="24"/>
        </w:rPr>
        <w:br/>
      </w:r>
      <w:r w:rsidRPr="00FE0EBC">
        <w:rPr>
          <w:rFonts w:ascii="Times New Roman" w:hAnsi="Times New Roman" w:cs="Times New Roman"/>
          <w:sz w:val="24"/>
          <w:szCs w:val="24"/>
        </w:rPr>
        <w:t>в течение 10 (</w:t>
      </w:r>
      <w:r w:rsidR="00A227FC" w:rsidRPr="00FE0EBC">
        <w:rPr>
          <w:rFonts w:ascii="Times New Roman" w:hAnsi="Times New Roman" w:cs="Times New Roman"/>
          <w:sz w:val="24"/>
          <w:szCs w:val="24"/>
        </w:rPr>
        <w:t>десяти</w:t>
      </w:r>
      <w:r w:rsidRPr="00FE0EBC">
        <w:rPr>
          <w:rFonts w:ascii="Times New Roman" w:hAnsi="Times New Roman" w:cs="Times New Roman"/>
          <w:sz w:val="24"/>
          <w:szCs w:val="24"/>
        </w:rPr>
        <w:t xml:space="preserve">) рабочих дней, они подлежат разрешению в Арбитражном суде </w:t>
      </w:r>
    </w:p>
    <w:p w:rsidR="002C7DDB" w:rsidRPr="00FE0EBC" w:rsidRDefault="002C7DDB" w:rsidP="00E94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00BCB">
        <w:rPr>
          <w:rFonts w:ascii="Times New Roman" w:hAnsi="Times New Roman" w:cs="Times New Roman"/>
          <w:sz w:val="24"/>
          <w:szCs w:val="24"/>
        </w:rPr>
        <w:t>__________________</w:t>
      </w:r>
      <w:r w:rsidRPr="00FE0EBC">
        <w:rPr>
          <w:rFonts w:ascii="Times New Roman" w:hAnsi="Times New Roman" w:cs="Times New Roman"/>
          <w:sz w:val="24"/>
          <w:szCs w:val="24"/>
        </w:rPr>
        <w:t>_</w:t>
      </w:r>
    </w:p>
    <w:p w:rsidR="002C7DDB" w:rsidRPr="00D64156" w:rsidRDefault="002C7DDB" w:rsidP="002C7D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0EBC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D64156">
        <w:rPr>
          <w:rFonts w:ascii="Times New Roman" w:hAnsi="Times New Roman" w:cs="Times New Roman"/>
          <w:sz w:val="24"/>
          <w:szCs w:val="24"/>
          <w:vertAlign w:val="superscript"/>
        </w:rPr>
        <w:t>субъекта Российской Федерации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5. Досрочное расторжение Соглашения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5.1. Соглашение может быть досрочно расторгнуто по пис</w:t>
      </w:r>
      <w:r w:rsidR="00700BCB">
        <w:rPr>
          <w:rFonts w:ascii="Times New Roman" w:hAnsi="Times New Roman" w:cs="Times New Roman"/>
          <w:sz w:val="24"/>
          <w:szCs w:val="24"/>
        </w:rPr>
        <w:t>ьменному соглашению Сторон либо</w:t>
      </w:r>
      <w:r w:rsidR="00700BCB">
        <w:rPr>
          <w:rFonts w:ascii="Times New Roman" w:hAnsi="Times New Roman" w:cs="Times New Roman"/>
          <w:sz w:val="24"/>
          <w:szCs w:val="24"/>
        </w:rPr>
        <w:br/>
      </w:r>
      <w:r w:rsidRPr="00FE0EBC">
        <w:rPr>
          <w:rFonts w:ascii="Times New Roman" w:hAnsi="Times New Roman" w:cs="Times New Roman"/>
          <w:sz w:val="24"/>
          <w:szCs w:val="24"/>
        </w:rPr>
        <w:t>в одностороннем внесудебном порядке каждая Сторона вправе отказаться от исполнения Соглашения путем направления письменного уведомления другой Стороне.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5.2. Письменное уведомление должно быть направлено дру</w:t>
      </w:r>
      <w:r w:rsidR="00700BCB">
        <w:rPr>
          <w:rFonts w:ascii="Times New Roman" w:hAnsi="Times New Roman" w:cs="Times New Roman"/>
          <w:sz w:val="24"/>
          <w:szCs w:val="24"/>
        </w:rPr>
        <w:t>гой Стороне в срок не менее чем</w:t>
      </w:r>
      <w:r w:rsidR="00700BCB">
        <w:rPr>
          <w:rFonts w:ascii="Times New Roman" w:hAnsi="Times New Roman" w:cs="Times New Roman"/>
          <w:sz w:val="24"/>
          <w:szCs w:val="24"/>
        </w:rPr>
        <w:br/>
      </w:r>
      <w:r w:rsidRPr="00FE0EBC">
        <w:rPr>
          <w:rFonts w:ascii="Times New Roman" w:hAnsi="Times New Roman" w:cs="Times New Roman"/>
          <w:sz w:val="24"/>
          <w:szCs w:val="24"/>
        </w:rPr>
        <w:t>за 10 (</w:t>
      </w:r>
      <w:r w:rsidR="00A227FC" w:rsidRPr="00FE0EBC">
        <w:rPr>
          <w:rFonts w:ascii="Times New Roman" w:hAnsi="Times New Roman" w:cs="Times New Roman"/>
          <w:sz w:val="24"/>
          <w:szCs w:val="24"/>
        </w:rPr>
        <w:t>десять</w:t>
      </w:r>
      <w:r w:rsidRPr="00FE0EBC">
        <w:rPr>
          <w:rFonts w:ascii="Times New Roman" w:hAnsi="Times New Roman" w:cs="Times New Roman"/>
          <w:sz w:val="24"/>
          <w:szCs w:val="24"/>
        </w:rPr>
        <w:t>) рабочих дней до даты предположительного расторжения Соглашения.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6. Обстоятельства непреодолимой силы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ответственность за полное или частичное неисполнение своих обязательств по Соглашению, если исполнение обязательств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обстоятельств, возникших помимо воли и желания Сторон.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 по Соглашению вследствие действия обстоятельств непреодолимой силы, должна в течение 3 (</w:t>
      </w:r>
      <w:r w:rsidR="00A227FC" w:rsidRPr="00FE0EBC">
        <w:rPr>
          <w:rFonts w:ascii="Times New Roman" w:hAnsi="Times New Roman" w:cs="Times New Roman"/>
          <w:sz w:val="24"/>
          <w:szCs w:val="24"/>
        </w:rPr>
        <w:t>трех</w:t>
      </w:r>
      <w:r w:rsidRPr="00FE0EBC">
        <w:rPr>
          <w:rFonts w:ascii="Times New Roman" w:hAnsi="Times New Roman" w:cs="Times New Roman"/>
          <w:sz w:val="24"/>
          <w:szCs w:val="24"/>
        </w:rPr>
        <w:t>) календарных дней письменно известить другую Сторону о датах начала и прекращения указанных обстоятельств.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6.3. Если обстоятельства непреодолимой силы будут продолжаться более 2 (</w:t>
      </w:r>
      <w:r w:rsidR="00A227FC" w:rsidRPr="00FE0EBC">
        <w:rPr>
          <w:rFonts w:ascii="Times New Roman" w:hAnsi="Times New Roman" w:cs="Times New Roman"/>
          <w:sz w:val="24"/>
          <w:szCs w:val="24"/>
        </w:rPr>
        <w:t>двух</w:t>
      </w:r>
      <w:r w:rsidRPr="00FE0EBC">
        <w:rPr>
          <w:rFonts w:ascii="Times New Roman" w:hAnsi="Times New Roman" w:cs="Times New Roman"/>
          <w:sz w:val="24"/>
          <w:szCs w:val="24"/>
        </w:rPr>
        <w:t>) месяцев, то каждая из Сторон имеет право расторгнуть Соглашение при условии письменного уведомления другой Стороны о своих намерениях за 20 (</w:t>
      </w:r>
      <w:r w:rsidR="00A227FC" w:rsidRPr="00FE0EBC">
        <w:rPr>
          <w:rFonts w:ascii="Times New Roman" w:hAnsi="Times New Roman" w:cs="Times New Roman"/>
          <w:sz w:val="24"/>
          <w:szCs w:val="24"/>
        </w:rPr>
        <w:t>двадцать</w:t>
      </w:r>
      <w:r w:rsidRPr="00FE0EBC">
        <w:rPr>
          <w:rFonts w:ascii="Times New Roman" w:hAnsi="Times New Roman" w:cs="Times New Roman"/>
          <w:sz w:val="24"/>
          <w:szCs w:val="24"/>
        </w:rPr>
        <w:t>) календарных дней до предполагаемой даты расторжения Соглашения и произвести взаиморасчеты за 5 (</w:t>
      </w:r>
      <w:r w:rsidR="00A227FC" w:rsidRPr="00FE0EBC">
        <w:rPr>
          <w:rFonts w:ascii="Times New Roman" w:hAnsi="Times New Roman" w:cs="Times New Roman"/>
          <w:sz w:val="24"/>
          <w:szCs w:val="24"/>
        </w:rPr>
        <w:t>пять</w:t>
      </w:r>
      <w:r w:rsidRPr="00FE0EBC">
        <w:rPr>
          <w:rFonts w:ascii="Times New Roman" w:hAnsi="Times New Roman" w:cs="Times New Roman"/>
          <w:sz w:val="24"/>
          <w:szCs w:val="24"/>
        </w:rPr>
        <w:t>) календарных дней до даты расторжения Соглашения.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7.1. Соглашение заключено в двух экземплярах, имеющих равную юридическую силу, по одному для каждой из Сторон.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7.2. Уведомления, согласия или иные сообщения в связи с исполнением Соглашения должны быть сделаны в письменной форме и направлены одной Стороной другой Стороне по факсу, почтовым письмом или доставлены курьером по адресу, указанному в Соглашении, или по иному адресу, если об этом будет уведомлена другая Сторона.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lastRenderedPageBreak/>
        <w:t>7.3. Любые изменения и дополнения к Соглашению должны б</w:t>
      </w:r>
      <w:r w:rsidR="00700BCB">
        <w:rPr>
          <w:rFonts w:ascii="Times New Roman" w:hAnsi="Times New Roman" w:cs="Times New Roman"/>
          <w:sz w:val="24"/>
          <w:szCs w:val="24"/>
        </w:rPr>
        <w:t xml:space="preserve">ыть </w:t>
      </w:r>
      <w:r w:rsidR="00A227FC">
        <w:rPr>
          <w:rFonts w:ascii="Times New Roman" w:hAnsi="Times New Roman" w:cs="Times New Roman"/>
          <w:sz w:val="24"/>
          <w:szCs w:val="24"/>
        </w:rPr>
        <w:t>оформлены</w:t>
      </w:r>
      <w:r w:rsidR="00700BCB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700BCB">
        <w:rPr>
          <w:rFonts w:ascii="Times New Roman" w:hAnsi="Times New Roman" w:cs="Times New Roman"/>
          <w:sz w:val="24"/>
          <w:szCs w:val="24"/>
        </w:rPr>
        <w:br/>
      </w:r>
      <w:r w:rsidRPr="00FE0EBC">
        <w:rPr>
          <w:rFonts w:ascii="Times New Roman" w:hAnsi="Times New Roman" w:cs="Times New Roman"/>
          <w:sz w:val="24"/>
          <w:szCs w:val="24"/>
        </w:rPr>
        <w:t>и подписаны надлежаще уполномоченными на то представителями Сторон.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7.4. Любые документы и материалы, а также иная информация, передаваемые одной Стороной другой Стороне в период действия Соглашения, разглашение которых может нанести убытки любой из Сторон, являются конфиденциальными и не подлежат разглаше</w:t>
      </w:r>
      <w:r w:rsidR="00700BCB">
        <w:rPr>
          <w:rFonts w:ascii="Times New Roman" w:hAnsi="Times New Roman" w:cs="Times New Roman"/>
          <w:sz w:val="24"/>
          <w:szCs w:val="24"/>
        </w:rPr>
        <w:t xml:space="preserve">нию третьим </w:t>
      </w:r>
      <w:proofErr w:type="gramStart"/>
      <w:r w:rsidR="00700BCB">
        <w:rPr>
          <w:rFonts w:ascii="Times New Roman" w:hAnsi="Times New Roman" w:cs="Times New Roman"/>
          <w:sz w:val="24"/>
          <w:szCs w:val="24"/>
        </w:rPr>
        <w:t>лицам,</w:t>
      </w:r>
      <w:r w:rsidR="00700BCB">
        <w:rPr>
          <w:rFonts w:ascii="Times New Roman" w:hAnsi="Times New Roman" w:cs="Times New Roman"/>
          <w:sz w:val="24"/>
          <w:szCs w:val="24"/>
        </w:rPr>
        <w:br/>
      </w:r>
      <w:r w:rsidRPr="00FE0EB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0EBC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законодательством Российской Федерации.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7.5. Стороны несут ответственность за сохранность информации и документов, полученных ими от другой Стороны в ходе исполнения Соглашения, и обязуются не передавать указанные информацию и документы третьим лицам, за исключением случаев, предусмотренных законодательством Российской Федерации.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7.6. Приложения к Соглашению являются его неотъемлемой частью:</w:t>
      </w: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7.6.1. Приложение Техническое описание рабочих мест.</w:t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2C7DDB" w:rsidRPr="00FE0EBC" w:rsidRDefault="002C7DDB" w:rsidP="002C7DDB">
      <w:pPr>
        <w:rPr>
          <w:rFonts w:ascii="Times New Roman" w:hAnsi="Times New Roman" w:cs="Times New Roman"/>
          <w:sz w:val="24"/>
          <w:szCs w:val="24"/>
        </w:rPr>
      </w:pPr>
    </w:p>
    <w:p w:rsidR="00956183" w:rsidRPr="00FE0EBC" w:rsidRDefault="00956183" w:rsidP="002C7DDB">
      <w:pPr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956183" w:rsidRPr="00FE0EBC" w:rsidSect="00E94B1F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C7DDB" w:rsidRPr="00FE0EBC" w:rsidRDefault="00D64B3C" w:rsidP="00E94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7DDB" w:rsidRPr="00FE0EBC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2C7DDB" w:rsidRPr="00FE0EBC" w:rsidRDefault="002C7DDB" w:rsidP="00E94B1F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 xml:space="preserve">от </w:t>
      </w:r>
      <w:r w:rsidR="00956183" w:rsidRPr="00FE0EBC">
        <w:rPr>
          <w:rFonts w:ascii="Times New Roman" w:hAnsi="Times New Roman" w:cs="Times New Roman"/>
          <w:sz w:val="24"/>
          <w:szCs w:val="24"/>
        </w:rPr>
        <w:t>_______</w:t>
      </w:r>
      <w:r w:rsidR="00E94B1F">
        <w:rPr>
          <w:rFonts w:ascii="Times New Roman" w:hAnsi="Times New Roman" w:cs="Times New Roman"/>
          <w:sz w:val="24"/>
          <w:szCs w:val="24"/>
        </w:rPr>
        <w:t>___</w:t>
      </w:r>
      <w:r w:rsidRPr="00FE0EBC">
        <w:rPr>
          <w:rFonts w:ascii="Times New Roman" w:hAnsi="Times New Roman" w:cs="Times New Roman"/>
          <w:sz w:val="24"/>
          <w:szCs w:val="24"/>
        </w:rPr>
        <w:t>№</w:t>
      </w:r>
      <w:r w:rsidR="00956183" w:rsidRPr="00FE0EBC">
        <w:rPr>
          <w:rFonts w:ascii="Times New Roman" w:hAnsi="Times New Roman" w:cs="Times New Roman"/>
          <w:sz w:val="24"/>
          <w:szCs w:val="24"/>
        </w:rPr>
        <w:t>________</w:t>
      </w:r>
    </w:p>
    <w:p w:rsidR="00956183" w:rsidRPr="00FE0EBC" w:rsidRDefault="00956183" w:rsidP="002C7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Техническое описание рабочих мест</w:t>
      </w:r>
      <w:r w:rsidRPr="00FE0EBC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fc"/>
        <w:tblW w:w="10060" w:type="dxa"/>
        <w:tblLook w:val="04A0" w:firstRow="1" w:lastRow="0" w:firstColumn="1" w:lastColumn="0" w:noHBand="0" w:noVBand="1"/>
      </w:tblPr>
      <w:tblGrid>
        <w:gridCol w:w="988"/>
        <w:gridCol w:w="4252"/>
        <w:gridCol w:w="4820"/>
      </w:tblGrid>
      <w:tr w:rsidR="002C7DDB" w:rsidRPr="00FE0EBC" w:rsidTr="00E94B1F">
        <w:tc>
          <w:tcPr>
            <w:tcW w:w="988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BC">
              <w:rPr>
                <w:rFonts w:ascii="Times New Roman" w:hAnsi="Times New Roman" w:cs="Times New Roman"/>
                <w:sz w:val="24"/>
                <w:szCs w:val="24"/>
              </w:rPr>
              <w:t>Местонахождение филиала ЦЗН</w:t>
            </w:r>
          </w:p>
        </w:tc>
        <w:tc>
          <w:tcPr>
            <w:tcW w:w="4820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BC">
              <w:rPr>
                <w:rFonts w:ascii="Times New Roman" w:hAnsi="Times New Roman" w:cs="Times New Roman"/>
                <w:sz w:val="24"/>
                <w:szCs w:val="24"/>
              </w:rPr>
              <w:t>Состав рабочего места</w:t>
            </w:r>
          </w:p>
        </w:tc>
      </w:tr>
      <w:tr w:rsidR="002C7DDB" w:rsidRPr="00FE0EBC" w:rsidTr="00E94B1F">
        <w:tc>
          <w:tcPr>
            <w:tcW w:w="988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DB" w:rsidRPr="00FE0EBC" w:rsidTr="00E94B1F">
        <w:tc>
          <w:tcPr>
            <w:tcW w:w="988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DB" w:rsidRPr="00FE0EBC" w:rsidTr="00E94B1F">
        <w:tc>
          <w:tcPr>
            <w:tcW w:w="988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7DDB" w:rsidRPr="00FE0EBC" w:rsidRDefault="002C7DDB" w:rsidP="006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DDB" w:rsidRPr="00FE0EBC" w:rsidRDefault="002C7DDB" w:rsidP="002C7DDB">
      <w:pPr>
        <w:jc w:val="both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1. Общее количество рабочих мест составляет: ______________________</w:t>
      </w:r>
      <w:r w:rsidR="00FE0EBC" w:rsidRPr="00FE0EBC">
        <w:rPr>
          <w:rFonts w:ascii="Times New Roman" w:hAnsi="Times New Roman" w:cs="Times New Roman"/>
          <w:sz w:val="24"/>
          <w:szCs w:val="24"/>
        </w:rPr>
        <w:t>.</w:t>
      </w:r>
      <w:r w:rsidRPr="00FE0EBC">
        <w:rPr>
          <w:rFonts w:ascii="Times New Roman" w:hAnsi="Times New Roman" w:cs="Times New Roman"/>
          <w:sz w:val="24"/>
          <w:szCs w:val="24"/>
        </w:rPr>
        <w:cr/>
        <w:t xml:space="preserve">2. Состояние рабочих мест: мебель и оргтехника без дефектов. </w:t>
      </w:r>
      <w:r w:rsidRPr="00FE0EBC">
        <w:rPr>
          <w:rFonts w:ascii="Times New Roman" w:hAnsi="Times New Roman" w:cs="Times New Roman"/>
          <w:sz w:val="24"/>
          <w:szCs w:val="24"/>
        </w:rPr>
        <w:cr/>
      </w:r>
    </w:p>
    <w:p w:rsidR="002C7DDB" w:rsidRPr="00FE0EBC" w:rsidRDefault="002C7DDB" w:rsidP="002C7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EB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sectPr w:rsidR="002C7DDB" w:rsidRPr="00FE0EBC" w:rsidSect="00E94B1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16" w:rsidRDefault="00536516" w:rsidP="004803F6">
      <w:pPr>
        <w:spacing w:after="0" w:line="240" w:lineRule="auto"/>
      </w:pPr>
      <w:r>
        <w:separator/>
      </w:r>
    </w:p>
  </w:endnote>
  <w:endnote w:type="continuationSeparator" w:id="0">
    <w:p w:rsidR="00536516" w:rsidRDefault="00536516" w:rsidP="0048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58" w:rsidRPr="00A30392" w:rsidRDefault="005E6D58">
    <w:pPr>
      <w:pStyle w:val="af7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16" w:rsidRDefault="00536516" w:rsidP="004803F6">
      <w:pPr>
        <w:spacing w:after="0" w:line="240" w:lineRule="auto"/>
      </w:pPr>
      <w:r>
        <w:separator/>
      </w:r>
    </w:p>
  </w:footnote>
  <w:footnote w:type="continuationSeparator" w:id="0">
    <w:p w:rsidR="00536516" w:rsidRDefault="00536516" w:rsidP="0048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4BF2"/>
    <w:multiLevelType w:val="multilevel"/>
    <w:tmpl w:val="A6164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BA15FBD"/>
    <w:multiLevelType w:val="hybridMultilevel"/>
    <w:tmpl w:val="2BC240BC"/>
    <w:lvl w:ilvl="0" w:tplc="4CB8BF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134"/>
    <w:multiLevelType w:val="hybridMultilevel"/>
    <w:tmpl w:val="B8DEBE34"/>
    <w:lvl w:ilvl="0" w:tplc="889416C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F22897"/>
    <w:multiLevelType w:val="hybridMultilevel"/>
    <w:tmpl w:val="A69A1192"/>
    <w:lvl w:ilvl="0" w:tplc="FC8A01F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B328A8"/>
    <w:multiLevelType w:val="hybridMultilevel"/>
    <w:tmpl w:val="A230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45D1"/>
    <w:multiLevelType w:val="hybridMultilevel"/>
    <w:tmpl w:val="63AC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5435"/>
    <w:multiLevelType w:val="hybridMultilevel"/>
    <w:tmpl w:val="F876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4155"/>
    <w:multiLevelType w:val="hybridMultilevel"/>
    <w:tmpl w:val="3B14C48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991144D"/>
    <w:multiLevelType w:val="hybridMultilevel"/>
    <w:tmpl w:val="49443E00"/>
    <w:lvl w:ilvl="0" w:tplc="B9FEE38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C924548"/>
    <w:multiLevelType w:val="hybridMultilevel"/>
    <w:tmpl w:val="EC8E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56CC"/>
    <w:multiLevelType w:val="hybridMultilevel"/>
    <w:tmpl w:val="C8AA99B2"/>
    <w:lvl w:ilvl="0" w:tplc="41721D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792944"/>
    <w:multiLevelType w:val="hybridMultilevel"/>
    <w:tmpl w:val="ABDEFA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A47388"/>
    <w:multiLevelType w:val="hybridMultilevel"/>
    <w:tmpl w:val="12F4589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88F1E98"/>
    <w:multiLevelType w:val="hybridMultilevel"/>
    <w:tmpl w:val="E7C05E7C"/>
    <w:lvl w:ilvl="0" w:tplc="FFFFFFFF">
      <w:start w:val="1"/>
      <w:numFmt w:val="decimal"/>
      <w:lvlText w:val="%1)"/>
      <w:lvlJc w:val="left"/>
      <w:pPr>
        <w:ind w:left="2421" w:hanging="360"/>
      </w:p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E4B25B5"/>
    <w:multiLevelType w:val="hybridMultilevel"/>
    <w:tmpl w:val="755A8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0B5F62"/>
    <w:multiLevelType w:val="hybridMultilevel"/>
    <w:tmpl w:val="F2064EE4"/>
    <w:lvl w:ilvl="0" w:tplc="02749118">
      <w:start w:val="1"/>
      <w:numFmt w:val="decimal"/>
      <w:lvlText w:val="%1)"/>
      <w:lvlJc w:val="left"/>
      <w:pPr>
        <w:ind w:left="2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6" w15:restartNumberingAfterBreak="0">
    <w:nsid w:val="36FD4CF7"/>
    <w:multiLevelType w:val="hybridMultilevel"/>
    <w:tmpl w:val="5F78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82152"/>
    <w:multiLevelType w:val="hybridMultilevel"/>
    <w:tmpl w:val="FE968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D82170"/>
    <w:multiLevelType w:val="hybridMultilevel"/>
    <w:tmpl w:val="E7C05E7C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FAB5766"/>
    <w:multiLevelType w:val="hybridMultilevel"/>
    <w:tmpl w:val="4482A4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E513CE"/>
    <w:multiLevelType w:val="multilevel"/>
    <w:tmpl w:val="59E2C0D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425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F4404D"/>
    <w:multiLevelType w:val="hybridMultilevel"/>
    <w:tmpl w:val="CD36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C0EF5"/>
    <w:multiLevelType w:val="hybridMultilevel"/>
    <w:tmpl w:val="781AD8F8"/>
    <w:lvl w:ilvl="0" w:tplc="7D024F6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C8A0708"/>
    <w:multiLevelType w:val="hybridMultilevel"/>
    <w:tmpl w:val="E58015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FE419A"/>
    <w:multiLevelType w:val="hybridMultilevel"/>
    <w:tmpl w:val="0A4C8358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5" w15:restartNumberingAfterBreak="0">
    <w:nsid w:val="5BB45FFF"/>
    <w:multiLevelType w:val="multilevel"/>
    <w:tmpl w:val="F22C1F5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61CD3674"/>
    <w:multiLevelType w:val="multilevel"/>
    <w:tmpl w:val="748A7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077F25"/>
    <w:multiLevelType w:val="multilevel"/>
    <w:tmpl w:val="F2427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4666FCC"/>
    <w:multiLevelType w:val="hybridMultilevel"/>
    <w:tmpl w:val="59AEF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0D37F5"/>
    <w:multiLevelType w:val="multilevel"/>
    <w:tmpl w:val="F478316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679A4D43"/>
    <w:multiLevelType w:val="hybridMultilevel"/>
    <w:tmpl w:val="908258EC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706E7C6C"/>
    <w:multiLevelType w:val="hybridMultilevel"/>
    <w:tmpl w:val="FB4073F6"/>
    <w:lvl w:ilvl="0" w:tplc="9CAC1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4"/>
  </w:num>
  <w:num w:numId="5">
    <w:abstractNumId w:val="15"/>
  </w:num>
  <w:num w:numId="6">
    <w:abstractNumId w:val="29"/>
  </w:num>
  <w:num w:numId="7">
    <w:abstractNumId w:val="25"/>
  </w:num>
  <w:num w:numId="8">
    <w:abstractNumId w:val="31"/>
  </w:num>
  <w:num w:numId="9">
    <w:abstractNumId w:val="0"/>
  </w:num>
  <w:num w:numId="10">
    <w:abstractNumId w:val="14"/>
  </w:num>
  <w:num w:numId="11">
    <w:abstractNumId w:val="28"/>
  </w:num>
  <w:num w:numId="12">
    <w:abstractNumId w:val="23"/>
  </w:num>
  <w:num w:numId="13">
    <w:abstractNumId w:val="24"/>
  </w:num>
  <w:num w:numId="14">
    <w:abstractNumId w:val="9"/>
  </w:num>
  <w:num w:numId="15">
    <w:abstractNumId w:val="27"/>
  </w:num>
  <w:num w:numId="16">
    <w:abstractNumId w:val="26"/>
  </w:num>
  <w:num w:numId="17">
    <w:abstractNumId w:val="6"/>
  </w:num>
  <w:num w:numId="18">
    <w:abstractNumId w:val="18"/>
  </w:num>
  <w:num w:numId="19">
    <w:abstractNumId w:val="8"/>
  </w:num>
  <w:num w:numId="20">
    <w:abstractNumId w:val="30"/>
  </w:num>
  <w:num w:numId="21">
    <w:abstractNumId w:val="22"/>
  </w:num>
  <w:num w:numId="22">
    <w:abstractNumId w:val="21"/>
  </w:num>
  <w:num w:numId="23">
    <w:abstractNumId w:val="3"/>
  </w:num>
  <w:num w:numId="24">
    <w:abstractNumId w:val="13"/>
  </w:num>
  <w:num w:numId="25">
    <w:abstractNumId w:val="20"/>
  </w:num>
  <w:num w:numId="26">
    <w:abstractNumId w:val="2"/>
  </w:num>
  <w:num w:numId="27">
    <w:abstractNumId w:val="11"/>
  </w:num>
  <w:num w:numId="28">
    <w:abstractNumId w:val="1"/>
  </w:num>
  <w:num w:numId="29">
    <w:abstractNumId w:val="19"/>
  </w:num>
  <w:num w:numId="30">
    <w:abstractNumId w:val="12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6"/>
    <w:rsid w:val="000077FB"/>
    <w:rsid w:val="00007E54"/>
    <w:rsid w:val="00020C2C"/>
    <w:rsid w:val="00033E0D"/>
    <w:rsid w:val="00034C83"/>
    <w:rsid w:val="00036233"/>
    <w:rsid w:val="000364B0"/>
    <w:rsid w:val="000549C6"/>
    <w:rsid w:val="00060D45"/>
    <w:rsid w:val="000640B1"/>
    <w:rsid w:val="00077E5B"/>
    <w:rsid w:val="00080234"/>
    <w:rsid w:val="00080369"/>
    <w:rsid w:val="00080E0A"/>
    <w:rsid w:val="0008672D"/>
    <w:rsid w:val="000930DB"/>
    <w:rsid w:val="000959F6"/>
    <w:rsid w:val="00095F5D"/>
    <w:rsid w:val="0009657F"/>
    <w:rsid w:val="000970BA"/>
    <w:rsid w:val="0009722D"/>
    <w:rsid w:val="000972ED"/>
    <w:rsid w:val="0009796F"/>
    <w:rsid w:val="000A0566"/>
    <w:rsid w:val="000A0AAB"/>
    <w:rsid w:val="000A1BDD"/>
    <w:rsid w:val="000A75ED"/>
    <w:rsid w:val="000A7E5F"/>
    <w:rsid w:val="000B0F50"/>
    <w:rsid w:val="000B1E5F"/>
    <w:rsid w:val="000B526B"/>
    <w:rsid w:val="000C7012"/>
    <w:rsid w:val="000D3739"/>
    <w:rsid w:val="000E49C6"/>
    <w:rsid w:val="000F4912"/>
    <w:rsid w:val="000F568E"/>
    <w:rsid w:val="00104162"/>
    <w:rsid w:val="00104BA7"/>
    <w:rsid w:val="00105F95"/>
    <w:rsid w:val="00110346"/>
    <w:rsid w:val="001106AB"/>
    <w:rsid w:val="001131B8"/>
    <w:rsid w:val="00114B50"/>
    <w:rsid w:val="0011532D"/>
    <w:rsid w:val="00116939"/>
    <w:rsid w:val="00120C37"/>
    <w:rsid w:val="0012267D"/>
    <w:rsid w:val="0012556A"/>
    <w:rsid w:val="00137E37"/>
    <w:rsid w:val="00141217"/>
    <w:rsid w:val="00150F60"/>
    <w:rsid w:val="00161C0F"/>
    <w:rsid w:val="00164780"/>
    <w:rsid w:val="0016701B"/>
    <w:rsid w:val="0018144C"/>
    <w:rsid w:val="001A1183"/>
    <w:rsid w:val="001A1DAC"/>
    <w:rsid w:val="001A290A"/>
    <w:rsid w:val="001A6118"/>
    <w:rsid w:val="001C7315"/>
    <w:rsid w:val="001D3860"/>
    <w:rsid w:val="001E3986"/>
    <w:rsid w:val="001E4537"/>
    <w:rsid w:val="001E6119"/>
    <w:rsid w:val="001E612C"/>
    <w:rsid w:val="001E69E3"/>
    <w:rsid w:val="001F228D"/>
    <w:rsid w:val="001F3723"/>
    <w:rsid w:val="001F4936"/>
    <w:rsid w:val="0020262F"/>
    <w:rsid w:val="00202A7C"/>
    <w:rsid w:val="00204EE5"/>
    <w:rsid w:val="0021027B"/>
    <w:rsid w:val="00212C90"/>
    <w:rsid w:val="00213632"/>
    <w:rsid w:val="00213BCA"/>
    <w:rsid w:val="00216902"/>
    <w:rsid w:val="002179C2"/>
    <w:rsid w:val="00224ADA"/>
    <w:rsid w:val="00232FE0"/>
    <w:rsid w:val="002447D0"/>
    <w:rsid w:val="00245FA2"/>
    <w:rsid w:val="00251631"/>
    <w:rsid w:val="0025460F"/>
    <w:rsid w:val="00262B2D"/>
    <w:rsid w:val="0026463A"/>
    <w:rsid w:val="00273212"/>
    <w:rsid w:val="00273530"/>
    <w:rsid w:val="00273D8A"/>
    <w:rsid w:val="002755D9"/>
    <w:rsid w:val="00276D65"/>
    <w:rsid w:val="002806F8"/>
    <w:rsid w:val="00283963"/>
    <w:rsid w:val="002861C3"/>
    <w:rsid w:val="00287E5D"/>
    <w:rsid w:val="002A3FEE"/>
    <w:rsid w:val="002A4FEA"/>
    <w:rsid w:val="002B1BA7"/>
    <w:rsid w:val="002B46D2"/>
    <w:rsid w:val="002B54E8"/>
    <w:rsid w:val="002C2C66"/>
    <w:rsid w:val="002C3B4B"/>
    <w:rsid w:val="002C6160"/>
    <w:rsid w:val="002C7DDB"/>
    <w:rsid w:val="002D25A8"/>
    <w:rsid w:val="002D4C42"/>
    <w:rsid w:val="002E2454"/>
    <w:rsid w:val="002E2EE5"/>
    <w:rsid w:val="002E3E4A"/>
    <w:rsid w:val="002E4C00"/>
    <w:rsid w:val="002F2FB1"/>
    <w:rsid w:val="002F4BA0"/>
    <w:rsid w:val="002F6D46"/>
    <w:rsid w:val="002F6FE1"/>
    <w:rsid w:val="003013CF"/>
    <w:rsid w:val="00307BDA"/>
    <w:rsid w:val="00307FBC"/>
    <w:rsid w:val="00310DC5"/>
    <w:rsid w:val="00311063"/>
    <w:rsid w:val="00315321"/>
    <w:rsid w:val="003153D5"/>
    <w:rsid w:val="00321656"/>
    <w:rsid w:val="0033491A"/>
    <w:rsid w:val="00334CB2"/>
    <w:rsid w:val="00335285"/>
    <w:rsid w:val="003429AA"/>
    <w:rsid w:val="0034570D"/>
    <w:rsid w:val="00345AC6"/>
    <w:rsid w:val="003553FD"/>
    <w:rsid w:val="00362491"/>
    <w:rsid w:val="00370DC1"/>
    <w:rsid w:val="00372105"/>
    <w:rsid w:val="0037487A"/>
    <w:rsid w:val="003749A4"/>
    <w:rsid w:val="003816EE"/>
    <w:rsid w:val="00381E53"/>
    <w:rsid w:val="00384F5F"/>
    <w:rsid w:val="00385254"/>
    <w:rsid w:val="0039141A"/>
    <w:rsid w:val="003928EC"/>
    <w:rsid w:val="00394102"/>
    <w:rsid w:val="00397880"/>
    <w:rsid w:val="003A20E6"/>
    <w:rsid w:val="003A3FB0"/>
    <w:rsid w:val="003A530B"/>
    <w:rsid w:val="003A7829"/>
    <w:rsid w:val="003B1442"/>
    <w:rsid w:val="003B3AAB"/>
    <w:rsid w:val="003B7827"/>
    <w:rsid w:val="003C06BC"/>
    <w:rsid w:val="003D1839"/>
    <w:rsid w:val="003D1E34"/>
    <w:rsid w:val="003D39CC"/>
    <w:rsid w:val="003D5650"/>
    <w:rsid w:val="003F2F36"/>
    <w:rsid w:val="003F3A82"/>
    <w:rsid w:val="003F5B07"/>
    <w:rsid w:val="003F7BD5"/>
    <w:rsid w:val="004056D4"/>
    <w:rsid w:val="00416B30"/>
    <w:rsid w:val="0042164C"/>
    <w:rsid w:val="00427078"/>
    <w:rsid w:val="00430B8A"/>
    <w:rsid w:val="0044367B"/>
    <w:rsid w:val="004456E0"/>
    <w:rsid w:val="00451950"/>
    <w:rsid w:val="004610BD"/>
    <w:rsid w:val="00464076"/>
    <w:rsid w:val="004648B8"/>
    <w:rsid w:val="004651B9"/>
    <w:rsid w:val="00474F8E"/>
    <w:rsid w:val="004753CA"/>
    <w:rsid w:val="004803F6"/>
    <w:rsid w:val="00486FFF"/>
    <w:rsid w:val="00490A74"/>
    <w:rsid w:val="00492E25"/>
    <w:rsid w:val="004957FC"/>
    <w:rsid w:val="00497B4A"/>
    <w:rsid w:val="004A4946"/>
    <w:rsid w:val="004B06C5"/>
    <w:rsid w:val="004B65D8"/>
    <w:rsid w:val="004C4586"/>
    <w:rsid w:val="004C652C"/>
    <w:rsid w:val="004D17B2"/>
    <w:rsid w:val="004D2023"/>
    <w:rsid w:val="004E1C5C"/>
    <w:rsid w:val="004E1DD3"/>
    <w:rsid w:val="004E45B4"/>
    <w:rsid w:val="004E6CF5"/>
    <w:rsid w:val="004F240D"/>
    <w:rsid w:val="004F61A3"/>
    <w:rsid w:val="004F67FF"/>
    <w:rsid w:val="004F7754"/>
    <w:rsid w:val="0050123A"/>
    <w:rsid w:val="00511897"/>
    <w:rsid w:val="005121F2"/>
    <w:rsid w:val="00526DE2"/>
    <w:rsid w:val="00534536"/>
    <w:rsid w:val="00536516"/>
    <w:rsid w:val="00550396"/>
    <w:rsid w:val="0055135E"/>
    <w:rsid w:val="0055719C"/>
    <w:rsid w:val="00557F37"/>
    <w:rsid w:val="005665FC"/>
    <w:rsid w:val="0057111C"/>
    <w:rsid w:val="0058028F"/>
    <w:rsid w:val="00581804"/>
    <w:rsid w:val="00587D16"/>
    <w:rsid w:val="00591F8E"/>
    <w:rsid w:val="005927C4"/>
    <w:rsid w:val="005A6410"/>
    <w:rsid w:val="005A7ACE"/>
    <w:rsid w:val="005B11DE"/>
    <w:rsid w:val="005B1F3B"/>
    <w:rsid w:val="005B2CD3"/>
    <w:rsid w:val="005B74C6"/>
    <w:rsid w:val="005B7E0C"/>
    <w:rsid w:val="005C1B5D"/>
    <w:rsid w:val="005C5FA8"/>
    <w:rsid w:val="005D1920"/>
    <w:rsid w:val="005E1AF7"/>
    <w:rsid w:val="005E5EA3"/>
    <w:rsid w:val="005E6D58"/>
    <w:rsid w:val="005F116C"/>
    <w:rsid w:val="005F45E7"/>
    <w:rsid w:val="005F603C"/>
    <w:rsid w:val="005F7036"/>
    <w:rsid w:val="00600F4C"/>
    <w:rsid w:val="00601285"/>
    <w:rsid w:val="006013B6"/>
    <w:rsid w:val="0060781E"/>
    <w:rsid w:val="0061094A"/>
    <w:rsid w:val="00615715"/>
    <w:rsid w:val="006242FD"/>
    <w:rsid w:val="0063122E"/>
    <w:rsid w:val="00631A9B"/>
    <w:rsid w:val="00633799"/>
    <w:rsid w:val="00635D78"/>
    <w:rsid w:val="0064252E"/>
    <w:rsid w:val="006460C1"/>
    <w:rsid w:val="00654575"/>
    <w:rsid w:val="0065575B"/>
    <w:rsid w:val="006671D9"/>
    <w:rsid w:val="00684CF0"/>
    <w:rsid w:val="00686379"/>
    <w:rsid w:val="006A1878"/>
    <w:rsid w:val="006A799E"/>
    <w:rsid w:val="006B44C6"/>
    <w:rsid w:val="006C0943"/>
    <w:rsid w:val="006C5FA1"/>
    <w:rsid w:val="006D2AD2"/>
    <w:rsid w:val="006D2F23"/>
    <w:rsid w:val="006D3A5A"/>
    <w:rsid w:val="006D541F"/>
    <w:rsid w:val="006D6351"/>
    <w:rsid w:val="006E32D2"/>
    <w:rsid w:val="006E67EF"/>
    <w:rsid w:val="006F032D"/>
    <w:rsid w:val="006F19AC"/>
    <w:rsid w:val="006F4575"/>
    <w:rsid w:val="00700BCB"/>
    <w:rsid w:val="00711782"/>
    <w:rsid w:val="00714F32"/>
    <w:rsid w:val="00715E55"/>
    <w:rsid w:val="00721034"/>
    <w:rsid w:val="00721535"/>
    <w:rsid w:val="00721867"/>
    <w:rsid w:val="00722BAA"/>
    <w:rsid w:val="0073166A"/>
    <w:rsid w:val="00736441"/>
    <w:rsid w:val="00736DB3"/>
    <w:rsid w:val="0076555D"/>
    <w:rsid w:val="00765F58"/>
    <w:rsid w:val="007704AF"/>
    <w:rsid w:val="00771320"/>
    <w:rsid w:val="00773E42"/>
    <w:rsid w:val="00780744"/>
    <w:rsid w:val="00785DDC"/>
    <w:rsid w:val="00786D58"/>
    <w:rsid w:val="00786E2B"/>
    <w:rsid w:val="0078747A"/>
    <w:rsid w:val="00787B8A"/>
    <w:rsid w:val="007913CE"/>
    <w:rsid w:val="00794119"/>
    <w:rsid w:val="00794231"/>
    <w:rsid w:val="007947F4"/>
    <w:rsid w:val="007A1551"/>
    <w:rsid w:val="007A39CC"/>
    <w:rsid w:val="007A703C"/>
    <w:rsid w:val="007B0273"/>
    <w:rsid w:val="007B0645"/>
    <w:rsid w:val="007B165A"/>
    <w:rsid w:val="007B3A12"/>
    <w:rsid w:val="007B43AA"/>
    <w:rsid w:val="007B4FE9"/>
    <w:rsid w:val="007B59B9"/>
    <w:rsid w:val="007C4201"/>
    <w:rsid w:val="007C505E"/>
    <w:rsid w:val="007D4206"/>
    <w:rsid w:val="007D4D42"/>
    <w:rsid w:val="007E173A"/>
    <w:rsid w:val="007E4736"/>
    <w:rsid w:val="007E7703"/>
    <w:rsid w:val="007F3BFB"/>
    <w:rsid w:val="00807A97"/>
    <w:rsid w:val="00817846"/>
    <w:rsid w:val="008253D8"/>
    <w:rsid w:val="008337D1"/>
    <w:rsid w:val="00840F6D"/>
    <w:rsid w:val="008774B3"/>
    <w:rsid w:val="0088203E"/>
    <w:rsid w:val="00885122"/>
    <w:rsid w:val="00895784"/>
    <w:rsid w:val="00895A5F"/>
    <w:rsid w:val="008A71B3"/>
    <w:rsid w:val="008C180F"/>
    <w:rsid w:val="008C7398"/>
    <w:rsid w:val="008C796E"/>
    <w:rsid w:val="008D0209"/>
    <w:rsid w:val="008D0C1C"/>
    <w:rsid w:val="008D4CE2"/>
    <w:rsid w:val="008E0539"/>
    <w:rsid w:val="008E2B43"/>
    <w:rsid w:val="008E5154"/>
    <w:rsid w:val="008E65CC"/>
    <w:rsid w:val="008E7C45"/>
    <w:rsid w:val="008E7F1E"/>
    <w:rsid w:val="008F1B82"/>
    <w:rsid w:val="008F3E9D"/>
    <w:rsid w:val="008F5D9B"/>
    <w:rsid w:val="008F713A"/>
    <w:rsid w:val="009002F0"/>
    <w:rsid w:val="009016C0"/>
    <w:rsid w:val="00905247"/>
    <w:rsid w:val="00905D8F"/>
    <w:rsid w:val="00910A68"/>
    <w:rsid w:val="00917CFA"/>
    <w:rsid w:val="00923373"/>
    <w:rsid w:val="00925D54"/>
    <w:rsid w:val="00947D2F"/>
    <w:rsid w:val="0095005B"/>
    <w:rsid w:val="0095281C"/>
    <w:rsid w:val="00954205"/>
    <w:rsid w:val="00954D35"/>
    <w:rsid w:val="00956183"/>
    <w:rsid w:val="00962558"/>
    <w:rsid w:val="00966451"/>
    <w:rsid w:val="00966513"/>
    <w:rsid w:val="00973BC8"/>
    <w:rsid w:val="00977895"/>
    <w:rsid w:val="00983B13"/>
    <w:rsid w:val="00984890"/>
    <w:rsid w:val="00984DE0"/>
    <w:rsid w:val="00986F02"/>
    <w:rsid w:val="009901B6"/>
    <w:rsid w:val="00992651"/>
    <w:rsid w:val="009A6F08"/>
    <w:rsid w:val="009B5CBC"/>
    <w:rsid w:val="009B7986"/>
    <w:rsid w:val="009C1CC9"/>
    <w:rsid w:val="009C4348"/>
    <w:rsid w:val="009D1427"/>
    <w:rsid w:val="009E6C7C"/>
    <w:rsid w:val="00A034AE"/>
    <w:rsid w:val="00A06B26"/>
    <w:rsid w:val="00A11DA8"/>
    <w:rsid w:val="00A134E3"/>
    <w:rsid w:val="00A15C52"/>
    <w:rsid w:val="00A227FC"/>
    <w:rsid w:val="00A245D1"/>
    <w:rsid w:val="00A2521B"/>
    <w:rsid w:val="00A30392"/>
    <w:rsid w:val="00A30744"/>
    <w:rsid w:val="00A44F8E"/>
    <w:rsid w:val="00A46CA6"/>
    <w:rsid w:val="00A50BD7"/>
    <w:rsid w:val="00A53372"/>
    <w:rsid w:val="00A55591"/>
    <w:rsid w:val="00A603B0"/>
    <w:rsid w:val="00A60B9F"/>
    <w:rsid w:val="00A70527"/>
    <w:rsid w:val="00A734B2"/>
    <w:rsid w:val="00A756FE"/>
    <w:rsid w:val="00A80318"/>
    <w:rsid w:val="00A80AC0"/>
    <w:rsid w:val="00A915C3"/>
    <w:rsid w:val="00A93708"/>
    <w:rsid w:val="00A96101"/>
    <w:rsid w:val="00A96A52"/>
    <w:rsid w:val="00AA192C"/>
    <w:rsid w:val="00AB4CEA"/>
    <w:rsid w:val="00AC36C6"/>
    <w:rsid w:val="00AD0E07"/>
    <w:rsid w:val="00AE2180"/>
    <w:rsid w:val="00AE2D19"/>
    <w:rsid w:val="00AE4194"/>
    <w:rsid w:val="00AE4586"/>
    <w:rsid w:val="00AE4B01"/>
    <w:rsid w:val="00AE694D"/>
    <w:rsid w:val="00AE70C3"/>
    <w:rsid w:val="00AF6EC5"/>
    <w:rsid w:val="00B060F8"/>
    <w:rsid w:val="00B106EA"/>
    <w:rsid w:val="00B22A19"/>
    <w:rsid w:val="00B2471C"/>
    <w:rsid w:val="00B3006E"/>
    <w:rsid w:val="00B328C7"/>
    <w:rsid w:val="00B42525"/>
    <w:rsid w:val="00B51E8E"/>
    <w:rsid w:val="00B56478"/>
    <w:rsid w:val="00B615E7"/>
    <w:rsid w:val="00B6793B"/>
    <w:rsid w:val="00B7442B"/>
    <w:rsid w:val="00B74F56"/>
    <w:rsid w:val="00B76946"/>
    <w:rsid w:val="00B77CD9"/>
    <w:rsid w:val="00B802B2"/>
    <w:rsid w:val="00B828B9"/>
    <w:rsid w:val="00B834A2"/>
    <w:rsid w:val="00B90764"/>
    <w:rsid w:val="00B942FD"/>
    <w:rsid w:val="00BA6D00"/>
    <w:rsid w:val="00BA6E02"/>
    <w:rsid w:val="00BB171E"/>
    <w:rsid w:val="00BB29B2"/>
    <w:rsid w:val="00BB543C"/>
    <w:rsid w:val="00BB5E37"/>
    <w:rsid w:val="00BC0A01"/>
    <w:rsid w:val="00BC2F77"/>
    <w:rsid w:val="00BC6C42"/>
    <w:rsid w:val="00BC75BA"/>
    <w:rsid w:val="00BE3DF8"/>
    <w:rsid w:val="00BE3E4F"/>
    <w:rsid w:val="00BF74D5"/>
    <w:rsid w:val="00C01E15"/>
    <w:rsid w:val="00C020DB"/>
    <w:rsid w:val="00C030EA"/>
    <w:rsid w:val="00C065FD"/>
    <w:rsid w:val="00C219F4"/>
    <w:rsid w:val="00C24777"/>
    <w:rsid w:val="00C27423"/>
    <w:rsid w:val="00C53876"/>
    <w:rsid w:val="00C561A6"/>
    <w:rsid w:val="00C603B4"/>
    <w:rsid w:val="00C62188"/>
    <w:rsid w:val="00C62B7E"/>
    <w:rsid w:val="00C63C38"/>
    <w:rsid w:val="00C63EB5"/>
    <w:rsid w:val="00C6582D"/>
    <w:rsid w:val="00C76FDA"/>
    <w:rsid w:val="00C82515"/>
    <w:rsid w:val="00C86DB0"/>
    <w:rsid w:val="00C900BA"/>
    <w:rsid w:val="00C95560"/>
    <w:rsid w:val="00CA0D8C"/>
    <w:rsid w:val="00CA2B6F"/>
    <w:rsid w:val="00CA454D"/>
    <w:rsid w:val="00CA5C34"/>
    <w:rsid w:val="00CB1954"/>
    <w:rsid w:val="00CD27C1"/>
    <w:rsid w:val="00CD4057"/>
    <w:rsid w:val="00CD59A9"/>
    <w:rsid w:val="00CE0379"/>
    <w:rsid w:val="00CE11FE"/>
    <w:rsid w:val="00CE30DE"/>
    <w:rsid w:val="00CE33B8"/>
    <w:rsid w:val="00CF0AF9"/>
    <w:rsid w:val="00CF31F3"/>
    <w:rsid w:val="00D0506E"/>
    <w:rsid w:val="00D15335"/>
    <w:rsid w:val="00D20FCB"/>
    <w:rsid w:val="00D30C7E"/>
    <w:rsid w:val="00D31A1D"/>
    <w:rsid w:val="00D34A1D"/>
    <w:rsid w:val="00D34A95"/>
    <w:rsid w:val="00D421BA"/>
    <w:rsid w:val="00D46262"/>
    <w:rsid w:val="00D54DB7"/>
    <w:rsid w:val="00D56556"/>
    <w:rsid w:val="00D64156"/>
    <w:rsid w:val="00D64B3C"/>
    <w:rsid w:val="00D650B6"/>
    <w:rsid w:val="00D66E7A"/>
    <w:rsid w:val="00D734F0"/>
    <w:rsid w:val="00D75C78"/>
    <w:rsid w:val="00D8150B"/>
    <w:rsid w:val="00D92841"/>
    <w:rsid w:val="00D93E55"/>
    <w:rsid w:val="00D970CE"/>
    <w:rsid w:val="00D97BDC"/>
    <w:rsid w:val="00DA0888"/>
    <w:rsid w:val="00DA2936"/>
    <w:rsid w:val="00DA61BB"/>
    <w:rsid w:val="00DA6530"/>
    <w:rsid w:val="00DC5D57"/>
    <w:rsid w:val="00DC7348"/>
    <w:rsid w:val="00DD1AB8"/>
    <w:rsid w:val="00DD378F"/>
    <w:rsid w:val="00DD3EC2"/>
    <w:rsid w:val="00DE4CE5"/>
    <w:rsid w:val="00DF17BC"/>
    <w:rsid w:val="00DF18AF"/>
    <w:rsid w:val="00DF62F2"/>
    <w:rsid w:val="00E062BE"/>
    <w:rsid w:val="00E0712B"/>
    <w:rsid w:val="00E07282"/>
    <w:rsid w:val="00E117FA"/>
    <w:rsid w:val="00E12926"/>
    <w:rsid w:val="00E12BC1"/>
    <w:rsid w:val="00E14134"/>
    <w:rsid w:val="00E238CF"/>
    <w:rsid w:val="00E24D0F"/>
    <w:rsid w:val="00E33126"/>
    <w:rsid w:val="00E35FB6"/>
    <w:rsid w:val="00E36BFC"/>
    <w:rsid w:val="00E431A4"/>
    <w:rsid w:val="00E54DE6"/>
    <w:rsid w:val="00E614E0"/>
    <w:rsid w:val="00E65308"/>
    <w:rsid w:val="00E7414A"/>
    <w:rsid w:val="00E74167"/>
    <w:rsid w:val="00E75C01"/>
    <w:rsid w:val="00E761F2"/>
    <w:rsid w:val="00E769BA"/>
    <w:rsid w:val="00E82AFA"/>
    <w:rsid w:val="00E87532"/>
    <w:rsid w:val="00E932EB"/>
    <w:rsid w:val="00E93C2B"/>
    <w:rsid w:val="00E94B1F"/>
    <w:rsid w:val="00EA07B5"/>
    <w:rsid w:val="00EA3C3B"/>
    <w:rsid w:val="00EA5E5B"/>
    <w:rsid w:val="00EA6EFE"/>
    <w:rsid w:val="00EB02A3"/>
    <w:rsid w:val="00EB123A"/>
    <w:rsid w:val="00EC0F68"/>
    <w:rsid w:val="00EC2347"/>
    <w:rsid w:val="00EC760D"/>
    <w:rsid w:val="00EE47D2"/>
    <w:rsid w:val="00EF4F18"/>
    <w:rsid w:val="00F023B6"/>
    <w:rsid w:val="00F0305F"/>
    <w:rsid w:val="00F042F3"/>
    <w:rsid w:val="00F04DAA"/>
    <w:rsid w:val="00F109A4"/>
    <w:rsid w:val="00F160E3"/>
    <w:rsid w:val="00F167E4"/>
    <w:rsid w:val="00F17D82"/>
    <w:rsid w:val="00F246C3"/>
    <w:rsid w:val="00F27266"/>
    <w:rsid w:val="00F30E25"/>
    <w:rsid w:val="00F316E6"/>
    <w:rsid w:val="00F334BE"/>
    <w:rsid w:val="00F36B8C"/>
    <w:rsid w:val="00F40521"/>
    <w:rsid w:val="00F40BF5"/>
    <w:rsid w:val="00F4186E"/>
    <w:rsid w:val="00F473D5"/>
    <w:rsid w:val="00F512E3"/>
    <w:rsid w:val="00F56F04"/>
    <w:rsid w:val="00F57B06"/>
    <w:rsid w:val="00F6248E"/>
    <w:rsid w:val="00F62DAD"/>
    <w:rsid w:val="00F65E90"/>
    <w:rsid w:val="00F66379"/>
    <w:rsid w:val="00F718E6"/>
    <w:rsid w:val="00F7270A"/>
    <w:rsid w:val="00F7393C"/>
    <w:rsid w:val="00F915EF"/>
    <w:rsid w:val="00F92B0B"/>
    <w:rsid w:val="00FA124A"/>
    <w:rsid w:val="00FB05CF"/>
    <w:rsid w:val="00FB3AF1"/>
    <w:rsid w:val="00FB6866"/>
    <w:rsid w:val="00FE0EBC"/>
    <w:rsid w:val="00FE30F9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97D4-A1BA-E149-8A87-2459DB2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6E6"/>
  </w:style>
  <w:style w:type="paragraph" w:styleId="1">
    <w:name w:val="heading 1"/>
    <w:basedOn w:val="a2"/>
    <w:next w:val="a1"/>
    <w:link w:val="10"/>
    <w:uiPriority w:val="9"/>
    <w:qFormat/>
    <w:rsid w:val="007B0273"/>
    <w:pPr>
      <w:spacing w:before="240" w:after="120"/>
      <w:ind w:left="0"/>
      <w:contextualSpacing w:val="0"/>
      <w:jc w:val="center"/>
      <w:outlineLvl w:val="0"/>
    </w:pPr>
    <w:rPr>
      <w:rFonts w:ascii="Times New Roman" w:hAnsi="Times New Roman" w:cs="Times New Roman"/>
      <w:b/>
      <w:bCs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List Paragraph"/>
    <w:aliases w:val="1,UL,Шаг процесса,Table-Normal,RSHB_Table-Normal,Предусловия,1. Абзац списка,Нумерованный список_ФТ,Булет 1,lp11,List Paragraph11,Bullet 1,ТЗ список,Use Case List Paragraph,ДВУХУРОВНЕВЫЙ МАРКИР,List Paragraph"/>
    <w:basedOn w:val="a1"/>
    <w:link w:val="a6"/>
    <w:uiPriority w:val="34"/>
    <w:qFormat/>
    <w:rsid w:val="004E6CF5"/>
    <w:pPr>
      <w:ind w:left="720"/>
      <w:contextualSpacing/>
    </w:pPr>
  </w:style>
  <w:style w:type="character" w:styleId="a7">
    <w:name w:val="annotation reference"/>
    <w:basedOn w:val="a3"/>
    <w:uiPriority w:val="99"/>
    <w:semiHidden/>
    <w:unhideWhenUsed/>
    <w:rsid w:val="00A80AC0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A80AC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rsid w:val="00A80AC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0A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0AC0"/>
    <w:rPr>
      <w:b/>
      <w:bCs/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A8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A80AC0"/>
    <w:rPr>
      <w:rFonts w:ascii="Segoe UI" w:hAnsi="Segoe UI" w:cs="Segoe UI"/>
      <w:sz w:val="18"/>
      <w:szCs w:val="18"/>
    </w:rPr>
  </w:style>
  <w:style w:type="paragraph" w:styleId="ae">
    <w:name w:val="footnote text"/>
    <w:basedOn w:val="a1"/>
    <w:link w:val="af"/>
    <w:uiPriority w:val="99"/>
    <w:semiHidden/>
    <w:unhideWhenUsed/>
    <w:rsid w:val="004803F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3"/>
    <w:link w:val="ae"/>
    <w:uiPriority w:val="99"/>
    <w:semiHidden/>
    <w:rsid w:val="004803F6"/>
    <w:rPr>
      <w:sz w:val="20"/>
      <w:szCs w:val="20"/>
    </w:rPr>
  </w:style>
  <w:style w:type="character" w:styleId="af0">
    <w:name w:val="footnote reference"/>
    <w:basedOn w:val="a3"/>
    <w:uiPriority w:val="99"/>
    <w:semiHidden/>
    <w:unhideWhenUsed/>
    <w:rsid w:val="004803F6"/>
    <w:rPr>
      <w:vertAlign w:val="superscript"/>
    </w:rPr>
  </w:style>
  <w:style w:type="paragraph" w:styleId="af1">
    <w:name w:val="Revision"/>
    <w:hidden/>
    <w:uiPriority w:val="99"/>
    <w:semiHidden/>
    <w:rsid w:val="00DF17BC"/>
    <w:pPr>
      <w:spacing w:after="0" w:line="240" w:lineRule="auto"/>
    </w:pPr>
  </w:style>
  <w:style w:type="character" w:styleId="af2">
    <w:name w:val="Emphasis"/>
    <w:basedOn w:val="a3"/>
    <w:uiPriority w:val="20"/>
    <w:qFormat/>
    <w:rsid w:val="0011532D"/>
    <w:rPr>
      <w:i/>
      <w:iCs/>
    </w:rPr>
  </w:style>
  <w:style w:type="character" w:styleId="af3">
    <w:name w:val="Hyperlink"/>
    <w:basedOn w:val="a3"/>
    <w:uiPriority w:val="99"/>
    <w:unhideWhenUsed/>
    <w:rsid w:val="003F5B07"/>
    <w:rPr>
      <w:color w:val="0563C1" w:themeColor="hyperlink"/>
      <w:u w:val="single"/>
    </w:rPr>
  </w:style>
  <w:style w:type="character" w:styleId="af4">
    <w:name w:val="FollowedHyperlink"/>
    <w:basedOn w:val="a3"/>
    <w:uiPriority w:val="99"/>
    <w:semiHidden/>
    <w:unhideWhenUsed/>
    <w:rsid w:val="003F5B07"/>
    <w:rPr>
      <w:color w:val="954F72" w:themeColor="followedHyperlink"/>
      <w:u w:val="single"/>
    </w:rPr>
  </w:style>
  <w:style w:type="paragraph" w:styleId="af5">
    <w:name w:val="header"/>
    <w:basedOn w:val="a1"/>
    <w:link w:val="af6"/>
    <w:uiPriority w:val="99"/>
    <w:unhideWhenUsed/>
    <w:rsid w:val="00A3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A30392"/>
  </w:style>
  <w:style w:type="paragraph" w:styleId="af7">
    <w:name w:val="footer"/>
    <w:basedOn w:val="a1"/>
    <w:link w:val="af8"/>
    <w:uiPriority w:val="99"/>
    <w:unhideWhenUsed/>
    <w:rsid w:val="00A3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A30392"/>
  </w:style>
  <w:style w:type="paragraph" w:customStyle="1" w:styleId="a0">
    <w:name w:val="Нумерованный абзац"/>
    <w:next w:val="a1"/>
    <w:link w:val="af9"/>
    <w:qFormat/>
    <w:rsid w:val="008E0539"/>
    <w:pPr>
      <w:numPr>
        <w:ilvl w:val="1"/>
        <w:numId w:val="25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1"/>
      <w:lang w:eastAsia="ru-RU"/>
    </w:rPr>
  </w:style>
  <w:style w:type="character" w:customStyle="1" w:styleId="af9">
    <w:name w:val="Нумерованный абзац Знак"/>
    <w:basedOn w:val="a3"/>
    <w:link w:val="a0"/>
    <w:rsid w:val="008E0539"/>
    <w:rPr>
      <w:rFonts w:ascii="Times New Roman" w:eastAsia="Times New Roman" w:hAnsi="Times New Roman" w:cs="Arial"/>
      <w:bCs/>
      <w:sz w:val="24"/>
      <w:szCs w:val="21"/>
      <w:lang w:eastAsia="ru-RU"/>
    </w:rPr>
  </w:style>
  <w:style w:type="paragraph" w:customStyle="1" w:styleId="a">
    <w:name w:val="Нумерованный заголовок раздела"/>
    <w:next w:val="a1"/>
    <w:qFormat/>
    <w:rsid w:val="008E0539"/>
    <w:pPr>
      <w:numPr>
        <w:numId w:val="25"/>
      </w:numPr>
      <w:spacing w:before="360" w:after="240" w:line="240" w:lineRule="auto"/>
      <w:mirrorIndents/>
      <w:jc w:val="center"/>
      <w:outlineLvl w:val="1"/>
    </w:pPr>
    <w:rPr>
      <w:rFonts w:ascii="Times New Roman" w:eastAsia="Times New Roman" w:hAnsi="Times New Roman" w:cs="Arial"/>
      <w:b/>
      <w:bCs/>
      <w:caps/>
      <w:smallCaps/>
      <w:sz w:val="24"/>
      <w:szCs w:val="24"/>
      <w:lang w:eastAsia="ru-RU"/>
    </w:rPr>
  </w:style>
  <w:style w:type="paragraph" w:customStyle="1" w:styleId="afa">
    <w:name w:val="Абзац обычный"/>
    <w:basedOn w:val="a1"/>
    <w:link w:val="afb"/>
    <w:qFormat/>
    <w:rsid w:val="008E0539"/>
    <w:pPr>
      <w:widowControl w:val="0"/>
      <w:spacing w:after="60" w:line="276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Абзац обычный Знак"/>
    <w:basedOn w:val="a3"/>
    <w:link w:val="afa"/>
    <w:rsid w:val="008E05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7B0273"/>
    <w:rPr>
      <w:rFonts w:ascii="Times New Roman" w:hAnsi="Times New Roman" w:cs="Times New Roman"/>
      <w:b/>
      <w:bCs/>
      <w:sz w:val="28"/>
    </w:rPr>
  </w:style>
  <w:style w:type="table" w:styleId="afc">
    <w:name w:val="Table Grid"/>
    <w:basedOn w:val="a4"/>
    <w:uiPriority w:val="39"/>
    <w:rsid w:val="005B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Шаг процесса Знак,Table-Normal Знак,RSHB_Table-Normal Знак,Предусловия Знак,1. Абзац списка Знак,Нумерованный список_ФТ Знак,Булет 1 Знак,lp11 Знак,List Paragraph11 Знак,Bullet 1 Знак,ТЗ список Знак,List Paragraph Знак"/>
    <w:link w:val="a2"/>
    <w:uiPriority w:val="34"/>
    <w:qFormat/>
    <w:locked/>
    <w:rsid w:val="005B2CD3"/>
  </w:style>
  <w:style w:type="character" w:customStyle="1" w:styleId="afd">
    <w:name w:val="Гипертекстовая ссылка"/>
    <w:basedOn w:val="a3"/>
    <w:uiPriority w:val="99"/>
    <w:rsid w:val="00F473D5"/>
    <w:rPr>
      <w:color w:val="106BBE"/>
    </w:rPr>
  </w:style>
  <w:style w:type="paragraph" w:customStyle="1" w:styleId="afe">
    <w:name w:val="Нормальный (таблица)"/>
    <w:basedOn w:val="a1"/>
    <w:next w:val="a1"/>
    <w:uiPriority w:val="99"/>
    <w:rsid w:val="00F473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F47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316E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41CB-3D77-484A-9CB9-FECAFD8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Шестоперов Олег</dc:creator>
  <cp:lastModifiedBy>Мартынова Ирина Викторовна</cp:lastModifiedBy>
  <cp:revision>3</cp:revision>
  <cp:lastPrinted>2022-03-21T10:52:00Z</cp:lastPrinted>
  <dcterms:created xsi:type="dcterms:W3CDTF">2022-03-28T07:23:00Z</dcterms:created>
  <dcterms:modified xsi:type="dcterms:W3CDTF">2022-03-28T07:25:00Z</dcterms:modified>
</cp:coreProperties>
</file>