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59" w:rsidRDefault="00DB6B09" w:rsidP="00661B7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230C4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</w:t>
      </w:r>
      <w:r>
        <w:rPr>
          <w:b/>
        </w:rPr>
        <w:t xml:space="preserve"> </w:t>
      </w:r>
      <w:r w:rsidR="00D62559" w:rsidRPr="00D62559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</w:t>
      </w:r>
    </w:p>
    <w:p w:rsidR="00C33472" w:rsidRPr="001509E3" w:rsidRDefault="00D62559" w:rsidP="00661B70">
      <w:pPr>
        <w:pStyle w:val="ConsPlusNormal"/>
        <w:spacing w:line="276" w:lineRule="auto"/>
        <w:ind w:firstLine="0"/>
        <w:jc w:val="center"/>
        <w:rPr>
          <w:b/>
        </w:rPr>
      </w:pPr>
      <w:r w:rsidRPr="00D62559">
        <w:rPr>
          <w:rFonts w:ascii="Times New Roman" w:hAnsi="Times New Roman" w:cs="Times New Roman"/>
          <w:b/>
          <w:sz w:val="28"/>
          <w:szCs w:val="28"/>
        </w:rPr>
        <w:t>Российской Федерации «Доступная среда»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I. Общие положения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r w:rsidR="0097247A">
        <w:t xml:space="preserve">Оценка </w:t>
      </w:r>
      <w:r>
        <w:t>эффективности реализации государственной программы Российской Федерации «До</w:t>
      </w:r>
      <w:r w:rsidR="00B06336">
        <w:t>ступная среда»</w:t>
      </w:r>
      <w:r>
        <w:t xml:space="preserve"> (далее – государственная программа) и ее подпрограмм</w:t>
      </w:r>
      <w:r w:rsidR="0097247A">
        <w:t xml:space="preserve"> произведена в соответствии с методикой, утвержденной приказом Минтруда России</w:t>
      </w:r>
      <w:r w:rsidR="006E03DB">
        <w:t xml:space="preserve"> от 25.04.2017 № 388а</w:t>
      </w:r>
      <w:r w:rsidR="0077669B">
        <w:t>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="00BB30CC">
        <w:t>. Оценка эффективности реализации государственной программы осуществляется в два этапа.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</w:t>
      </w:r>
      <w:r w:rsidR="00BB30CC">
        <w:t xml:space="preserve">. На первом этапе осуществляется </w:t>
      </w:r>
      <w:r w:rsidR="00BB30CC" w:rsidRPr="00AF0170">
        <w:t>оценка эффективности реализации подпрограмм государственной программы, которая определяется с учетом</w:t>
      </w:r>
      <w:r w:rsidR="00BB30CC">
        <w:t>:</w:t>
      </w:r>
    </w:p>
    <w:p w:rsidR="00D115B8" w:rsidRDefault="00BB30CC" w:rsidP="00D115B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реализации основных мероприятий подпрограмм государственной программы</w:t>
      </w:r>
      <w:r>
        <w:t>;</w:t>
      </w:r>
      <w:r w:rsidRPr="00AF0170">
        <w:t xml:space="preserve"> </w:t>
      </w:r>
    </w:p>
    <w:p w:rsidR="00BB30CC" w:rsidRDefault="00BB30CC" w:rsidP="00D115B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 xml:space="preserve">оценки степени </w:t>
      </w:r>
      <w:r>
        <w:t>соответствия расходов на реализацию подпрограмм</w:t>
      </w:r>
      <w:r w:rsidR="00D115B8">
        <w:t xml:space="preserve"> </w:t>
      </w:r>
      <w:r>
        <w:t>государственной программы запланированному уровню затрат;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</w:t>
      </w:r>
      <w:r w:rsidRPr="00AF0170">
        <w:t xml:space="preserve">оценки эффективности использования </w:t>
      </w:r>
      <w:r w:rsidR="00C4058B" w:rsidRPr="00AF0170">
        <w:t xml:space="preserve">средств </w:t>
      </w:r>
      <w:r w:rsidR="00C4058B">
        <w:t>федерального</w:t>
      </w:r>
      <w:r>
        <w:t xml:space="preserve"> бюджета для реализации подпрограмм государственной программы;</w:t>
      </w:r>
    </w:p>
    <w:p w:rsidR="00BB30CC" w:rsidRPr="00AF0170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достижения целей и решения задач подпрограмм государственной программы и оценки степени достижения показателей (индикаторов) подпрограмм государственной программы.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="00BB30CC" w:rsidRPr="00AF0170">
        <w:t>. На втором этапе осуществляется оценка эффективности реализации государственной программы, которая определяется с учетом</w:t>
      </w:r>
      <w:r w:rsidR="00BB30CC">
        <w:t>:</w:t>
      </w:r>
      <w:r w:rsidR="00BB30CC" w:rsidRPr="00AF0170">
        <w:t xml:space="preserve"> 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достижения целей и решения з</w:t>
      </w:r>
      <w:r>
        <w:t>адач государственной программы;</w:t>
      </w:r>
    </w:p>
    <w:p w:rsidR="00BB30CC" w:rsidRPr="00AF0170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эффективности реализации государственной программы.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II. Оценка степени реализации мероприятий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D101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Оценка</w:t>
      </w:r>
      <w:r w:rsidRPr="00AF0170">
        <w:t xml:space="preserve"> степени реализации основных мероприятий подпрограмм</w:t>
      </w:r>
      <w:r w:rsidR="00F1185D">
        <w:t xml:space="preserve"> </w:t>
      </w:r>
      <w:r w:rsidRPr="00AF0170">
        <w:t>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Степень реализации основных мероприятий подпрограмм государственной программы оценивается для каждой подпрограммы государственной программы как доля мероприятий, выполненных в полном объеме,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t>СРм</w:t>
      </w:r>
      <w:proofErr w:type="spellEnd"/>
      <w:r>
        <w:t xml:space="preserve"> = </w:t>
      </w:r>
      <w:proofErr w:type="spellStart"/>
      <w:r>
        <w:t>Мв</w:t>
      </w:r>
      <w:proofErr w:type="spellEnd"/>
      <w:r>
        <w:t xml:space="preserve"> / М,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СРм</w:t>
      </w:r>
      <w:proofErr w:type="spellEnd"/>
      <w:r>
        <w:t xml:space="preserve"> - степень реализации мероприятий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Мв</w:t>
      </w:r>
      <w:proofErr w:type="spellEnd"/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 - общее количество мероприятий, запланированных к реализации в отчетном году.</w:t>
      </w:r>
    </w:p>
    <w:p w:rsidR="00FA73B3" w:rsidRPr="00BF1005" w:rsidRDefault="00FA73B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BF1005">
        <w:lastRenderedPageBreak/>
        <w:t>СРм</w:t>
      </w:r>
      <w:r w:rsidR="00F35813" w:rsidRPr="00BF1005">
        <w:rPr>
          <w:vertAlign w:val="subscript"/>
        </w:rPr>
        <w:t xml:space="preserve">1 </w:t>
      </w:r>
      <w:r w:rsidRPr="00BF1005">
        <w:t>=</w:t>
      </w:r>
      <w:r w:rsidR="00F35813" w:rsidRPr="00BF1005">
        <w:t xml:space="preserve"> </w:t>
      </w:r>
      <w:r w:rsidR="00D62559">
        <w:t>11</w:t>
      </w:r>
      <w:r w:rsidR="00F35813" w:rsidRPr="00BF1005">
        <w:t>/</w:t>
      </w:r>
      <w:r w:rsidR="00D62559">
        <w:t>11</w:t>
      </w:r>
      <w:r w:rsidRPr="00BF1005">
        <w:t>=</w:t>
      </w:r>
      <w:r w:rsidR="00D62559">
        <w:t xml:space="preserve"> 1,000</w:t>
      </w:r>
      <w:r w:rsidR="00F35813" w:rsidRPr="00BF1005">
        <w:t>;</w:t>
      </w:r>
    </w:p>
    <w:p w:rsidR="00F35813" w:rsidRPr="00BF1005" w:rsidRDefault="00F3581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BF1005">
        <w:t>СРм</w:t>
      </w:r>
      <w:r w:rsidRPr="00BF1005">
        <w:rPr>
          <w:vertAlign w:val="subscript"/>
        </w:rPr>
        <w:t>2</w:t>
      </w:r>
      <w:r w:rsidR="00A37283" w:rsidRPr="00BF1005">
        <w:rPr>
          <w:vertAlign w:val="subscript"/>
        </w:rPr>
        <w:t xml:space="preserve"> </w:t>
      </w:r>
      <w:r w:rsidRPr="00BF1005">
        <w:t>=</w:t>
      </w:r>
      <w:r w:rsidR="007D6AF9" w:rsidRPr="00BF1005">
        <w:t xml:space="preserve"> </w:t>
      </w:r>
      <w:r w:rsidR="00D62559">
        <w:t>17</w:t>
      </w:r>
      <w:r w:rsidR="007C12A8" w:rsidRPr="00BF1005">
        <w:t>/</w:t>
      </w:r>
      <w:r w:rsidR="00D62559">
        <w:t>17</w:t>
      </w:r>
      <w:r w:rsidRPr="00BF1005">
        <w:t>=</w:t>
      </w:r>
      <w:r w:rsidR="00D62559">
        <w:t xml:space="preserve"> 1,000</w:t>
      </w:r>
      <w:r w:rsidRPr="00BF1005">
        <w:t>;</w:t>
      </w:r>
    </w:p>
    <w:p w:rsidR="00F35813" w:rsidRDefault="00F3581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4C3FC9">
        <w:t>СРм</w:t>
      </w:r>
      <w:proofErr w:type="gramStart"/>
      <w:r w:rsidRPr="004C3FC9">
        <w:rPr>
          <w:vertAlign w:val="subscript"/>
        </w:rPr>
        <w:t xml:space="preserve">3  </w:t>
      </w:r>
      <w:r w:rsidRPr="004C3FC9">
        <w:t>=</w:t>
      </w:r>
      <w:proofErr w:type="gramEnd"/>
      <w:r w:rsidRPr="004C3FC9">
        <w:t xml:space="preserve"> </w:t>
      </w:r>
      <w:r w:rsidR="00661B70">
        <w:t>8</w:t>
      </w:r>
      <w:r w:rsidR="00A747DF" w:rsidRPr="004C3FC9">
        <w:t>/</w:t>
      </w:r>
      <w:r w:rsidR="00D62559">
        <w:t>8</w:t>
      </w:r>
      <w:r w:rsidRPr="004C3FC9">
        <w:t>=</w:t>
      </w:r>
      <w:r w:rsidR="00D62559">
        <w:t xml:space="preserve"> </w:t>
      </w:r>
      <w:r w:rsidR="00D62559" w:rsidRPr="004C3FC9">
        <w:t>1,0000</w:t>
      </w:r>
      <w:r w:rsidRPr="004C3FC9">
        <w:t>.</w:t>
      </w:r>
    </w:p>
    <w:p w:rsidR="00D115B8" w:rsidRDefault="00D115B8" w:rsidP="00D115B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BE5FF4" w:rsidRDefault="00BE5FF4" w:rsidP="00D11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2</w:t>
      </w:r>
      <w:r w:rsidRPr="0020541D">
        <w:t>. Оценка степени соответствия расходов на реализацию подпрограмм</w:t>
      </w:r>
      <w:r w:rsidR="00D115B8" w:rsidRPr="0020541D">
        <w:t xml:space="preserve"> </w:t>
      </w:r>
      <w:r w:rsidRPr="0020541D">
        <w:t>государственной программы запланированному уровню затрат.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Степень соответствия запланированному уровню затрат оценивается для каждой подпрограммы государственной 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t>ССуз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ССуз</w:t>
      </w:r>
      <w:proofErr w:type="spellEnd"/>
      <w:r>
        <w:t xml:space="preserve"> - степень соответствия запланированному уровню расходов;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Зф</w:t>
      </w:r>
      <w:proofErr w:type="spellEnd"/>
      <w:r>
        <w:t xml:space="preserve"> - фактические расходы на реализацию подпрограммы в отчетном году (кассовое исполнение по государственной программе);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Зп</w:t>
      </w:r>
      <w:proofErr w:type="spellEnd"/>
      <w:r>
        <w:t xml:space="preserve"> - плановые расходы на реализацию подпрограммы в отчетном году (в соответствии с сводной бюджетной росписью на 31 декабря отчетного года).</w:t>
      </w:r>
    </w:p>
    <w:p w:rsidR="000B52B0" w:rsidRDefault="000B52B0" w:rsidP="00FA73B3">
      <w:pPr>
        <w:jc w:val="center"/>
      </w:pPr>
    </w:p>
    <w:p w:rsidR="00FA73B3" w:rsidRDefault="00FA73B3" w:rsidP="00B64541">
      <w:pPr>
        <w:spacing w:after="0"/>
        <w:jc w:val="center"/>
      </w:pPr>
      <w:r>
        <w:t>ССуз</w:t>
      </w:r>
      <w:r w:rsidRPr="00FA73B3">
        <w:rPr>
          <w:vertAlign w:val="subscript"/>
        </w:rPr>
        <w:t>1</w:t>
      </w:r>
      <w:r>
        <w:t xml:space="preserve"> </w:t>
      </w:r>
      <w:r w:rsidRPr="0020541D">
        <w:t>=</w:t>
      </w:r>
      <w:r w:rsidR="0020541D" w:rsidRPr="0020541D">
        <w:t xml:space="preserve"> </w:t>
      </w:r>
      <w:r w:rsidR="00D62559">
        <w:t>450 072,4</w:t>
      </w:r>
      <w:r w:rsidRPr="0020541D">
        <w:t>/</w:t>
      </w:r>
      <w:r w:rsidR="00D62559">
        <w:t xml:space="preserve">450 072,4 </w:t>
      </w:r>
      <w:r w:rsidRPr="0020541D">
        <w:t>=</w:t>
      </w:r>
      <w:r w:rsidR="00206F53" w:rsidRPr="0020541D">
        <w:t xml:space="preserve"> </w:t>
      </w:r>
      <w:r w:rsidR="00D62559">
        <w:rPr>
          <w:rFonts w:eastAsia="Times New Roman"/>
          <w:lang w:eastAsia="ru-RU"/>
        </w:rPr>
        <w:t>1,000</w:t>
      </w:r>
      <w:r w:rsidRPr="0020541D">
        <w:rPr>
          <w:rFonts w:eastAsia="Times New Roman"/>
          <w:lang w:eastAsia="ru-RU"/>
        </w:rPr>
        <w:t>;</w:t>
      </w:r>
    </w:p>
    <w:p w:rsidR="00FA73B3" w:rsidRPr="0020541D" w:rsidRDefault="00FA73B3" w:rsidP="00B64541">
      <w:pPr>
        <w:spacing w:after="0"/>
        <w:jc w:val="center"/>
      </w:pPr>
      <w:r>
        <w:t>ССу</w:t>
      </w:r>
      <w:r w:rsidRPr="0020541D">
        <w:t>з</w:t>
      </w:r>
      <w:r w:rsidRPr="0020541D">
        <w:rPr>
          <w:vertAlign w:val="subscript"/>
        </w:rPr>
        <w:t>2</w:t>
      </w:r>
      <w:r w:rsidRPr="0020541D">
        <w:t xml:space="preserve"> =</w:t>
      </w:r>
      <w:r w:rsidRPr="0020541D">
        <w:rPr>
          <w:sz w:val="22"/>
          <w:szCs w:val="22"/>
        </w:rPr>
        <w:t xml:space="preserve"> </w:t>
      </w:r>
      <w:r w:rsidR="00D62559">
        <w:rPr>
          <w:rFonts w:eastAsia="Times New Roman"/>
          <w:lang w:eastAsia="ru-RU"/>
        </w:rPr>
        <w:t>48 429 251,8</w:t>
      </w:r>
      <w:r w:rsidRPr="0020541D">
        <w:t>/</w:t>
      </w:r>
      <w:r w:rsidR="00D62559">
        <w:rPr>
          <w:rFonts w:eastAsia="Times New Roman"/>
          <w:lang w:eastAsia="ru-RU"/>
        </w:rPr>
        <w:t>48 439 961,4</w:t>
      </w:r>
      <w:r w:rsidR="00661B70" w:rsidRPr="0020541D">
        <w:rPr>
          <w:rFonts w:eastAsia="Times New Roman"/>
          <w:lang w:eastAsia="ru-RU"/>
        </w:rPr>
        <w:t xml:space="preserve"> </w:t>
      </w:r>
      <w:r w:rsidRPr="0020541D">
        <w:t>=</w:t>
      </w:r>
      <w:r w:rsidR="00707308" w:rsidRPr="0020541D">
        <w:t xml:space="preserve"> </w:t>
      </w:r>
      <w:r w:rsidR="00D62559">
        <w:rPr>
          <w:rFonts w:eastAsia="Times New Roman"/>
          <w:lang w:eastAsia="ru-RU"/>
        </w:rPr>
        <w:t>0,999</w:t>
      </w:r>
      <w:r w:rsidRPr="0020541D">
        <w:t>;</w:t>
      </w:r>
    </w:p>
    <w:p w:rsidR="00F05B85" w:rsidRDefault="00FA73B3" w:rsidP="00B64541">
      <w:pPr>
        <w:spacing w:after="0"/>
        <w:jc w:val="center"/>
        <w:rPr>
          <w:rFonts w:eastAsia="Times New Roman"/>
          <w:lang w:eastAsia="ru-RU"/>
        </w:rPr>
      </w:pPr>
      <w:r w:rsidRPr="0020541D">
        <w:t>ССуз</w:t>
      </w:r>
      <w:r w:rsidRPr="0020541D">
        <w:rPr>
          <w:vertAlign w:val="subscript"/>
        </w:rPr>
        <w:t>3</w:t>
      </w:r>
      <w:r w:rsidRPr="0020541D">
        <w:t xml:space="preserve"> =</w:t>
      </w:r>
      <w:r w:rsidR="0020541D" w:rsidRPr="0020541D">
        <w:t xml:space="preserve"> </w:t>
      </w:r>
      <w:r w:rsidR="00D62559">
        <w:rPr>
          <w:rFonts w:eastAsia="Times New Roman"/>
          <w:lang w:eastAsia="ru-RU"/>
        </w:rPr>
        <w:t>19 961 768,8</w:t>
      </w:r>
      <w:r w:rsidR="003248ED" w:rsidRPr="0020541D">
        <w:rPr>
          <w:rFonts w:eastAsia="Times New Roman"/>
          <w:lang w:eastAsia="ru-RU"/>
        </w:rPr>
        <w:t>/</w:t>
      </w:r>
      <w:r w:rsidR="00D62559">
        <w:rPr>
          <w:rFonts w:eastAsia="Times New Roman"/>
          <w:lang w:eastAsia="ru-RU"/>
        </w:rPr>
        <w:t>20 137 148,0</w:t>
      </w:r>
      <w:r w:rsidR="00661B70" w:rsidRPr="0020541D">
        <w:rPr>
          <w:rFonts w:eastAsia="Times New Roman"/>
          <w:lang w:eastAsia="ru-RU"/>
        </w:rPr>
        <w:t xml:space="preserve"> </w:t>
      </w:r>
      <w:r w:rsidRPr="0020541D">
        <w:rPr>
          <w:rFonts w:eastAsia="Times New Roman"/>
          <w:lang w:eastAsia="ru-RU"/>
        </w:rPr>
        <w:t>=</w:t>
      </w:r>
      <w:r w:rsidR="00206F53" w:rsidRPr="0020541D">
        <w:rPr>
          <w:rFonts w:eastAsia="Times New Roman"/>
          <w:lang w:eastAsia="ru-RU"/>
        </w:rPr>
        <w:t xml:space="preserve"> </w:t>
      </w:r>
      <w:r w:rsidR="00D62559">
        <w:rPr>
          <w:rFonts w:eastAsia="Times New Roman"/>
          <w:lang w:eastAsia="ru-RU"/>
        </w:rPr>
        <w:t>0,991</w:t>
      </w:r>
      <w:r w:rsidR="000B52B0" w:rsidRPr="0020541D">
        <w:rPr>
          <w:rFonts w:eastAsia="Times New Roman"/>
          <w:lang w:eastAsia="ru-RU"/>
        </w:rPr>
        <w:t>.</w:t>
      </w:r>
    </w:p>
    <w:p w:rsidR="00B64541" w:rsidRPr="00F05B85" w:rsidRDefault="00B64541" w:rsidP="00B64541">
      <w:pPr>
        <w:spacing w:after="0"/>
        <w:jc w:val="center"/>
        <w:rPr>
          <w:rFonts w:eastAsia="Times New Roman"/>
          <w:sz w:val="22"/>
          <w:szCs w:val="22"/>
          <w:lang w:eastAsia="ru-RU"/>
        </w:rPr>
      </w:pPr>
    </w:p>
    <w:p w:rsidR="00BE5FF4" w:rsidRDefault="00BE5FF4" w:rsidP="005E4D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3. Оценка эффективности использования средств федерального бюджета для реализации подпрограмм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Эффективность использования средств федерального бюджета для реализации подпрограмм государственной программы рассчитывается для каждой подпрограммы государственной программы как отношение степени реализации мероприятий подпрограмм к степени соответствия запланированному уровню расходов из средств федерального бюджета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proofErr w:type="spellStart"/>
      <w:r>
        <w:t>Эис</w:t>
      </w:r>
      <w:proofErr w:type="spellEnd"/>
      <w:r>
        <w:t xml:space="preserve"> = </w:t>
      </w:r>
      <w:proofErr w:type="spellStart"/>
      <w:r>
        <w:t>СРм</w:t>
      </w:r>
      <w:proofErr w:type="spellEnd"/>
      <w:r>
        <w:t xml:space="preserve"> / </w:t>
      </w:r>
      <w:proofErr w:type="spellStart"/>
      <w:r>
        <w:t>ССуз</w:t>
      </w:r>
      <w:proofErr w:type="spellEnd"/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318770"/>
            <wp:effectExtent l="0" t="0" r="0" b="0"/>
            <wp:docPr id="1" name="Рисунок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федерального бюджета для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5450" cy="318770"/>
            <wp:effectExtent l="0" t="0" r="0" b="0"/>
            <wp:docPr id="2" name="Рисунок 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всех мероприятий подпрограммы;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7200" cy="351155"/>
            <wp:effectExtent l="19050" t="0" r="0" b="0"/>
            <wp:docPr id="3" name="Рисунок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всех источников.</w:t>
      </w:r>
    </w:p>
    <w:p w:rsidR="00F35813" w:rsidRPr="0020541D" w:rsidRDefault="00F35813" w:rsidP="00F35813">
      <w:pPr>
        <w:autoSpaceDE w:val="0"/>
        <w:autoSpaceDN w:val="0"/>
        <w:adjustRightInd w:val="0"/>
        <w:spacing w:after="0" w:line="240" w:lineRule="auto"/>
        <w:jc w:val="center"/>
      </w:pPr>
      <w:r w:rsidRPr="00AF1822">
        <w:t>Эис</w:t>
      </w:r>
      <w:r w:rsidRPr="00AF1822">
        <w:rPr>
          <w:vertAlign w:val="subscript"/>
        </w:rPr>
        <w:t>1</w:t>
      </w:r>
      <w:r w:rsidRPr="00AF1822">
        <w:t xml:space="preserve"> = </w:t>
      </w:r>
      <w:r w:rsidR="00D62559">
        <w:t>1,00</w:t>
      </w:r>
      <w:r w:rsidR="00AF1822" w:rsidRPr="00AF1822">
        <w:t>0</w:t>
      </w:r>
      <w:r w:rsidR="00CA4B5D" w:rsidRPr="0020541D">
        <w:t>/</w:t>
      </w:r>
      <w:r w:rsidR="00D62559">
        <w:rPr>
          <w:rFonts w:eastAsia="Times New Roman"/>
          <w:lang w:eastAsia="ru-RU"/>
        </w:rPr>
        <w:t>1,000</w:t>
      </w:r>
      <w:r w:rsidR="007C4559" w:rsidRPr="0020541D">
        <w:t>=</w:t>
      </w:r>
      <w:r w:rsidR="0020541D" w:rsidRPr="0020541D">
        <w:t>1,0</w:t>
      </w:r>
      <w:r w:rsidR="00D62559">
        <w:t>00</w:t>
      </w:r>
      <w:r w:rsidR="007C4559" w:rsidRPr="0020541D">
        <w:t>;</w:t>
      </w:r>
    </w:p>
    <w:p w:rsidR="007C4559" w:rsidRPr="00AF1822" w:rsidRDefault="007C4559" w:rsidP="00F35813">
      <w:pPr>
        <w:autoSpaceDE w:val="0"/>
        <w:autoSpaceDN w:val="0"/>
        <w:adjustRightInd w:val="0"/>
        <w:spacing w:after="0" w:line="240" w:lineRule="auto"/>
        <w:jc w:val="center"/>
      </w:pPr>
      <w:r w:rsidRPr="0020541D">
        <w:t>Эис</w:t>
      </w:r>
      <w:r w:rsidRPr="0020541D">
        <w:rPr>
          <w:vertAlign w:val="subscript"/>
        </w:rPr>
        <w:t>2</w:t>
      </w:r>
      <w:r w:rsidR="00661B70" w:rsidRPr="0020541D">
        <w:rPr>
          <w:vertAlign w:val="subscript"/>
        </w:rPr>
        <w:t xml:space="preserve"> </w:t>
      </w:r>
      <w:r w:rsidRPr="0020541D">
        <w:t xml:space="preserve">= </w:t>
      </w:r>
      <w:r w:rsidR="00D62559">
        <w:t>1,00</w:t>
      </w:r>
      <w:r w:rsidR="00D62559" w:rsidRPr="004C3FC9">
        <w:t>0</w:t>
      </w:r>
      <w:r w:rsidRPr="0020541D">
        <w:t>/</w:t>
      </w:r>
      <w:r w:rsidR="00D62559">
        <w:rPr>
          <w:rFonts w:eastAsia="Times New Roman"/>
          <w:lang w:eastAsia="ru-RU"/>
        </w:rPr>
        <w:t xml:space="preserve">0,999 </w:t>
      </w:r>
      <w:r w:rsidRPr="0020541D">
        <w:t>=</w:t>
      </w:r>
      <w:r w:rsidR="00D62559">
        <w:t xml:space="preserve"> </w:t>
      </w:r>
      <w:r w:rsidR="006B48DB">
        <w:t>1,001</w:t>
      </w:r>
      <w:r w:rsidRPr="0020541D">
        <w:t>;</w:t>
      </w:r>
    </w:p>
    <w:p w:rsidR="007C12A8" w:rsidRDefault="007C4559" w:rsidP="00661B70">
      <w:pPr>
        <w:autoSpaceDE w:val="0"/>
        <w:autoSpaceDN w:val="0"/>
        <w:adjustRightInd w:val="0"/>
        <w:spacing w:after="0" w:line="240" w:lineRule="auto"/>
        <w:jc w:val="center"/>
      </w:pPr>
      <w:r w:rsidRPr="00AF1822">
        <w:lastRenderedPageBreak/>
        <w:t>Эис</w:t>
      </w:r>
      <w:r w:rsidRPr="00AF1822">
        <w:rPr>
          <w:vertAlign w:val="subscript"/>
        </w:rPr>
        <w:t>3</w:t>
      </w:r>
      <w:r w:rsidR="00661B70">
        <w:rPr>
          <w:vertAlign w:val="subscript"/>
        </w:rPr>
        <w:t xml:space="preserve"> </w:t>
      </w:r>
      <w:r w:rsidR="007C12A8" w:rsidRPr="00AF1822">
        <w:t>=</w:t>
      </w:r>
      <w:r w:rsidR="00D62559">
        <w:t xml:space="preserve"> 1,00</w:t>
      </w:r>
      <w:r w:rsidR="00D62559" w:rsidRPr="004C3FC9">
        <w:t>0</w:t>
      </w:r>
      <w:r w:rsidR="007C12A8" w:rsidRPr="0020541D">
        <w:t>/</w:t>
      </w:r>
      <w:r w:rsidR="00D62559">
        <w:rPr>
          <w:rFonts w:eastAsia="Times New Roman"/>
          <w:lang w:eastAsia="ru-RU"/>
        </w:rPr>
        <w:t xml:space="preserve">0,991 </w:t>
      </w:r>
      <w:r w:rsidRPr="0020541D">
        <w:t>=</w:t>
      </w:r>
      <w:r w:rsidR="00D62559">
        <w:t xml:space="preserve"> </w:t>
      </w:r>
      <w:r w:rsidR="006B48DB">
        <w:t>1,009</w:t>
      </w:r>
      <w:r w:rsidRPr="0020541D">
        <w:t>.</w:t>
      </w:r>
    </w:p>
    <w:p w:rsidR="00B64541" w:rsidRDefault="00B64541" w:rsidP="00661B70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200593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       4. Оценка степени достижения целей и решения задач подпрограмм</w:t>
      </w:r>
      <w:r w:rsidR="00200593">
        <w:t xml:space="preserve"> </w:t>
      </w:r>
      <w:r>
        <w:t>государственной программы и оценка</w:t>
      </w:r>
      <w:r w:rsidRPr="00AF0170">
        <w:t xml:space="preserve"> степени достижения показателей (индикаторов) подпрограмм 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Степень достижения планового значения показателя (индикатора) рассчитывается по следующим формулам: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увеличение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2009775" cy="351155"/>
            <wp:effectExtent l="19050" t="0" r="0" b="0"/>
            <wp:docPr id="4" name="Рисунок 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2009775" cy="351155"/>
            <wp:effectExtent l="19050" t="0" r="0" b="0"/>
            <wp:docPr id="5" name="Рисунок 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48335" cy="318770"/>
            <wp:effectExtent l="0" t="0" r="0" b="0"/>
            <wp:docPr id="6" name="Рисунок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95630" cy="351155"/>
            <wp:effectExtent l="0" t="0" r="0" b="0"/>
            <wp:docPr id="7" name="Рисунок 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95630" cy="318770"/>
            <wp:effectExtent l="0" t="0" r="0" b="0"/>
            <wp:docPr id="8" name="Рисунок 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показателя (индикатора), характеризующего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Степень реализации подпрограммы рассчитывается по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28800" cy="616585"/>
            <wp:effectExtent l="19050" t="0" r="0" b="0"/>
            <wp:docPr id="9" name="Рисунок 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0" name="Рисунок 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подпрограммы;</w:t>
      </w:r>
    </w:p>
    <w:p w:rsidR="00BE5FF4" w:rsidRDefault="00BE5FF4" w:rsidP="00D17445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48335" cy="318770"/>
            <wp:effectExtent l="0" t="0" r="0" b="0"/>
            <wp:docPr id="11" name="Рисунок 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N - число показателей (индикаторов), характеризующих цели и задачи подпрограммы.</w:t>
      </w:r>
    </w:p>
    <w:p w:rsidR="007C4559" w:rsidRDefault="007C4559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C4559" w:rsidRPr="00FC1456" w:rsidRDefault="007C4559" w:rsidP="0002548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FC1456">
        <w:t>С</w:t>
      </w:r>
      <w:r w:rsidR="00FA399F" w:rsidRPr="00FC1456">
        <w:t>Р</w:t>
      </w:r>
      <w:r w:rsidRPr="00FC1456">
        <w:rPr>
          <w:vertAlign w:val="subscript"/>
        </w:rPr>
        <w:t>п</w:t>
      </w:r>
      <w:proofErr w:type="spellEnd"/>
      <w:r w:rsidRPr="00FC1456">
        <w:rPr>
          <w:vertAlign w:val="subscript"/>
        </w:rPr>
        <w:t>/п1</w:t>
      </w:r>
      <w:r w:rsidR="00B7313A">
        <w:rPr>
          <w:vertAlign w:val="subscript"/>
        </w:rPr>
        <w:t xml:space="preserve"> </w:t>
      </w:r>
      <w:r w:rsidRPr="00FC1456">
        <w:t>=</w:t>
      </w:r>
      <w:r w:rsidR="00B7313A">
        <w:t xml:space="preserve"> 4,262</w:t>
      </w:r>
      <w:r w:rsidR="00FA399F" w:rsidRPr="00FC1456">
        <w:t>/</w:t>
      </w:r>
      <w:r w:rsidR="00E94597">
        <w:t>4</w:t>
      </w:r>
      <w:r w:rsidR="00B7313A">
        <w:t xml:space="preserve"> </w:t>
      </w:r>
      <w:r w:rsidR="00FA399F" w:rsidRPr="00FC1456">
        <w:t>=</w:t>
      </w:r>
      <w:r w:rsidR="000101DA" w:rsidRPr="00FC1456">
        <w:t xml:space="preserve"> 1,</w:t>
      </w:r>
      <w:r w:rsidR="00B7313A">
        <w:t>066</w:t>
      </w:r>
      <w:r w:rsidR="00B11533" w:rsidRPr="00FC1456">
        <w:t>;</w:t>
      </w:r>
    </w:p>
    <w:p w:rsidR="007C4559" w:rsidRPr="00E519EC" w:rsidRDefault="007C4559" w:rsidP="0002548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A82F65">
        <w:t>С</w:t>
      </w:r>
      <w:r w:rsidR="00FA399F" w:rsidRPr="00A82F65">
        <w:t>Р</w:t>
      </w:r>
      <w:r w:rsidRPr="00A82F65">
        <w:rPr>
          <w:vertAlign w:val="subscript"/>
        </w:rPr>
        <w:t>п</w:t>
      </w:r>
      <w:proofErr w:type="spellEnd"/>
      <w:r w:rsidRPr="00A82F65">
        <w:rPr>
          <w:vertAlign w:val="subscript"/>
        </w:rPr>
        <w:t>/п</w:t>
      </w:r>
      <w:r w:rsidR="00FA399F" w:rsidRPr="00A82F65">
        <w:rPr>
          <w:vertAlign w:val="subscript"/>
        </w:rPr>
        <w:t>2</w:t>
      </w:r>
      <w:r w:rsidR="00B7313A" w:rsidRPr="00A82F65">
        <w:rPr>
          <w:vertAlign w:val="subscript"/>
        </w:rPr>
        <w:t xml:space="preserve"> </w:t>
      </w:r>
      <w:r w:rsidRPr="00A82F65">
        <w:t>=</w:t>
      </w:r>
      <w:r w:rsidR="000101DA" w:rsidRPr="00A82F65">
        <w:t xml:space="preserve"> </w:t>
      </w:r>
      <w:r w:rsidR="009F7FE9" w:rsidRPr="009F7FE9">
        <w:t>18,933</w:t>
      </w:r>
      <w:r w:rsidR="00FA399F" w:rsidRPr="00A82F65">
        <w:t>/1</w:t>
      </w:r>
      <w:r w:rsidR="00B7313A" w:rsidRPr="00A82F65">
        <w:t xml:space="preserve">5 </w:t>
      </w:r>
      <w:r w:rsidR="00FA399F" w:rsidRPr="00A82F65">
        <w:t>=</w:t>
      </w:r>
      <w:r w:rsidR="00B7313A" w:rsidRPr="00A82F65">
        <w:t xml:space="preserve"> </w:t>
      </w:r>
      <w:r w:rsidR="007D6F4B" w:rsidRPr="00A82F65">
        <w:t>1,</w:t>
      </w:r>
      <w:r w:rsidR="005F27B5">
        <w:t>262</w:t>
      </w:r>
      <w:r w:rsidR="00B11533" w:rsidRPr="00A82F65">
        <w:t>;</w:t>
      </w:r>
    </w:p>
    <w:p w:rsidR="000101DA" w:rsidRPr="00D03835" w:rsidRDefault="007C4559" w:rsidP="0002548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384D46">
        <w:t>С</w:t>
      </w:r>
      <w:r w:rsidR="00FA399F" w:rsidRPr="00384D46">
        <w:t>Р</w:t>
      </w:r>
      <w:r w:rsidRPr="00384D46">
        <w:rPr>
          <w:vertAlign w:val="subscript"/>
        </w:rPr>
        <w:t>п</w:t>
      </w:r>
      <w:proofErr w:type="spellEnd"/>
      <w:r w:rsidRPr="00384D46">
        <w:rPr>
          <w:vertAlign w:val="subscript"/>
        </w:rPr>
        <w:t>/п</w:t>
      </w:r>
      <w:r w:rsidR="00FA399F" w:rsidRPr="00384D46">
        <w:rPr>
          <w:vertAlign w:val="subscript"/>
        </w:rPr>
        <w:t>3</w:t>
      </w:r>
      <w:r w:rsidR="00B7313A">
        <w:rPr>
          <w:vertAlign w:val="subscript"/>
        </w:rPr>
        <w:t xml:space="preserve"> </w:t>
      </w:r>
      <w:r w:rsidRPr="00384D46">
        <w:t>=</w:t>
      </w:r>
      <w:r w:rsidR="00B7313A">
        <w:t xml:space="preserve"> </w:t>
      </w:r>
      <w:r w:rsidR="0005323E">
        <w:t>10,643</w:t>
      </w:r>
      <w:r w:rsidR="00B7313A">
        <w:t xml:space="preserve">/8 </w:t>
      </w:r>
      <w:r w:rsidR="00FA399F" w:rsidRPr="00384D46">
        <w:t>=</w:t>
      </w:r>
      <w:r w:rsidR="002C516E">
        <w:t xml:space="preserve"> </w:t>
      </w:r>
      <w:r w:rsidR="0005323E" w:rsidRPr="0005323E">
        <w:t>1,330</w:t>
      </w:r>
      <w:r w:rsidR="00B11533" w:rsidRPr="0005323E">
        <w:t>.</w:t>
      </w:r>
    </w:p>
    <w:p w:rsidR="006B6774" w:rsidRPr="000101DA" w:rsidRDefault="006B6774" w:rsidP="007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5. Оценка эффективности реализации подпрограмм государственной программы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подпрограмм государственной программы оценивается в зависимости от значений оценки степени реализации </w:t>
      </w:r>
      <w:r w:rsidR="003B105E">
        <w:t>подпрограммы и</w:t>
      </w:r>
      <w:r>
        <w:t xml:space="preserve"> оценки эффективности использования средств федерального бюджета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541780" cy="318770"/>
            <wp:effectExtent l="0" t="0" r="1270" b="0"/>
            <wp:docPr id="12" name="Рисунок 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3" name="Рисунок 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</w:t>
      </w:r>
      <w:r w:rsidR="003B105E">
        <w:t>грамм государственной программы</w:t>
      </w:r>
      <w:r>
        <w:t>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4" name="Рисунок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318770"/>
            <wp:effectExtent l="0" t="0" r="0" b="0"/>
            <wp:docPr id="15" name="Рисунок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федерального бюджета для реализации подпрограмм государственной программы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</w:t>
      </w:r>
      <w:r w:rsidR="003E4BC4">
        <w:t>подпрограммы признается</w:t>
      </w:r>
      <w:r>
        <w:t xml:space="preserve"> высокой, в случае если значение </w:t>
      </w:r>
      <w:proofErr w:type="spellStart"/>
      <w:r>
        <w:t>ЭРп</w:t>
      </w:r>
      <w:proofErr w:type="spellEnd"/>
      <w:r>
        <w:t>/п составляет не менее 0,9.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</w:t>
      </w:r>
      <w:r w:rsidR="003E4BC4">
        <w:t>подпрограммы признается</w:t>
      </w:r>
      <w:r>
        <w:t xml:space="preserve"> средней, в случае если значение </w:t>
      </w:r>
      <w:proofErr w:type="spellStart"/>
      <w:r>
        <w:t>ЭРп</w:t>
      </w:r>
      <w:proofErr w:type="spellEnd"/>
      <w:r>
        <w:t>/п составляет не менее 0,8.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</w:t>
      </w:r>
      <w:r w:rsidR="003E4BC4">
        <w:t>подпрограммы признается</w:t>
      </w:r>
      <w:r>
        <w:t xml:space="preserve"> удовлетворительной, в случае если значение </w:t>
      </w:r>
      <w:proofErr w:type="spellStart"/>
      <w:r>
        <w:t>ЭРп</w:t>
      </w:r>
      <w:proofErr w:type="spellEnd"/>
      <w:r>
        <w:t>/п составляет не менее 0,7.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остальных случаях эффективность реализации </w:t>
      </w:r>
      <w:r w:rsidR="003B105E">
        <w:t>подпрограммы признается</w:t>
      </w:r>
      <w:r>
        <w:t xml:space="preserve"> неудовлетворительной.</w:t>
      </w:r>
    </w:p>
    <w:p w:rsidR="008F32D3" w:rsidRDefault="008F32D3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99F" w:rsidRPr="00E94597" w:rsidRDefault="00FA399F" w:rsidP="00443F52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E94597">
        <w:t>ЭР</w:t>
      </w:r>
      <w:r w:rsidRPr="00E94597">
        <w:rPr>
          <w:vertAlign w:val="subscript"/>
        </w:rPr>
        <w:t>п</w:t>
      </w:r>
      <w:proofErr w:type="spellEnd"/>
      <w:r w:rsidRPr="00E94597">
        <w:rPr>
          <w:vertAlign w:val="subscript"/>
        </w:rPr>
        <w:t>/п1</w:t>
      </w:r>
      <w:r w:rsidR="009673E6">
        <w:rPr>
          <w:vertAlign w:val="subscript"/>
        </w:rPr>
        <w:t xml:space="preserve"> </w:t>
      </w:r>
      <w:r w:rsidRPr="00E94597">
        <w:t>=</w:t>
      </w:r>
      <w:r w:rsidR="00D03835" w:rsidRPr="00E94597">
        <w:t xml:space="preserve"> </w:t>
      </w:r>
      <w:r w:rsidR="00B11533" w:rsidRPr="00E94597">
        <w:t>1,</w:t>
      </w:r>
      <w:r w:rsidR="00B7313A">
        <w:t>066</w:t>
      </w:r>
      <w:r w:rsidR="006B6774" w:rsidRPr="00E94597">
        <w:t>*</w:t>
      </w:r>
      <w:r w:rsidR="00B7313A">
        <w:t>1,000</w:t>
      </w:r>
      <w:r w:rsidR="00B64541">
        <w:t xml:space="preserve"> </w:t>
      </w:r>
      <w:r w:rsidRPr="00E94597">
        <w:t>=</w:t>
      </w:r>
      <w:r w:rsidR="00B64541">
        <w:t xml:space="preserve"> </w:t>
      </w:r>
      <w:r w:rsidR="00416282" w:rsidRPr="00E94597">
        <w:t>1</w:t>
      </w:r>
      <w:r w:rsidR="00B64541">
        <w:t>,1</w:t>
      </w:r>
      <w:r w:rsidR="00A37283" w:rsidRPr="00E94597">
        <w:t>;</w:t>
      </w:r>
    </w:p>
    <w:p w:rsidR="00FA399F" w:rsidRPr="0005323E" w:rsidRDefault="00FA399F" w:rsidP="00EC4526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A82F65">
        <w:t>ЭР</w:t>
      </w:r>
      <w:r w:rsidRPr="00A82F65">
        <w:rPr>
          <w:vertAlign w:val="subscript"/>
        </w:rPr>
        <w:t>п</w:t>
      </w:r>
      <w:proofErr w:type="spellEnd"/>
      <w:r w:rsidRPr="00A82F65">
        <w:rPr>
          <w:vertAlign w:val="subscript"/>
        </w:rPr>
        <w:t>/п2</w:t>
      </w:r>
      <w:r w:rsidR="009673E6" w:rsidRPr="00A82F65">
        <w:rPr>
          <w:vertAlign w:val="subscript"/>
        </w:rPr>
        <w:t xml:space="preserve"> </w:t>
      </w:r>
      <w:r w:rsidRPr="00A82F65">
        <w:t>=</w:t>
      </w:r>
      <w:r w:rsidR="00D03835" w:rsidRPr="00A82F65">
        <w:t xml:space="preserve"> </w:t>
      </w:r>
      <w:r w:rsidR="00B11533" w:rsidRPr="005F27B5">
        <w:t>1,</w:t>
      </w:r>
      <w:r w:rsidR="005F27B5" w:rsidRPr="005F27B5">
        <w:t>262</w:t>
      </w:r>
      <w:r w:rsidR="006B6774" w:rsidRPr="00A82F65">
        <w:t>*</w:t>
      </w:r>
      <w:r w:rsidR="00B64541" w:rsidRPr="00A82F65">
        <w:t xml:space="preserve">1,001 = </w:t>
      </w:r>
      <w:r w:rsidR="005F27B5">
        <w:t>1,3</w:t>
      </w:r>
      <w:r w:rsidR="00A37283" w:rsidRPr="00A82F65">
        <w:t>;</w:t>
      </w:r>
    </w:p>
    <w:p w:rsidR="00FA399F" w:rsidRDefault="00FA399F" w:rsidP="00EC4526">
      <w:pPr>
        <w:autoSpaceDE w:val="0"/>
        <w:autoSpaceDN w:val="0"/>
        <w:adjustRightInd w:val="0"/>
        <w:spacing w:after="0" w:line="240" w:lineRule="auto"/>
        <w:ind w:firstLine="540"/>
        <w:jc w:val="center"/>
      </w:pPr>
      <w:proofErr w:type="spellStart"/>
      <w:r w:rsidRPr="0005323E">
        <w:t>ЭР</w:t>
      </w:r>
      <w:r w:rsidRPr="0005323E">
        <w:rPr>
          <w:vertAlign w:val="subscript"/>
        </w:rPr>
        <w:t>п</w:t>
      </w:r>
      <w:proofErr w:type="spellEnd"/>
      <w:r w:rsidRPr="0005323E">
        <w:rPr>
          <w:vertAlign w:val="subscript"/>
        </w:rPr>
        <w:t>/п3</w:t>
      </w:r>
      <w:r w:rsidR="009673E6" w:rsidRPr="0005323E">
        <w:rPr>
          <w:vertAlign w:val="subscript"/>
        </w:rPr>
        <w:t xml:space="preserve"> </w:t>
      </w:r>
      <w:r w:rsidRPr="0005323E">
        <w:t>=</w:t>
      </w:r>
      <w:r w:rsidR="00C71F99" w:rsidRPr="0005323E">
        <w:t xml:space="preserve"> </w:t>
      </w:r>
      <w:r w:rsidR="0005323E" w:rsidRPr="0005323E">
        <w:t>1,330</w:t>
      </w:r>
      <w:r w:rsidR="00C71F99" w:rsidRPr="0005323E">
        <w:t>*</w:t>
      </w:r>
      <w:r w:rsidR="00B64541" w:rsidRPr="0005323E">
        <w:t xml:space="preserve">1,009 </w:t>
      </w:r>
      <w:r w:rsidRPr="0005323E">
        <w:t>=</w:t>
      </w:r>
      <w:r w:rsidR="00B64541" w:rsidRPr="0005323E">
        <w:t xml:space="preserve"> </w:t>
      </w:r>
      <w:r w:rsidR="0005323E" w:rsidRPr="0005323E">
        <w:t>1,3</w:t>
      </w:r>
      <w:r w:rsidR="00A37283" w:rsidRPr="0005323E">
        <w:t>.</w:t>
      </w:r>
    </w:p>
    <w:p w:rsidR="007A1E45" w:rsidRDefault="007A1E45" w:rsidP="00D115B8">
      <w:pPr>
        <w:autoSpaceDE w:val="0"/>
        <w:autoSpaceDN w:val="0"/>
        <w:adjustRightInd w:val="0"/>
        <w:spacing w:after="0" w:line="240" w:lineRule="auto"/>
        <w:jc w:val="both"/>
      </w:pPr>
    </w:p>
    <w:p w:rsidR="00D115B8" w:rsidRDefault="00D115B8" w:rsidP="00D115B8">
      <w:pPr>
        <w:autoSpaceDE w:val="0"/>
        <w:autoSpaceDN w:val="0"/>
        <w:adjustRightInd w:val="0"/>
        <w:spacing w:after="0" w:line="240" w:lineRule="auto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II. О</w:t>
      </w:r>
      <w:r w:rsidRPr="00AF0170">
        <w:t>ценка эффективности реализации государственной программы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1.Оценка степени достижения целей и решения задач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Для оценки степени достижения целей и решения задач (далее - степень реализации) государственной программы определяется степень достижения </w:t>
      </w:r>
      <w:r>
        <w:lastRenderedPageBreak/>
        <w:t>плановых значений каждого показателя (индикатора), характеризующего цели и задачи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увеличение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871345" cy="351155"/>
            <wp:effectExtent l="19050" t="0" r="0" b="0"/>
            <wp:docPr id="16" name="Рисунок 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871345" cy="351155"/>
            <wp:effectExtent l="19050" t="0" r="0" b="0"/>
            <wp:docPr id="17" name="Рисунок 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16585" cy="318770"/>
            <wp:effectExtent l="0" t="0" r="0" b="0"/>
            <wp:docPr id="18" name="Рисунок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31495" cy="351155"/>
            <wp:effectExtent l="0" t="0" r="0" b="0"/>
            <wp:docPr id="19" name="Рисунок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99745" cy="318770"/>
            <wp:effectExtent l="0" t="0" r="0" b="0"/>
            <wp:docPr id="20" name="Рисунок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показателя (индикатора), характеризующего цели и задачи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Степень реализации государственной программы рассчитывается по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75460" cy="616585"/>
            <wp:effectExtent l="19050" t="0" r="0" b="0"/>
            <wp:docPr id="21" name="Рисунок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2" name="Рисунок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16585" cy="318770"/>
            <wp:effectExtent l="0" t="0" r="0" b="0"/>
            <wp:docPr id="23" name="Рисунок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 - число показателей (индикаторов), характеризующих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472" w:rsidRPr="008D6A6A" w:rsidRDefault="008D6A6A" w:rsidP="008D6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vertAlign w:val="subscript"/>
        </w:rPr>
      </w:pPr>
      <w:proofErr w:type="spellStart"/>
      <w:r>
        <w:t>СР</w:t>
      </w:r>
      <w:r>
        <w:rPr>
          <w:vertAlign w:val="subscript"/>
        </w:rPr>
        <w:t>гп</w:t>
      </w:r>
      <w:proofErr w:type="spellEnd"/>
      <w:r w:rsidR="00B64541">
        <w:rPr>
          <w:vertAlign w:val="subscript"/>
        </w:rPr>
        <w:t xml:space="preserve"> </w:t>
      </w:r>
      <w:r w:rsidRPr="008D6A6A">
        <w:t>=</w:t>
      </w:r>
      <w:r w:rsidR="00B64541">
        <w:t xml:space="preserve"> 6,239</w:t>
      </w:r>
      <w:r>
        <w:t>/</w:t>
      </w:r>
      <w:r w:rsidR="0099272D">
        <w:t>6</w:t>
      </w:r>
      <w:r w:rsidR="00B64541">
        <w:t xml:space="preserve"> </w:t>
      </w:r>
      <w:r>
        <w:t>=</w:t>
      </w:r>
      <w:r w:rsidR="00B64541">
        <w:t xml:space="preserve"> 1,04</w:t>
      </w:r>
      <w:r w:rsidR="00575EE6">
        <w:t>.</w:t>
      </w:r>
    </w:p>
    <w:p w:rsidR="008D6A6A" w:rsidRDefault="008D6A6A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</w:pPr>
      <w:r w:rsidRPr="00AF0170">
        <w:t>Оценка эффективности реализации</w:t>
      </w:r>
      <w:r>
        <w:t xml:space="preserve"> </w:t>
      </w:r>
      <w:r w:rsidRPr="00AF0170">
        <w:t>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государственной программы оценивается в зависимости от значений оценки степени реализации государственной программы и </w:t>
      </w:r>
      <w:r>
        <w:lastRenderedPageBreak/>
        <w:t>оценки эффективности реализации входящих в нее подпрограмм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115B8" w:rsidRPr="00A6156E" w:rsidRDefault="00D115B8" w:rsidP="00D115B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0"/>
          <w:szCs w:val="20"/>
        </w:rPr>
      </w:pPr>
      <w:r w:rsidRPr="001D1AB9">
        <w:rPr>
          <w:sz w:val="32"/>
          <w:szCs w:val="32"/>
        </w:rPr>
        <w:t xml:space="preserve">                                                           </w:t>
      </w:r>
      <w:r>
        <w:rPr>
          <w:sz w:val="32"/>
          <w:szCs w:val="32"/>
        </w:rPr>
        <w:t xml:space="preserve">      </w:t>
      </w:r>
      <w:r w:rsidRPr="001D1A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proofErr w:type="gramStart"/>
      <w:r>
        <w:rPr>
          <w:sz w:val="20"/>
          <w:szCs w:val="20"/>
          <w:lang w:val="en-US"/>
        </w:rPr>
        <w:t>j</w:t>
      </w:r>
      <w:proofErr w:type="gramEnd"/>
    </w:p>
    <w:p w:rsidR="00D115B8" w:rsidRPr="00A6156E" w:rsidRDefault="00D115B8" w:rsidP="00D115B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sz w:val="32"/>
          <w:szCs w:val="32"/>
        </w:rPr>
      </w:pPr>
      <w:proofErr w:type="spellStart"/>
      <w:r w:rsidRPr="00520E90">
        <w:rPr>
          <w:sz w:val="32"/>
          <w:szCs w:val="32"/>
        </w:rPr>
        <w:t>ЭР</w:t>
      </w:r>
      <w:r>
        <w:rPr>
          <w:sz w:val="20"/>
          <w:szCs w:val="20"/>
        </w:rPr>
        <w:t>гп</w:t>
      </w:r>
      <w:proofErr w:type="spellEnd"/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= 0,5*</w:t>
      </w:r>
      <w:proofErr w:type="spellStart"/>
      <w:r>
        <w:rPr>
          <w:sz w:val="32"/>
          <w:szCs w:val="32"/>
        </w:rPr>
        <w:t>СР</w:t>
      </w:r>
      <w:r>
        <w:rPr>
          <w:sz w:val="20"/>
          <w:szCs w:val="20"/>
        </w:rPr>
        <w:t>гп</w:t>
      </w:r>
      <w:proofErr w:type="spellEnd"/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+0,5*</w:t>
      </w:r>
      <w:r w:rsidRPr="001D1AB9">
        <w:rPr>
          <w:color w:val="333333"/>
          <w:sz w:val="68"/>
          <w:szCs w:val="68"/>
        </w:rPr>
        <w:t>Σ</w:t>
      </w:r>
      <w:r w:rsidRPr="00A6156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ЭР</w:t>
      </w:r>
      <w:r>
        <w:rPr>
          <w:sz w:val="20"/>
          <w:szCs w:val="20"/>
        </w:rPr>
        <w:t>п</w:t>
      </w:r>
      <w:proofErr w:type="spellEnd"/>
      <w:r w:rsidRPr="00A6156E">
        <w:rPr>
          <w:sz w:val="20"/>
          <w:szCs w:val="20"/>
        </w:rPr>
        <w:t>/</w:t>
      </w:r>
      <w:r>
        <w:rPr>
          <w:sz w:val="20"/>
          <w:szCs w:val="20"/>
        </w:rPr>
        <w:t>п</w:t>
      </w:r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j</w:t>
      </w:r>
    </w:p>
    <w:p w:rsidR="00D115B8" w:rsidRPr="00A10AC1" w:rsidRDefault="00D115B8" w:rsidP="00D115B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0"/>
          <w:szCs w:val="20"/>
        </w:rPr>
      </w:pPr>
      <w:r w:rsidRPr="00A6156E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A6156E">
        <w:rPr>
          <w:sz w:val="20"/>
          <w:szCs w:val="20"/>
        </w:rPr>
        <w:t xml:space="preserve"> </w:t>
      </w:r>
      <w:r w:rsidRPr="00A10AC1">
        <w:rPr>
          <w:sz w:val="20"/>
          <w:szCs w:val="20"/>
        </w:rPr>
        <w:t>1</w:t>
      </w:r>
    </w:p>
    <w:p w:rsidR="00BE5FF4" w:rsidRPr="00520E90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2"/>
          <w:szCs w:val="32"/>
        </w:rPr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4" name="Рисунок 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5" name="Рисунок 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26" name="Рисунок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j    -   количество подпрограмм.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Эффективность реализации государственной программы признается высокой, в случае если значение </w:t>
      </w:r>
      <w:proofErr w:type="spellStart"/>
      <w:r>
        <w:t>ЭРгп</w:t>
      </w:r>
      <w:proofErr w:type="spellEnd"/>
      <w:r>
        <w:t xml:space="preserve"> составляет не менее 0,90.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государственной программы признается средней, в случае если значение </w:t>
      </w:r>
      <w:proofErr w:type="spellStart"/>
      <w:r>
        <w:t>ЭРгп</w:t>
      </w:r>
      <w:proofErr w:type="spellEnd"/>
      <w:r>
        <w:t xml:space="preserve"> составляет не менее 0,80.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>
        <w:t>ЭРгп</w:t>
      </w:r>
      <w:proofErr w:type="spellEnd"/>
      <w:r>
        <w:t xml:space="preserve"> составляет не менее 0,70.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остальных случаях эффективность реализации государственной программы признается неудовлетворительной.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both"/>
      </w:pPr>
    </w:p>
    <w:p w:rsidR="00C33472" w:rsidRPr="00B341AD" w:rsidRDefault="008D6A6A" w:rsidP="00B341AD">
      <w:pPr>
        <w:autoSpaceDE w:val="0"/>
        <w:autoSpaceDN w:val="0"/>
        <w:adjustRightInd w:val="0"/>
        <w:spacing w:after="0" w:line="240" w:lineRule="auto"/>
        <w:jc w:val="center"/>
      </w:pPr>
      <w:r w:rsidRPr="00E94597">
        <w:t>ЭР</w:t>
      </w:r>
      <w:r w:rsidRPr="00E94597">
        <w:rPr>
          <w:vertAlign w:val="subscript"/>
        </w:rPr>
        <w:t>ГП</w:t>
      </w:r>
      <w:r w:rsidR="009673E6">
        <w:rPr>
          <w:vertAlign w:val="subscript"/>
        </w:rPr>
        <w:t xml:space="preserve"> </w:t>
      </w:r>
      <w:r w:rsidRPr="00E94597">
        <w:t>=</w:t>
      </w:r>
      <w:r w:rsidR="009673E6">
        <w:t xml:space="preserve"> </w:t>
      </w:r>
      <w:r w:rsidRPr="00E94597">
        <w:t>0,5*</w:t>
      </w:r>
      <w:r w:rsidR="009673E6">
        <w:t>1,04</w:t>
      </w:r>
      <w:r w:rsidR="008316E3" w:rsidRPr="00E94597">
        <w:t>+0,5</w:t>
      </w:r>
      <w:r w:rsidRPr="00E94597">
        <w:t>*((</w:t>
      </w:r>
      <w:r w:rsidR="00320E8C" w:rsidRPr="00E94597">
        <w:t>1</w:t>
      </w:r>
      <w:r w:rsidR="009673E6">
        <w:t>,</w:t>
      </w:r>
      <w:r w:rsidR="009673E6" w:rsidRPr="0005323E">
        <w:t>1</w:t>
      </w:r>
      <w:r w:rsidR="008316E3" w:rsidRPr="0005323E">
        <w:t>+</w:t>
      </w:r>
      <w:r w:rsidR="005F27B5">
        <w:t>1,3</w:t>
      </w:r>
      <w:r w:rsidR="008316E3" w:rsidRPr="0005323E">
        <w:t>+</w:t>
      </w:r>
      <w:r w:rsidR="0005323E" w:rsidRPr="0005323E">
        <w:t>1,</w:t>
      </w:r>
      <w:proofErr w:type="gramStart"/>
      <w:r w:rsidR="0005323E" w:rsidRPr="0005323E">
        <w:t>3</w:t>
      </w:r>
      <w:r w:rsidRPr="0005323E">
        <w:t>)/</w:t>
      </w:r>
      <w:proofErr w:type="gramEnd"/>
      <w:r w:rsidRPr="00E94597">
        <w:t>3)</w:t>
      </w:r>
      <w:r w:rsidR="009673E6">
        <w:t xml:space="preserve"> </w:t>
      </w:r>
      <w:r w:rsidRPr="00E94597">
        <w:t>=</w:t>
      </w:r>
      <w:r w:rsidR="009673E6">
        <w:t xml:space="preserve"> </w:t>
      </w:r>
      <w:r w:rsidR="00C71F99" w:rsidRPr="00E94597">
        <w:t>0,</w:t>
      </w:r>
      <w:r w:rsidR="009673E6">
        <w:t>52</w:t>
      </w:r>
      <w:r w:rsidR="00C71F99" w:rsidRPr="00E94597">
        <w:t>+0,5</w:t>
      </w:r>
      <w:r w:rsidR="008316E3" w:rsidRPr="0005323E">
        <w:t>*</w:t>
      </w:r>
      <w:r w:rsidR="00C71F99" w:rsidRPr="0005323E">
        <w:t>(</w:t>
      </w:r>
      <w:r w:rsidR="005F27B5">
        <w:t>3,7</w:t>
      </w:r>
      <w:r w:rsidR="00C71F99" w:rsidRPr="0005323E">
        <w:t>/3)</w:t>
      </w:r>
      <w:r w:rsidR="009673E6" w:rsidRPr="0005323E">
        <w:t xml:space="preserve"> </w:t>
      </w:r>
      <w:r w:rsidR="00CB4303" w:rsidRPr="0005323E">
        <w:t>=</w:t>
      </w:r>
      <w:r w:rsidR="009673E6" w:rsidRPr="0005323E">
        <w:t xml:space="preserve"> </w:t>
      </w:r>
      <w:r w:rsidR="001157C0" w:rsidRPr="0005323E">
        <w:t>1,</w:t>
      </w:r>
      <w:r w:rsidR="005F27B5">
        <w:t>137</w:t>
      </w:r>
      <w:bookmarkStart w:id="0" w:name="_GoBack"/>
      <w:bookmarkEnd w:id="0"/>
      <w:r w:rsidR="00C110BA">
        <w:t>.</w:t>
      </w:r>
    </w:p>
    <w:p w:rsidR="00047A9F" w:rsidRDefault="00752831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6A6B" wp14:editId="231C77E5">
                <wp:simplePos x="0" y="0"/>
                <wp:positionH relativeFrom="page">
                  <wp:posOffset>2414905</wp:posOffset>
                </wp:positionH>
                <wp:positionV relativeFrom="paragraph">
                  <wp:posOffset>723265</wp:posOffset>
                </wp:positionV>
                <wp:extent cx="3301365" cy="1200785"/>
                <wp:effectExtent l="0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31" w:rsidRPr="008832F1" w:rsidRDefault="00752831" w:rsidP="00752831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16A6B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190.15pt;margin-top:56.95pt;width:259.9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AFJQIAAPsDAAAOAAAAZHJzL2Uyb0RvYy54bWysU0uOEzEQ3SNxB8t70ul8JplWOqNhhkFI&#10;w0caOIDjdqctbJexnXSHHXuuwB1YsGDHFTI3ouzOZCLYIXph2V1Vr+o9Py8uOq3IVjgvwZQ0Hwwp&#10;EYZDJc26pB/e3zybU+IDMxVTYERJd8LTi+XTJ4vWFmIEDahKOIIgxhetLWkTgi2yzPNGaOYHYIXB&#10;YA1Os4BHt84qx1pE1yobDYdnWQuusg648B7/XvdBukz4dS14eFvXXgSiSoqzhbS6tK7imi0XrFg7&#10;ZhvJD2Owf5hCM2mw6RHqmgVGNk7+BaUld+ChDgMOOoO6llwkDsgmH/7B5q5hViQuKI63R5n8/4Pl&#10;b7bvHJFVSUczSgzTeEf7b/vv+x/7X/uf91/uvxIMoEqt9QUm31lMD91z6PC2E2Nvb4F/9MTAVcPM&#10;Wlw6B20jWIVT5rEyOyntcXwEWbWvocJubBMgAXW101FCFIUgOt7W7nhDoguE48/xeJiPz6aUcIzl&#10;aIDZfJp6sOKh3DofXgrQJG5K6tACCZ5tb32I47DiISV2M3AjlUo2UIa0JT2fjqap4CSiZUCXKqlL&#10;Oh/Gr/dNZPnCVKk4MKn6PTZQ5kA7Mu05h27VYWLUYgXVDgVw0LsRXw9uGnCfKWnRiSX1nzbMCUrU&#10;K4MinueTSbRuOkymsxEe3GlkdRphhiNUSQMl/fYqJLv3XC9R7FomGR4nOcyKDkvqHF5DtPDpOWU9&#10;vtnlbwAAAP//AwBQSwMEFAAGAAgAAAAhACMzfR3dAAAACwEAAA8AAABkcnMvZG93bnJldi54bWxM&#10;j8tOwzAQRfdI/IM1SOyopw2gJsSpEIgtiPKQ2LnxNImIx1HsNuHvGVZ0OTpX954pN7Pv1ZHG2AU2&#10;sFwgKOI6uI4bA+9vT1drUDFZdrYPTAZ+KMKmOj8rbeHCxK903KZGSQnHwhpoUxoKrWPdkrdxEQZi&#10;YfswepvkHBvtRjtJue/1CvFWe9uxLLR2oIeW6u/twRv4eN5/fV7jS/Pob4YpzKjZ59qYy4v5/g5U&#10;ojn9h+FPX9ShEqddOLCLqjeQrTGTqIBlloOSRI64ArUThBmCrkp9+kP1CwAA//8DAFBLAQItABQA&#10;BgAIAAAAIQC2gziS/gAAAOEBAAATAAAAAAAAAAAAAAAAAAAAAABbQ29udGVudF9UeXBlc10ueG1s&#10;UEsBAi0AFAAGAAgAAAAhADj9If/WAAAAlAEAAAsAAAAAAAAAAAAAAAAALwEAAF9yZWxzLy5yZWxz&#10;UEsBAi0AFAAGAAgAAAAhAEWv4AUlAgAA+wMAAA4AAAAAAAAAAAAAAAAALgIAAGRycy9lMm9Eb2Mu&#10;eG1sUEsBAi0AFAAGAAgAAAAhACMzfR3dAAAACwEAAA8AAAAAAAAAAAAAAAAAfwQAAGRycy9kb3du&#10;cmV2LnhtbFBLBQYAAAAABAAEAPMAAACJBQAAAAA=&#10;" filled="f" stroked="f">
                <v:textbox>
                  <w:txbxContent>
                    <w:p w:rsidR="00752831" w:rsidRPr="008832F1" w:rsidRDefault="00752831" w:rsidP="00752831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47A9F" w:rsidSect="00D115B8">
      <w:headerReference w:type="default" r:id="rId33"/>
      <w:pgSz w:w="11905" w:h="16838"/>
      <w:pgMar w:top="1134" w:right="567" w:bottom="1134" w:left="1134" w:header="454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1D" w:rsidRDefault="00D8411D" w:rsidP="00F152BA">
      <w:pPr>
        <w:spacing w:after="0" w:line="240" w:lineRule="auto"/>
      </w:pPr>
      <w:r>
        <w:separator/>
      </w:r>
    </w:p>
  </w:endnote>
  <w:endnote w:type="continuationSeparator" w:id="0">
    <w:p w:rsidR="00D8411D" w:rsidRDefault="00D8411D" w:rsidP="00F1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1D" w:rsidRDefault="00D8411D" w:rsidP="00F152BA">
      <w:pPr>
        <w:spacing w:after="0" w:line="240" w:lineRule="auto"/>
      </w:pPr>
      <w:r>
        <w:separator/>
      </w:r>
    </w:p>
  </w:footnote>
  <w:footnote w:type="continuationSeparator" w:id="0">
    <w:p w:rsidR="00D8411D" w:rsidRDefault="00D8411D" w:rsidP="00F1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71565"/>
      <w:docPartObj>
        <w:docPartGallery w:val="Page Numbers (Top of Page)"/>
        <w:docPartUnique/>
      </w:docPartObj>
    </w:sdtPr>
    <w:sdtEndPr/>
    <w:sdtContent>
      <w:p w:rsidR="00F152BA" w:rsidRDefault="005E4DA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27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52BA" w:rsidRDefault="00F152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50295"/>
    <w:multiLevelType w:val="hybridMultilevel"/>
    <w:tmpl w:val="3C026448"/>
    <w:lvl w:ilvl="0" w:tplc="7BA02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72"/>
    <w:rsid w:val="000101DA"/>
    <w:rsid w:val="0002359B"/>
    <w:rsid w:val="00025483"/>
    <w:rsid w:val="00032B80"/>
    <w:rsid w:val="00047A9F"/>
    <w:rsid w:val="0005323E"/>
    <w:rsid w:val="000B52B0"/>
    <w:rsid w:val="000C0B56"/>
    <w:rsid w:val="001157C0"/>
    <w:rsid w:val="001358AF"/>
    <w:rsid w:val="00146177"/>
    <w:rsid w:val="001509E3"/>
    <w:rsid w:val="001F758D"/>
    <w:rsid w:val="00200593"/>
    <w:rsid w:val="0020541D"/>
    <w:rsid w:val="002067CB"/>
    <w:rsid w:val="00206F53"/>
    <w:rsid w:val="00213DC7"/>
    <w:rsid w:val="002162E4"/>
    <w:rsid w:val="00242F0A"/>
    <w:rsid w:val="00265730"/>
    <w:rsid w:val="00285ADB"/>
    <w:rsid w:val="002936DB"/>
    <w:rsid w:val="00294C1C"/>
    <w:rsid w:val="00297B73"/>
    <w:rsid w:val="002C516E"/>
    <w:rsid w:val="002F3F2F"/>
    <w:rsid w:val="00320E8C"/>
    <w:rsid w:val="003248ED"/>
    <w:rsid w:val="00355A89"/>
    <w:rsid w:val="00384D46"/>
    <w:rsid w:val="0038663B"/>
    <w:rsid w:val="003A1404"/>
    <w:rsid w:val="003B105E"/>
    <w:rsid w:val="003E4BC4"/>
    <w:rsid w:val="00416282"/>
    <w:rsid w:val="00443F52"/>
    <w:rsid w:val="004478D9"/>
    <w:rsid w:val="004670B6"/>
    <w:rsid w:val="004766A1"/>
    <w:rsid w:val="0049180A"/>
    <w:rsid w:val="00497504"/>
    <w:rsid w:val="004C3FC9"/>
    <w:rsid w:val="005357CD"/>
    <w:rsid w:val="00575EE6"/>
    <w:rsid w:val="005C5072"/>
    <w:rsid w:val="005E4DA9"/>
    <w:rsid w:val="005F27B5"/>
    <w:rsid w:val="005F66D7"/>
    <w:rsid w:val="00636CCF"/>
    <w:rsid w:val="00661B70"/>
    <w:rsid w:val="006810AD"/>
    <w:rsid w:val="00687AA5"/>
    <w:rsid w:val="006B48DB"/>
    <w:rsid w:val="006B6774"/>
    <w:rsid w:val="006E03DB"/>
    <w:rsid w:val="006E6615"/>
    <w:rsid w:val="006E79FB"/>
    <w:rsid w:val="0070165E"/>
    <w:rsid w:val="00707308"/>
    <w:rsid w:val="00752831"/>
    <w:rsid w:val="0075381B"/>
    <w:rsid w:val="007549AF"/>
    <w:rsid w:val="00774F21"/>
    <w:rsid w:val="0077669B"/>
    <w:rsid w:val="007A1E45"/>
    <w:rsid w:val="007B666F"/>
    <w:rsid w:val="007C12A8"/>
    <w:rsid w:val="007C4559"/>
    <w:rsid w:val="007D6AF9"/>
    <w:rsid w:val="007D6F4B"/>
    <w:rsid w:val="007D7175"/>
    <w:rsid w:val="00805FEE"/>
    <w:rsid w:val="008079A0"/>
    <w:rsid w:val="008230C4"/>
    <w:rsid w:val="008316E3"/>
    <w:rsid w:val="008452D4"/>
    <w:rsid w:val="00865044"/>
    <w:rsid w:val="00881533"/>
    <w:rsid w:val="00897EC5"/>
    <w:rsid w:val="008A08E7"/>
    <w:rsid w:val="008A7449"/>
    <w:rsid w:val="008B7832"/>
    <w:rsid w:val="008D6A6A"/>
    <w:rsid w:val="008E50CF"/>
    <w:rsid w:val="008F32D3"/>
    <w:rsid w:val="009174B2"/>
    <w:rsid w:val="0092523F"/>
    <w:rsid w:val="00937E13"/>
    <w:rsid w:val="00954AA2"/>
    <w:rsid w:val="009579EF"/>
    <w:rsid w:val="009673E6"/>
    <w:rsid w:val="0097247A"/>
    <w:rsid w:val="00975B1E"/>
    <w:rsid w:val="00985093"/>
    <w:rsid w:val="0099272D"/>
    <w:rsid w:val="009A0F6D"/>
    <w:rsid w:val="009A4B3D"/>
    <w:rsid w:val="009F7FE9"/>
    <w:rsid w:val="00A1335F"/>
    <w:rsid w:val="00A37283"/>
    <w:rsid w:val="00A4042B"/>
    <w:rsid w:val="00A51332"/>
    <w:rsid w:val="00A747DF"/>
    <w:rsid w:val="00A82F65"/>
    <w:rsid w:val="00A9678E"/>
    <w:rsid w:val="00AF1822"/>
    <w:rsid w:val="00B00867"/>
    <w:rsid w:val="00B06336"/>
    <w:rsid w:val="00B11533"/>
    <w:rsid w:val="00B341AD"/>
    <w:rsid w:val="00B64541"/>
    <w:rsid w:val="00B7313A"/>
    <w:rsid w:val="00BB30CC"/>
    <w:rsid w:val="00BC6B6B"/>
    <w:rsid w:val="00BE5FF4"/>
    <w:rsid w:val="00BE6FDA"/>
    <w:rsid w:val="00BF1005"/>
    <w:rsid w:val="00BF4E06"/>
    <w:rsid w:val="00C110BA"/>
    <w:rsid w:val="00C14AD9"/>
    <w:rsid w:val="00C14B1C"/>
    <w:rsid w:val="00C33472"/>
    <w:rsid w:val="00C379E8"/>
    <w:rsid w:val="00C4058B"/>
    <w:rsid w:val="00C71F99"/>
    <w:rsid w:val="00CA4B5D"/>
    <w:rsid w:val="00CB4303"/>
    <w:rsid w:val="00CD61BD"/>
    <w:rsid w:val="00D03835"/>
    <w:rsid w:val="00D101F8"/>
    <w:rsid w:val="00D115B8"/>
    <w:rsid w:val="00D17445"/>
    <w:rsid w:val="00D27752"/>
    <w:rsid w:val="00D442E5"/>
    <w:rsid w:val="00D451B8"/>
    <w:rsid w:val="00D62559"/>
    <w:rsid w:val="00D630A5"/>
    <w:rsid w:val="00D76432"/>
    <w:rsid w:val="00D77835"/>
    <w:rsid w:val="00D8411D"/>
    <w:rsid w:val="00D92587"/>
    <w:rsid w:val="00DB6AC6"/>
    <w:rsid w:val="00DB6B09"/>
    <w:rsid w:val="00E2333A"/>
    <w:rsid w:val="00E46E21"/>
    <w:rsid w:val="00E519EC"/>
    <w:rsid w:val="00E94597"/>
    <w:rsid w:val="00E958D1"/>
    <w:rsid w:val="00E9615A"/>
    <w:rsid w:val="00EA2723"/>
    <w:rsid w:val="00EB78CD"/>
    <w:rsid w:val="00EC4526"/>
    <w:rsid w:val="00F05B85"/>
    <w:rsid w:val="00F1185D"/>
    <w:rsid w:val="00F152BA"/>
    <w:rsid w:val="00F35813"/>
    <w:rsid w:val="00F70681"/>
    <w:rsid w:val="00FA399F"/>
    <w:rsid w:val="00FA73B3"/>
    <w:rsid w:val="00FC1456"/>
    <w:rsid w:val="00FE5BCB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E810E-6BF4-4E25-B39C-93EEBDA0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AF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49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4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2BA"/>
  </w:style>
  <w:style w:type="paragraph" w:styleId="aa">
    <w:name w:val="footer"/>
    <w:basedOn w:val="a"/>
    <w:link w:val="ab"/>
    <w:uiPriority w:val="99"/>
    <w:semiHidden/>
    <w:unhideWhenUsed/>
    <w:rsid w:val="00F1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52BA"/>
  </w:style>
  <w:style w:type="paragraph" w:customStyle="1" w:styleId="ConsPlusNormal">
    <w:name w:val="ConsPlusNormal"/>
    <w:rsid w:val="0082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Языкова Ольга Александровна</cp:lastModifiedBy>
  <cp:revision>13</cp:revision>
  <cp:lastPrinted>2019-04-23T06:40:00Z</cp:lastPrinted>
  <dcterms:created xsi:type="dcterms:W3CDTF">2022-02-24T10:59:00Z</dcterms:created>
  <dcterms:modified xsi:type="dcterms:W3CDTF">2022-04-25T11:43:00Z</dcterms:modified>
</cp:coreProperties>
</file>