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10" w:rsidRDefault="00A243E5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64.75pt;margin-top:-44.25pt;width:259.95pt;height:94.5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" filled="f" stroked="f">
            <v:textbox>
              <w:txbxContent>
                <w:p w:rsidR="00985133" w:rsidRDefault="00985133" w:rsidP="0098513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[SIGNERSTAMP1]</w:t>
                  </w:r>
                </w:p>
              </w:txbxContent>
            </v:textbox>
            <w10:wrap anchorx="margin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82D10">
        <w:tc>
          <w:tcPr>
            <w:tcW w:w="2310" w:type="pct"/>
          </w:tcPr>
          <w:p w:rsidR="00985133" w:rsidRDefault="009851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33" w:rsidRDefault="009851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10" w:rsidRDefault="0098513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25</w:t>
            </w:r>
          </w:p>
        </w:tc>
      </w:tr>
      <w:tr w:rsidR="00382D10">
        <w:tc>
          <w:tcPr>
            <w:tcW w:w="2310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ресурсном обеспечении за счет средств бюджетов государственных внебюджетных фондов Российской Федерации, бюджетов субъектов Российской Федерации, бюджетов территориальных государственных внебюджетных фондов, местных бюджетов, компаний с государственным участием и иных внебюджетных источников на реализацию мероприятий государственной программы Российской Федерации на приоритетной территории: Арктическая зона Российской Федерации, Дальневосточный федеральный округ, Калининградская область, Республика Крым и г. Севастополь, Северо-Кавказский федеральный округ</w:t>
            </w:r>
          </w:p>
        </w:tc>
      </w:tr>
    </w:tbl>
    <w:p w:rsidR="00382D10" w:rsidRDefault="00382D10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5904"/>
        <w:gridCol w:w="4723"/>
        <w:gridCol w:w="1772"/>
        <w:gridCol w:w="1775"/>
      </w:tblGrid>
      <w:tr w:rsidR="00382D10">
        <w:trPr>
          <w:tblHeader/>
        </w:trPr>
        <w:tc>
          <w:tcPr>
            <w:tcW w:w="2083" w:type="pct"/>
            <w:vMerge w:val="restart"/>
          </w:tcPr>
          <w:p w:rsidR="00382D10" w:rsidRDefault="00985133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1666" w:type="pct"/>
            <w:vMerge w:val="restart"/>
          </w:tcPr>
          <w:p w:rsidR="00382D10" w:rsidRDefault="00985133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625" w:type="pct"/>
            <w:gridSpan w:val="2"/>
          </w:tcPr>
          <w:p w:rsidR="00382D10" w:rsidRDefault="00985133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Расходы в отчетном году (тыс. руб.)</w:t>
            </w:r>
          </w:p>
        </w:tc>
      </w:tr>
      <w:tr w:rsidR="00382D10">
        <w:trPr>
          <w:tblHeader/>
        </w:trPr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  <w:vMerge/>
          </w:tcPr>
          <w:p w:rsidR="00382D10" w:rsidRDefault="00382D10"/>
        </w:tc>
        <w:tc>
          <w:tcPr>
            <w:tcW w:w="625" w:type="pct"/>
          </w:tcPr>
          <w:p w:rsidR="00382D10" w:rsidRDefault="00985133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382D10">
        <w:trPr>
          <w:tblHeader/>
        </w:trPr>
        <w:tc>
          <w:tcPr>
            <w:tcW w:w="2083" w:type="pct"/>
          </w:tcPr>
          <w:p w:rsidR="00382D10" w:rsidRDefault="00985133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pct"/>
          </w:tcPr>
          <w:p w:rsidR="00382D10" w:rsidRDefault="00985133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  <w:b/>
              </w:rPr>
              <w:t>Арктическая зона Российской Федерации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3512329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3434511,3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3512329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3434511,3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1186945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1178365,9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1186945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1178365,9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181096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181095,5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181096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181095,5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2144288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2075049,9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2144288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2075049,9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  <w:b/>
              </w:rPr>
              <w:t>Дальневосточный федеральный округ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7863192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8292517,1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7863192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8292517,1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589579,1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792504,5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 xml:space="preserve">государственные внебюджетные фонды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589579,1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792504,5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532436,9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640684,4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532436,9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640684,4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947851,6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944282,5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947851,6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944282,5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143503,3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142863,1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143503,3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142863,1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1462087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1467024,7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1462087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1467024,7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1715977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1762910,2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1715977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1762910,2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939191,3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945906,7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939191,3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945906,7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84099,4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84730,9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84099,4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84730,9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1232972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1296547,6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1232972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1296547,6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174690,7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174047,1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174690,7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174047,1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40803,7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41015,4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40803,7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41015,4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  <w:b/>
              </w:rPr>
              <w:t>Калининградская область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262994,3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914994,3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262994,3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914994,3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262994,3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914994,3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262994,3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914994,3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  <w:b/>
              </w:rPr>
              <w:t>Республика Крым и г. Севастополь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100169,1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373042,9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100169,1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373042,9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71144,7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332764,8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71144,7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332764,8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29024,4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40278,1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29024,4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40278,1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  <w:b/>
              </w:rPr>
              <w:t>Северо-Кавказский федеральный округ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407229,5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3838831,8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407229,5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3838831,8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5826,5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908180,9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5826,5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908180,9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3318,5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293834,3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3318,5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293834,3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175002,1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620031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175002,1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620031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30425,7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174062,2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30425,7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174062,2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90297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350927,3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90297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350927,3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3028,1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828552,4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3028,1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828552,4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 w:val="restart"/>
          </w:tcPr>
          <w:p w:rsidR="00382D10" w:rsidRDefault="00985133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99331,6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663243,7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99331,6</w:t>
            </w:r>
          </w:p>
        </w:tc>
        <w:tc>
          <w:tcPr>
            <w:tcW w:w="626" w:type="pct"/>
          </w:tcPr>
          <w:p w:rsidR="00382D10" w:rsidRDefault="00985133">
            <w:pPr>
              <w:jc w:val="center"/>
            </w:pPr>
            <w:r>
              <w:rPr>
                <w:rFonts w:ascii="Times New Roman" w:hAnsi="Times New Roman" w:cs="Times New Roman"/>
              </w:rPr>
              <w:t>663243,7</w:t>
            </w: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  <w:tr w:rsidR="00382D10">
        <w:tc>
          <w:tcPr>
            <w:tcW w:w="2083" w:type="pct"/>
            <w:vMerge/>
          </w:tcPr>
          <w:p w:rsidR="00382D10" w:rsidRDefault="00382D10"/>
        </w:tc>
        <w:tc>
          <w:tcPr>
            <w:tcW w:w="1666" w:type="pct"/>
          </w:tcPr>
          <w:p w:rsidR="00382D10" w:rsidRDefault="00985133"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382D10" w:rsidRDefault="00382D10">
            <w:pPr>
              <w:jc w:val="center"/>
            </w:pPr>
          </w:p>
        </w:tc>
        <w:tc>
          <w:tcPr>
            <w:tcW w:w="626" w:type="pct"/>
          </w:tcPr>
          <w:p w:rsidR="00382D10" w:rsidRDefault="00382D10">
            <w:pPr>
              <w:jc w:val="center"/>
            </w:pPr>
          </w:p>
        </w:tc>
      </w:tr>
    </w:tbl>
    <w:p w:rsidR="00DE602D" w:rsidRDefault="00DE602D"/>
    <w:sectPr w:rsidR="00DE602D" w:rsidSect="00FC3028">
      <w:headerReference w:type="default" r:id="rId6"/>
      <w:headerReference w:type="first" r:id="rId7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2D" w:rsidRDefault="00985133">
      <w:r>
        <w:separator/>
      </w:r>
    </w:p>
  </w:endnote>
  <w:endnote w:type="continuationSeparator" w:id="0">
    <w:p w:rsidR="00DE602D" w:rsidRDefault="0098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2D" w:rsidRDefault="00985133">
      <w:r>
        <w:separator/>
      </w:r>
    </w:p>
  </w:footnote>
  <w:footnote w:type="continuationSeparator" w:id="0">
    <w:p w:rsidR="00DE602D" w:rsidRDefault="0098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985133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243E5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A24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248958"/>
      <w:docPartObj>
        <w:docPartGallery w:val="Page Numbers (Top of Page)"/>
        <w:docPartUnique/>
      </w:docPartObj>
    </w:sdtPr>
    <w:sdtContent>
      <w:p w:rsidR="00A243E5" w:rsidRDefault="00A243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472B" w:rsidRDefault="00A243E5" w:rsidP="00A243E5">
    <w:pPr>
      <w:tabs>
        <w:tab w:val="left" w:pos="63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82D10"/>
    <w:rsid w:val="00985133"/>
    <w:rsid w:val="00A243E5"/>
    <w:rsid w:val="00A906D8"/>
    <w:rsid w:val="00AB5A74"/>
    <w:rsid w:val="00DE602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BEE6B9C-D11D-4DAF-A768-00C2E250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A243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43E5"/>
  </w:style>
  <w:style w:type="paragraph" w:styleId="a6">
    <w:name w:val="header"/>
    <w:basedOn w:val="a"/>
    <w:link w:val="a7"/>
    <w:uiPriority w:val="99"/>
    <w:unhideWhenUsed/>
    <w:rsid w:val="00A243E5"/>
    <w:pPr>
      <w:tabs>
        <w:tab w:val="center" w:pos="4680"/>
        <w:tab w:val="right" w:pos="9360"/>
      </w:tabs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43E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Горский Кирилл Викторович</cp:lastModifiedBy>
  <cp:revision>3</cp:revision>
  <dcterms:created xsi:type="dcterms:W3CDTF">2022-05-04T08:13:00Z</dcterms:created>
  <dcterms:modified xsi:type="dcterms:W3CDTF">2022-05-04T14:45:00Z</dcterms:modified>
</cp:coreProperties>
</file>