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172F" w14:textId="77777777" w:rsidR="00FB343D" w:rsidRPr="007251D9" w:rsidRDefault="00FB343D" w:rsidP="00FB343D">
      <w:pPr>
        <w:spacing w:line="240" w:lineRule="auto"/>
        <w:rPr>
          <w:sz w:val="28"/>
        </w:rPr>
      </w:pPr>
      <w:bookmarkStart w:id="0" w:name="_GoBack"/>
      <w:bookmarkEnd w:id="0"/>
      <w:r w:rsidRPr="007251D9">
        <w:rPr>
          <w:sz w:val="28"/>
        </w:rPr>
        <w:t>ВСЕРОССИЙСКИЙ КОНКУРС ПРОФЕССИОНАЛЬНОГО МАСТЕРСТВА «ЛУЧШИЙ ПО ПРОФЕССИИ» ПО НОМИНАЦИИ</w:t>
      </w:r>
    </w:p>
    <w:p w14:paraId="59DB3EB7" w14:textId="77777777" w:rsidR="00FB343D" w:rsidRPr="00F01AF5" w:rsidRDefault="00FB343D" w:rsidP="00FB343D">
      <w:pPr>
        <w:spacing w:line="240" w:lineRule="auto"/>
        <w:rPr>
          <w:sz w:val="28"/>
          <w:szCs w:val="28"/>
        </w:rPr>
      </w:pPr>
      <w:r w:rsidRPr="00F01AF5">
        <w:rPr>
          <w:sz w:val="28"/>
          <w:szCs w:val="28"/>
        </w:rPr>
        <w:t>«Лучшая медицинская сестра первичного звена здравоохранения»</w:t>
      </w:r>
    </w:p>
    <w:p w14:paraId="4B01C7C0" w14:textId="77777777" w:rsidR="00FB343D" w:rsidRPr="00E3463D" w:rsidRDefault="00FB343D" w:rsidP="00FB343D">
      <w:pPr>
        <w:spacing w:line="240" w:lineRule="auto"/>
        <w:rPr>
          <w:b/>
          <w:bCs/>
          <w:snapToGrid w:val="0"/>
          <w:sz w:val="26"/>
          <w:szCs w:val="26"/>
          <w:lang w:eastAsia="ru-RU"/>
        </w:rPr>
      </w:pPr>
    </w:p>
    <w:p w14:paraId="16925562" w14:textId="09BCD6E7" w:rsidR="00F01AF5" w:rsidRDefault="00F01AF5" w:rsidP="00F01AF5">
      <w:pPr>
        <w:pStyle w:val="Standard"/>
        <w:jc w:val="center"/>
        <w:rPr>
          <w:b/>
          <w:sz w:val="28"/>
          <w:szCs w:val="28"/>
        </w:rPr>
      </w:pPr>
      <w:r w:rsidRPr="00E44687">
        <w:rPr>
          <w:b/>
          <w:sz w:val="28"/>
          <w:szCs w:val="28"/>
        </w:rPr>
        <w:t>Теоретическое задание</w:t>
      </w:r>
    </w:p>
    <w:p w14:paraId="2C8D06C7" w14:textId="77777777" w:rsidR="00F01AF5" w:rsidRDefault="00F01AF5" w:rsidP="00F01AF5">
      <w:pPr>
        <w:pStyle w:val="Standard"/>
        <w:jc w:val="center"/>
        <w:rPr>
          <w:b/>
          <w:sz w:val="28"/>
          <w:szCs w:val="28"/>
        </w:rPr>
      </w:pPr>
    </w:p>
    <w:p w14:paraId="527D47ED" w14:textId="77777777" w:rsidR="00FB343D" w:rsidRPr="00E3463D" w:rsidRDefault="00FB343D" w:rsidP="00FB343D">
      <w:pPr>
        <w:spacing w:line="360" w:lineRule="auto"/>
        <w:rPr>
          <w:sz w:val="14"/>
        </w:rPr>
      </w:pPr>
    </w:p>
    <w:p w14:paraId="76C82C73" w14:textId="77777777" w:rsidR="00E44687" w:rsidRPr="00A813A2" w:rsidRDefault="00E44687" w:rsidP="00E44687">
      <w:pPr>
        <w:pStyle w:val="Standard"/>
        <w:ind w:firstLine="709"/>
        <w:jc w:val="both"/>
        <w:rPr>
          <w:sz w:val="28"/>
          <w:szCs w:val="28"/>
        </w:rPr>
      </w:pPr>
      <w:r w:rsidRPr="00A813A2">
        <w:rPr>
          <w:sz w:val="28"/>
          <w:szCs w:val="28"/>
        </w:rPr>
        <w:t xml:space="preserve">Теоретическая часть конкурса проводится в форме решения тестовых заданий в виде </w:t>
      </w:r>
      <w:r w:rsidRPr="00EC785D">
        <w:rPr>
          <w:sz w:val="28"/>
          <w:szCs w:val="28"/>
        </w:rPr>
        <w:t xml:space="preserve">компьютерного </w:t>
      </w:r>
      <w:r w:rsidRPr="00A813A2">
        <w:rPr>
          <w:sz w:val="28"/>
          <w:szCs w:val="28"/>
        </w:rPr>
        <w:t>тестирования.</w:t>
      </w:r>
    </w:p>
    <w:p w14:paraId="785E37E7" w14:textId="77777777" w:rsidR="00E44687" w:rsidRDefault="00E44687" w:rsidP="00E44687">
      <w:pPr>
        <w:pStyle w:val="1"/>
        <w:shd w:val="clear" w:color="auto" w:fill="FFFFFF"/>
        <w:spacing w:before="161" w:after="16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1ED">
        <w:rPr>
          <w:rFonts w:ascii="Times New Roman" w:hAnsi="Times New Roman" w:cs="Times New Roman"/>
          <w:b w:val="0"/>
          <w:sz w:val="28"/>
          <w:szCs w:val="28"/>
        </w:rPr>
        <w:t xml:space="preserve">Теоретическое задание включает проверку теоретических знаний конкурсантов в области профессиональной этики и деонтологии, делового общения, оказания первичной доврачебной медико-санитарной помощи населению, в том числе обеспечению инфекционной безопасности медицинского персонала и пациентов, проведению экстренных профилактических мероприятий при возникновении аварийных ситуаций, соблюдению санитарно-эпидемиологических требований и нормативов медицинской организации, осуществлению методов многоуровневой профилактики инфекций, связанных с оказанием медицинской помощи, проведению мероприятий по санитарно-гигиеническому просвещению населения, выполнению работ по проведению иммунопрофилактики инфекционных заболеваний, проведению диспансеризации населения и профилактических медицинских осмотров, оказанию медицинской помощи в неотложной форме </w:t>
      </w:r>
      <w:r w:rsidRPr="004701ED">
        <w:rPr>
          <w:rFonts w:ascii="Times New Roman" w:hAnsi="Times New Roman" w:cs="Times New Roman"/>
          <w:b w:val="0"/>
          <w:sz w:val="28"/>
          <w:szCs w:val="28"/>
        </w:rPr>
        <w:lastRenderedPageBreak/>
        <w:t>при внезапных острых заболеваниях и состояниях, а также в области оказания медицинской помощи в экстренной форме и другие вопросы, связанные с профессиональной деятельностью в соответствии с профессиональн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701ED">
        <w:rPr>
          <w:rFonts w:ascii="Times New Roman" w:hAnsi="Times New Roman" w:cs="Times New Roman"/>
          <w:b w:val="0"/>
          <w:sz w:val="28"/>
          <w:szCs w:val="28"/>
        </w:rPr>
        <w:t xml:space="preserve"> стандар</w:t>
      </w:r>
      <w:r>
        <w:rPr>
          <w:rFonts w:ascii="Times New Roman" w:hAnsi="Times New Roman" w:cs="Times New Roman"/>
          <w:b w:val="0"/>
          <w:sz w:val="28"/>
          <w:szCs w:val="28"/>
        </w:rPr>
        <w:t>том</w:t>
      </w:r>
      <w:r w:rsidRPr="00470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85D">
        <w:rPr>
          <w:rFonts w:ascii="Times New Roman" w:hAnsi="Times New Roman" w:cs="Times New Roman"/>
          <w:b w:val="0"/>
          <w:sz w:val="28"/>
          <w:szCs w:val="28"/>
        </w:rPr>
        <w:t>«Медицинская сестра/медицинский брат», утвержденному приказом Министерства труда и социальной защиты Российской Федерации от 31 июля 2020 г. № 475н «Об утверждении профессионального стандарта «Медицинская сестра/медицинский брат»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A813A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51938A22" w14:textId="77777777" w:rsidR="00E44687" w:rsidRPr="00A813A2" w:rsidRDefault="00E44687" w:rsidP="00E44687">
      <w:pPr>
        <w:pStyle w:val="Standard"/>
        <w:ind w:firstLine="709"/>
        <w:jc w:val="both"/>
        <w:rPr>
          <w:sz w:val="28"/>
          <w:szCs w:val="28"/>
        </w:rPr>
      </w:pPr>
      <w:r w:rsidRPr="00A813A2">
        <w:rPr>
          <w:sz w:val="28"/>
          <w:szCs w:val="28"/>
        </w:rPr>
        <w:t>Фиксируются время начала выполнения задания и время его окончания.</w:t>
      </w:r>
    </w:p>
    <w:p w14:paraId="242725E0" w14:textId="77777777" w:rsidR="00E44687" w:rsidRPr="00EC785D" w:rsidRDefault="00E44687" w:rsidP="00E44687">
      <w:pPr>
        <w:tabs>
          <w:tab w:val="left" w:pos="284"/>
          <w:tab w:val="left" w:pos="993"/>
        </w:tabs>
        <w:suppressAutoHyphens w:val="0"/>
        <w:autoSpaceDN/>
        <w:spacing w:line="24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8467C1">
        <w:rPr>
          <w:sz w:val="28"/>
          <w:szCs w:val="28"/>
        </w:rPr>
        <w:t>Теоретическое задание в виде компьютерного тестирования проводится путем решения 120 тестовых заданий (вопросов).</w:t>
      </w:r>
    </w:p>
    <w:p w14:paraId="0CE4CEF5" w14:textId="77777777" w:rsidR="00E44687" w:rsidRPr="00EC785D" w:rsidRDefault="00E44687" w:rsidP="00E44687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C785D">
        <w:rPr>
          <w:sz w:val="28"/>
          <w:szCs w:val="28"/>
        </w:rPr>
        <w:t>На решение тестовых заданий (вопросов) отводится 120 минут.</w:t>
      </w:r>
    </w:p>
    <w:p w14:paraId="6EBBF0C9" w14:textId="4B248CE5" w:rsidR="00E44687" w:rsidRDefault="00E44687" w:rsidP="00F01AF5">
      <w:pPr>
        <w:tabs>
          <w:tab w:val="left" w:pos="284"/>
          <w:tab w:val="left" w:pos="993"/>
        </w:tabs>
        <w:suppressAutoHyphens w:val="0"/>
        <w:autoSpaceDN/>
        <w:spacing w:line="24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EC785D">
        <w:rPr>
          <w:sz w:val="28"/>
          <w:szCs w:val="28"/>
        </w:rPr>
        <w:t xml:space="preserve">Результат тестирования формируется </w:t>
      </w:r>
      <w:r w:rsidRPr="005501EA">
        <w:rPr>
          <w:sz w:val="28"/>
          <w:szCs w:val="28"/>
        </w:rPr>
        <w:t>автоматически</w:t>
      </w:r>
      <w:r w:rsidRPr="00A813A2">
        <w:rPr>
          <w:sz w:val="28"/>
          <w:szCs w:val="28"/>
        </w:rPr>
        <w:t xml:space="preserve"> </w:t>
      </w:r>
      <w:r w:rsidRPr="00EC785D">
        <w:rPr>
          <w:sz w:val="28"/>
          <w:szCs w:val="28"/>
        </w:rPr>
        <w:t>с использованием информационных систем</w:t>
      </w:r>
      <w:r>
        <w:rPr>
          <w:sz w:val="28"/>
          <w:szCs w:val="28"/>
        </w:rPr>
        <w:t>,</w:t>
      </w:r>
      <w:r w:rsidRPr="00EC785D">
        <w:rPr>
          <w:sz w:val="28"/>
          <w:szCs w:val="28"/>
        </w:rPr>
        <w:t xml:space="preserve"> с указанием процента правильных ответов от общего количества тестовых заданий, поставленных перед </w:t>
      </w:r>
      <w:r>
        <w:rPr>
          <w:sz w:val="28"/>
          <w:szCs w:val="28"/>
        </w:rPr>
        <w:t>конкурсантом</w:t>
      </w:r>
      <w:r w:rsidRPr="00EC785D">
        <w:rPr>
          <w:sz w:val="28"/>
          <w:szCs w:val="28"/>
        </w:rPr>
        <w:t>.</w:t>
      </w:r>
    </w:p>
    <w:p w14:paraId="20C8BEA9" w14:textId="363ED3AF" w:rsidR="00E44687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Пример теоретического задания:</w:t>
      </w:r>
    </w:p>
    <w:p w14:paraId="234BBA6A" w14:textId="1547C813" w:rsidR="00E44687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«За привитым пациентом после введения вакцины наблюдают в течение (в минутах):</w:t>
      </w:r>
    </w:p>
    <w:p w14:paraId="7DD340F6" w14:textId="6546BE67" w:rsidR="00E44687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А. 30</w:t>
      </w:r>
    </w:p>
    <w:p w14:paraId="66036941" w14:textId="6CF5DB5C" w:rsidR="00E44687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Б. 10</w:t>
      </w:r>
    </w:p>
    <w:p w14:paraId="2EED5003" w14:textId="6350805B" w:rsidR="00E44687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В. 15</w:t>
      </w:r>
    </w:p>
    <w:p w14:paraId="22590D02" w14:textId="5DE9FBEA" w:rsidR="00E44687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  5</w:t>
      </w:r>
    </w:p>
    <w:p w14:paraId="747220BD" w14:textId="6E55A7DB" w:rsidR="00E44687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А».</w:t>
      </w:r>
    </w:p>
    <w:p w14:paraId="560F7BC5" w14:textId="77777777" w:rsidR="00E44687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</w:p>
    <w:p w14:paraId="7FF928B4" w14:textId="77777777" w:rsidR="00F01AF5" w:rsidRPr="00E3463D" w:rsidRDefault="00F01AF5" w:rsidP="00F01AF5">
      <w:pPr>
        <w:spacing w:line="240" w:lineRule="auto"/>
        <w:rPr>
          <w:sz w:val="28"/>
        </w:rPr>
      </w:pPr>
      <w:r w:rsidRPr="00E3463D">
        <w:rPr>
          <w:sz w:val="28"/>
        </w:rPr>
        <w:t>ВСЕРОССИЙСКИЙ КОНКУРС ПРОФЕССИОНАЛЬНОГО МАСТЕРСТВА «ЛУЧШИЙ ПО ПРОФЕССИИ» ПО НОМИНАЦИИ</w:t>
      </w:r>
    </w:p>
    <w:p w14:paraId="149B7B3A" w14:textId="77777777" w:rsidR="00F01AF5" w:rsidRPr="00F01AF5" w:rsidRDefault="00F01AF5" w:rsidP="00F01AF5">
      <w:pPr>
        <w:spacing w:line="240" w:lineRule="auto"/>
        <w:rPr>
          <w:sz w:val="28"/>
          <w:szCs w:val="28"/>
        </w:rPr>
      </w:pPr>
      <w:r w:rsidRPr="00F01AF5">
        <w:rPr>
          <w:sz w:val="28"/>
          <w:szCs w:val="28"/>
        </w:rPr>
        <w:t>«Лучшая медицинская сестра первичного звена здравоохранения»</w:t>
      </w:r>
    </w:p>
    <w:p w14:paraId="2BD32109" w14:textId="77777777" w:rsidR="00F01AF5" w:rsidRPr="007A0834" w:rsidRDefault="00F01AF5" w:rsidP="00F01AF5">
      <w:pPr>
        <w:spacing w:line="240" w:lineRule="auto"/>
        <w:rPr>
          <w:b/>
          <w:bCs/>
          <w:snapToGrid w:val="0"/>
          <w:sz w:val="26"/>
          <w:szCs w:val="26"/>
          <w:lang w:eastAsia="ru-RU"/>
        </w:rPr>
      </w:pPr>
    </w:p>
    <w:p w14:paraId="76A4C367" w14:textId="60ACA2BF" w:rsidR="00F01AF5" w:rsidRDefault="00F01AF5" w:rsidP="00F01AF5">
      <w:pPr>
        <w:pStyle w:val="Standard"/>
        <w:widowControl w:val="0"/>
        <w:shd w:val="clear" w:color="auto" w:fill="FFFFFF"/>
        <w:tabs>
          <w:tab w:val="left" w:pos="1087"/>
        </w:tabs>
        <w:autoSpaceDE w:val="0"/>
        <w:jc w:val="center"/>
        <w:rPr>
          <w:b/>
          <w:sz w:val="28"/>
          <w:szCs w:val="28"/>
        </w:rPr>
      </w:pPr>
      <w:r w:rsidRPr="00E44687">
        <w:rPr>
          <w:b/>
          <w:sz w:val="28"/>
          <w:szCs w:val="28"/>
        </w:rPr>
        <w:t>Практическое задание (оценка практических навыков)</w:t>
      </w:r>
    </w:p>
    <w:p w14:paraId="59EC6941" w14:textId="77777777" w:rsidR="00F01AF5" w:rsidRDefault="00F01AF5" w:rsidP="00F01AF5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center"/>
        <w:rPr>
          <w:b/>
          <w:sz w:val="28"/>
          <w:szCs w:val="28"/>
        </w:rPr>
      </w:pPr>
    </w:p>
    <w:p w14:paraId="6EF3B61D" w14:textId="77777777" w:rsidR="00F01AF5" w:rsidRPr="00D10269" w:rsidRDefault="00F01AF5" w:rsidP="00F01AF5">
      <w:pPr>
        <w:spacing w:line="360" w:lineRule="auto"/>
        <w:rPr>
          <w:sz w:val="6"/>
        </w:rPr>
      </w:pPr>
    </w:p>
    <w:p w14:paraId="70F15049" w14:textId="77777777" w:rsidR="00E44687" w:rsidRPr="00A813A2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 w:rsidRPr="00A813A2">
        <w:rPr>
          <w:sz w:val="28"/>
          <w:szCs w:val="28"/>
        </w:rPr>
        <w:t xml:space="preserve">Выполнение практического задания позволяет оценить </w:t>
      </w:r>
      <w:r w:rsidRPr="00A813A2">
        <w:rPr>
          <w:spacing w:val="-1"/>
          <w:sz w:val="28"/>
          <w:szCs w:val="28"/>
        </w:rPr>
        <w:t>навыки конкурсанта, его квалификацию</w:t>
      </w:r>
      <w:r>
        <w:rPr>
          <w:spacing w:val="-1"/>
          <w:sz w:val="28"/>
          <w:szCs w:val="28"/>
        </w:rPr>
        <w:t xml:space="preserve">. </w:t>
      </w:r>
      <w:r w:rsidRPr="00A813A2">
        <w:rPr>
          <w:spacing w:val="-1"/>
          <w:sz w:val="28"/>
          <w:szCs w:val="28"/>
        </w:rPr>
        <w:t xml:space="preserve"> </w:t>
      </w:r>
    </w:p>
    <w:p w14:paraId="04535E5B" w14:textId="77777777" w:rsidR="00E44687" w:rsidRPr="00A813A2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 w:rsidRPr="00A813A2">
        <w:rPr>
          <w:color w:val="000000"/>
          <w:sz w:val="28"/>
          <w:szCs w:val="28"/>
        </w:rPr>
        <w:t xml:space="preserve">Перед выполнением практического задания главные эксперты соответствующих модулей – члены экспертной рабочей группы знакомят конкурсантов </w:t>
      </w:r>
      <w:r w:rsidRPr="00A813A2">
        <w:rPr>
          <w:sz w:val="28"/>
          <w:szCs w:val="28"/>
        </w:rPr>
        <w:t xml:space="preserve">федерального этапа </w:t>
      </w:r>
      <w:r w:rsidRPr="00A813A2">
        <w:rPr>
          <w:bCs/>
          <w:color w:val="000000"/>
          <w:sz w:val="28"/>
          <w:szCs w:val="28"/>
        </w:rPr>
        <w:t xml:space="preserve">с конкурсным </w:t>
      </w:r>
      <w:r w:rsidRPr="00A813A2">
        <w:rPr>
          <w:color w:val="000000"/>
          <w:sz w:val="28"/>
          <w:szCs w:val="28"/>
        </w:rPr>
        <w:t>заданием, порядком его выполне</w:t>
      </w:r>
      <w:r w:rsidRPr="00A813A2">
        <w:rPr>
          <w:color w:val="000000"/>
          <w:spacing w:val="-1"/>
          <w:sz w:val="28"/>
          <w:szCs w:val="28"/>
        </w:rPr>
        <w:t xml:space="preserve">ния, </w:t>
      </w:r>
      <w:r w:rsidRPr="00A813A2"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 w:rsidRPr="00A813A2">
        <w:rPr>
          <w:sz w:val="28"/>
          <w:szCs w:val="28"/>
        </w:rPr>
        <w:t>Объявляется контрольное время для выполнения задания.</w:t>
      </w:r>
    </w:p>
    <w:p w14:paraId="0D57877A" w14:textId="77777777" w:rsidR="00E44687" w:rsidRPr="00EC785D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  <w:r w:rsidRPr="00EC785D">
        <w:rPr>
          <w:color w:val="000000"/>
          <w:sz w:val="28"/>
          <w:szCs w:val="28"/>
        </w:rPr>
        <w:t xml:space="preserve">Практическое задание состоит из последовательного выполнения </w:t>
      </w:r>
      <w:r>
        <w:rPr>
          <w:sz w:val="28"/>
          <w:szCs w:val="28"/>
        </w:rPr>
        <w:t>конкурсант</w:t>
      </w:r>
      <w:r w:rsidRPr="00EC785D">
        <w:rPr>
          <w:color w:val="000000"/>
          <w:sz w:val="28"/>
          <w:szCs w:val="28"/>
        </w:rPr>
        <w:t>ом практических действий</w:t>
      </w:r>
      <w:r w:rsidRPr="00EC785D">
        <w:rPr>
          <w:sz w:val="28"/>
          <w:szCs w:val="28"/>
        </w:rPr>
        <w:t>, в том числе с использованием симуляционного оборудования (тренажеров и (или) манекенов) и (или) с привлечением стандартизированных пациентов.</w:t>
      </w:r>
    </w:p>
    <w:p w14:paraId="71F5128F" w14:textId="77777777" w:rsidR="00E44687" w:rsidRPr="00EC785D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color w:val="000000"/>
          <w:sz w:val="28"/>
          <w:szCs w:val="28"/>
        </w:rPr>
      </w:pPr>
      <w:r w:rsidRPr="00EC785D">
        <w:rPr>
          <w:sz w:val="28"/>
          <w:szCs w:val="28"/>
        </w:rPr>
        <w:t xml:space="preserve">Проведение оценки профессиональных навыков осуществляется путем оценки правильности и </w:t>
      </w:r>
      <w:r w:rsidRPr="00EC785D">
        <w:rPr>
          <w:sz w:val="28"/>
          <w:szCs w:val="28"/>
        </w:rPr>
        <w:lastRenderedPageBreak/>
        <w:t xml:space="preserve">последовательности выполнения </w:t>
      </w:r>
      <w:r>
        <w:rPr>
          <w:sz w:val="28"/>
          <w:szCs w:val="28"/>
        </w:rPr>
        <w:t>конкурсант</w:t>
      </w:r>
      <w:r w:rsidRPr="00EC785D">
        <w:rPr>
          <w:sz w:val="28"/>
          <w:szCs w:val="28"/>
        </w:rPr>
        <w:t>ом поставленных перед ним практических действий.</w:t>
      </w:r>
    </w:p>
    <w:p w14:paraId="61D5DD7A" w14:textId="77777777" w:rsidR="00E44687" w:rsidRPr="008467C1" w:rsidRDefault="00E44687" w:rsidP="00E44687">
      <w:pPr>
        <w:suppressAutoHyphens w:val="0"/>
        <w:autoSpaceDN/>
        <w:spacing w:line="240" w:lineRule="auto"/>
        <w:ind w:firstLine="680"/>
        <w:contextualSpacing/>
        <w:jc w:val="both"/>
        <w:textAlignment w:val="auto"/>
        <w:rPr>
          <w:sz w:val="28"/>
          <w:szCs w:val="28"/>
        </w:rPr>
      </w:pPr>
      <w:r w:rsidRPr="008C05F8">
        <w:rPr>
          <w:sz w:val="28"/>
          <w:szCs w:val="28"/>
        </w:rPr>
        <w:t xml:space="preserve">Для каждого </w:t>
      </w:r>
      <w:r>
        <w:rPr>
          <w:sz w:val="28"/>
          <w:szCs w:val="28"/>
        </w:rPr>
        <w:t>конкурсант</w:t>
      </w:r>
      <w:r w:rsidRPr="008C05F8">
        <w:rPr>
          <w:sz w:val="28"/>
          <w:szCs w:val="28"/>
        </w:rPr>
        <w:t xml:space="preserve">а комплектуется набор из 4 (четырех) практических заданий. </w:t>
      </w:r>
      <w:r w:rsidRPr="008467C1">
        <w:rPr>
          <w:sz w:val="28"/>
          <w:szCs w:val="28"/>
        </w:rPr>
        <w:t xml:space="preserve">На выполнение практических заданий отводится не более 40 минут, при этом на каждое практическое действие отводится не более 10 минут. </w:t>
      </w:r>
    </w:p>
    <w:p w14:paraId="649E6FF4" w14:textId="75ADCD7C" w:rsidR="00E44687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color w:val="000000"/>
          <w:sz w:val="28"/>
          <w:szCs w:val="28"/>
        </w:rPr>
      </w:pPr>
      <w:r w:rsidRPr="008467C1">
        <w:rPr>
          <w:color w:val="000000"/>
          <w:sz w:val="28"/>
          <w:szCs w:val="28"/>
        </w:rPr>
        <w:t>Оценка выполнения практического задания с демонстрацией четырех практических навыков проводится по оценочным листам. Каждый пункт оценочного листа имеет весовой коэффициент (балл оценивания). Расчет итогового показателя осуществляется в соответствии с критериями оценивания.</w:t>
      </w:r>
    </w:p>
    <w:p w14:paraId="4B94006B" w14:textId="77777777" w:rsidR="00E44687" w:rsidRPr="00655119" w:rsidRDefault="00E44687" w:rsidP="00E44687">
      <w:pPr>
        <w:pStyle w:val="Standard"/>
        <w:ind w:firstLine="709"/>
        <w:jc w:val="both"/>
      </w:pPr>
      <w:r w:rsidRPr="00655119">
        <w:rPr>
          <w:sz w:val="28"/>
          <w:szCs w:val="28"/>
        </w:rPr>
        <w:t>Штрафные баллы начисляются экспертами – членами экспертной рабочей группы за допущенные грубые ошибки при выполнении конкурсных заданий с фиксацией в оценочных листах участников.</w:t>
      </w:r>
    </w:p>
    <w:p w14:paraId="27B0FAD8" w14:textId="77777777" w:rsidR="00E44687" w:rsidRPr="008467C1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color w:val="000000"/>
          <w:sz w:val="28"/>
          <w:szCs w:val="28"/>
        </w:rPr>
      </w:pPr>
    </w:p>
    <w:p w14:paraId="78B3D49C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0F1BFC93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2AB47D29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490DFF28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2F40DD50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039C8C42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286DAD0D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66A6F046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550E2D96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097933C4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3318F549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4ED5D562" w14:textId="77777777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</w:p>
    <w:p w14:paraId="35A4CCB8" w14:textId="77777777" w:rsidR="00F01AF5" w:rsidRPr="00E3463D" w:rsidRDefault="00F01AF5" w:rsidP="00F01AF5">
      <w:pPr>
        <w:spacing w:line="240" w:lineRule="auto"/>
        <w:rPr>
          <w:sz w:val="28"/>
        </w:rPr>
      </w:pPr>
      <w:r w:rsidRPr="00E3463D">
        <w:rPr>
          <w:sz w:val="28"/>
        </w:rPr>
        <w:t>ВСЕРОССИЙСКИЙ КОНКУРС ПРОФЕССИОНАЛЬНОГО МАСТЕРСТВА «ЛУЧШИЙ ПО ПРОФЕССИИ» ПО НОМИНАЦИИ</w:t>
      </w:r>
    </w:p>
    <w:p w14:paraId="0E4E920D" w14:textId="77777777" w:rsidR="00F01AF5" w:rsidRPr="00F01AF5" w:rsidRDefault="00F01AF5" w:rsidP="00F01AF5">
      <w:pPr>
        <w:spacing w:line="240" w:lineRule="auto"/>
        <w:rPr>
          <w:sz w:val="28"/>
          <w:szCs w:val="28"/>
        </w:rPr>
      </w:pPr>
      <w:r w:rsidRPr="00F01AF5">
        <w:rPr>
          <w:sz w:val="28"/>
          <w:szCs w:val="28"/>
        </w:rPr>
        <w:t>«Лучшая медицинская сестра первичного звена здравоохранения»</w:t>
      </w:r>
    </w:p>
    <w:p w14:paraId="21DA34B3" w14:textId="77777777" w:rsidR="00F01AF5" w:rsidRDefault="00F01AF5" w:rsidP="00F01AF5">
      <w:pPr>
        <w:pStyle w:val="Standard"/>
        <w:ind w:firstLine="709"/>
        <w:jc w:val="center"/>
        <w:rPr>
          <w:sz w:val="28"/>
          <w:szCs w:val="28"/>
        </w:rPr>
      </w:pPr>
    </w:p>
    <w:p w14:paraId="752A54CC" w14:textId="74041FAD" w:rsidR="00F01AF5" w:rsidRDefault="00F01AF5" w:rsidP="00F01AF5">
      <w:pPr>
        <w:pStyle w:val="Standard"/>
        <w:jc w:val="center"/>
        <w:rPr>
          <w:b/>
          <w:sz w:val="28"/>
          <w:szCs w:val="28"/>
        </w:rPr>
      </w:pPr>
      <w:r w:rsidRPr="00E44687">
        <w:rPr>
          <w:b/>
          <w:sz w:val="28"/>
          <w:szCs w:val="28"/>
        </w:rPr>
        <w:t>Решение ситуационной задачи</w:t>
      </w:r>
    </w:p>
    <w:p w14:paraId="524737B8" w14:textId="77777777" w:rsidR="00E44687" w:rsidRPr="00E44687" w:rsidRDefault="00E44687" w:rsidP="00E44687">
      <w:pPr>
        <w:pStyle w:val="Standard"/>
        <w:ind w:firstLine="709"/>
        <w:jc w:val="center"/>
        <w:rPr>
          <w:b/>
          <w:sz w:val="28"/>
          <w:szCs w:val="28"/>
        </w:rPr>
      </w:pPr>
    </w:p>
    <w:p w14:paraId="3325FFFA" w14:textId="7688944F" w:rsidR="00E44687" w:rsidRPr="00655119" w:rsidRDefault="00E44687" w:rsidP="00E44687">
      <w:pPr>
        <w:pStyle w:val="Standard"/>
        <w:ind w:firstLine="709"/>
        <w:jc w:val="both"/>
        <w:rPr>
          <w:sz w:val="28"/>
          <w:szCs w:val="28"/>
        </w:rPr>
      </w:pPr>
      <w:r w:rsidRPr="00655119">
        <w:rPr>
          <w:sz w:val="28"/>
          <w:szCs w:val="28"/>
        </w:rPr>
        <w:t>Решение ситуационной задачи производится конкурсантом согласно задани</w:t>
      </w:r>
      <w:r w:rsidR="00F01AF5">
        <w:rPr>
          <w:sz w:val="28"/>
          <w:szCs w:val="28"/>
        </w:rPr>
        <w:t>ю</w:t>
      </w:r>
      <w:r w:rsidRPr="00655119">
        <w:rPr>
          <w:sz w:val="28"/>
          <w:szCs w:val="28"/>
        </w:rPr>
        <w:t xml:space="preserve">, в том числе с привлечением стандартизированных пациентов. </w:t>
      </w:r>
    </w:p>
    <w:p w14:paraId="53D9D949" w14:textId="77777777" w:rsidR="00E44687" w:rsidRPr="00655119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  <w:r w:rsidRPr="00655119">
        <w:rPr>
          <w:sz w:val="28"/>
          <w:szCs w:val="28"/>
        </w:rPr>
        <w:t>Проведение оценки решения ситуационной задачи осуществляется путем оценки правильности и последовательности выполнения конкурсантом поставленных перед ним задач.</w:t>
      </w:r>
    </w:p>
    <w:p w14:paraId="67719996" w14:textId="77777777" w:rsidR="00E44687" w:rsidRPr="00655119" w:rsidRDefault="00E44687" w:rsidP="00E44687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color w:val="000000"/>
          <w:sz w:val="28"/>
          <w:szCs w:val="28"/>
        </w:rPr>
      </w:pPr>
      <w:r w:rsidRPr="00655119">
        <w:rPr>
          <w:color w:val="000000"/>
          <w:sz w:val="28"/>
          <w:szCs w:val="28"/>
        </w:rPr>
        <w:t xml:space="preserve">Оценка выполнения решения ситуационной задачи проводится по оценочным листам. Каждый пункт оценочного листа имеет весовой коэффициент (балл оценивания). Расчет итогового </w:t>
      </w:r>
      <w:r w:rsidRPr="00655119">
        <w:rPr>
          <w:color w:val="000000"/>
          <w:sz w:val="28"/>
          <w:szCs w:val="28"/>
        </w:rPr>
        <w:lastRenderedPageBreak/>
        <w:t>показателя осуществляется в соответствии с критериями оценивания.</w:t>
      </w:r>
    </w:p>
    <w:p w14:paraId="0C1E080E" w14:textId="60D95DB5" w:rsidR="00E44687" w:rsidRDefault="00E44687" w:rsidP="00E44687">
      <w:pPr>
        <w:pStyle w:val="Standard"/>
        <w:ind w:firstLine="709"/>
        <w:jc w:val="both"/>
        <w:rPr>
          <w:sz w:val="28"/>
          <w:szCs w:val="28"/>
        </w:rPr>
      </w:pPr>
      <w:r w:rsidRPr="00655119">
        <w:rPr>
          <w:sz w:val="28"/>
          <w:szCs w:val="28"/>
        </w:rPr>
        <w:t>Выполнение решения ситуационной задачи оценивается экспертами – членами экспертной рабочей группы с учетом соответствующих критериев оценки. Критерии оценки являются неотъемлемой частью конкурсной документации и содержатся в техническом описании ситуационной задачи. Критерии оценки у</w:t>
      </w:r>
      <w:r w:rsidRPr="00655119">
        <w:rPr>
          <w:bCs/>
          <w:sz w:val="28"/>
          <w:szCs w:val="28"/>
        </w:rPr>
        <w:t>читывают качество выполненной работы в соответствии с учетом использованного времени на ее выполнение, соблюдение конкурсантами федерального этапа технологического процесса</w:t>
      </w:r>
      <w:r w:rsidRPr="00655119">
        <w:rPr>
          <w:sz w:val="28"/>
          <w:szCs w:val="28"/>
        </w:rPr>
        <w:t>.</w:t>
      </w:r>
    </w:p>
    <w:p w14:paraId="51F1905C" w14:textId="77777777" w:rsidR="00E44687" w:rsidRPr="00655119" w:rsidRDefault="00E44687" w:rsidP="00E44687">
      <w:pPr>
        <w:pStyle w:val="Standard"/>
        <w:ind w:firstLine="709"/>
        <w:jc w:val="both"/>
      </w:pPr>
      <w:r w:rsidRPr="00655119">
        <w:rPr>
          <w:sz w:val="28"/>
          <w:szCs w:val="28"/>
        </w:rPr>
        <w:t>Штрафные баллы начисляются экспертами – членами экспертной рабочей группы за допущенные грубые ошибки при выполнении конкурсных заданий с фиксацией в оценочных листах участников.</w:t>
      </w:r>
    </w:p>
    <w:p w14:paraId="0DECD69A" w14:textId="77777777" w:rsidR="00E44687" w:rsidRPr="00655119" w:rsidRDefault="00E44687" w:rsidP="00E44687">
      <w:pPr>
        <w:pStyle w:val="Standard"/>
        <w:ind w:firstLine="709"/>
        <w:jc w:val="both"/>
      </w:pPr>
    </w:p>
    <w:p w14:paraId="73888522" w14:textId="07E0DB72" w:rsidR="00AF1793" w:rsidRDefault="008B263A"/>
    <w:p w14:paraId="584F5E55" w14:textId="77E2CC60" w:rsidR="00E44687" w:rsidRDefault="00E44687"/>
    <w:p w14:paraId="52C7757C" w14:textId="48F30491" w:rsidR="00E44687" w:rsidRDefault="00E44687"/>
    <w:p w14:paraId="2E030572" w14:textId="44F4A6ED" w:rsidR="00E44687" w:rsidRDefault="00E44687"/>
    <w:p w14:paraId="78B4BAFE" w14:textId="4876ADDD" w:rsidR="00E44687" w:rsidRDefault="00E44687"/>
    <w:p w14:paraId="0BF8E06A" w14:textId="65C5EFEA" w:rsidR="00E44687" w:rsidRDefault="00E44687"/>
    <w:p w14:paraId="7591C0B1" w14:textId="739A3A96" w:rsidR="00E44687" w:rsidRDefault="00E44687"/>
    <w:p w14:paraId="7EC68918" w14:textId="2186609F" w:rsidR="00E44687" w:rsidRDefault="00E44687"/>
    <w:p w14:paraId="3B3573D3" w14:textId="0CA94B1C" w:rsidR="00E44687" w:rsidRDefault="00E44687"/>
    <w:p w14:paraId="55B32266" w14:textId="543B89DB" w:rsidR="00E44687" w:rsidRDefault="00E44687"/>
    <w:p w14:paraId="0B24787E" w14:textId="112F3CC3" w:rsidR="00E44687" w:rsidRDefault="00E44687"/>
    <w:p w14:paraId="5C3AC726" w14:textId="55F6F37D" w:rsidR="00E44687" w:rsidRDefault="00E44687"/>
    <w:p w14:paraId="7DE7F7D2" w14:textId="471B2554" w:rsidR="00E44687" w:rsidRDefault="00E44687"/>
    <w:p w14:paraId="7773F309" w14:textId="363F9336" w:rsidR="00E44687" w:rsidRDefault="00E44687"/>
    <w:p w14:paraId="3FFF4AAB" w14:textId="3FE069F9" w:rsidR="00E44687" w:rsidRDefault="00E44687"/>
    <w:p w14:paraId="1F4E45DB" w14:textId="18DAB894" w:rsidR="00E44687" w:rsidRDefault="00E44687"/>
    <w:p w14:paraId="19E7CD53" w14:textId="6CBCAE89" w:rsidR="00E44687" w:rsidRDefault="00E44687"/>
    <w:p w14:paraId="1D809F41" w14:textId="6A6A403A" w:rsidR="00E44687" w:rsidRDefault="00E44687"/>
    <w:p w14:paraId="092ED315" w14:textId="64647038" w:rsidR="00E44687" w:rsidRDefault="00E44687"/>
    <w:p w14:paraId="7C31F8E5" w14:textId="24266041" w:rsidR="00E44687" w:rsidRDefault="00E44687"/>
    <w:p w14:paraId="6F476937" w14:textId="6C48E072" w:rsidR="00E44687" w:rsidRDefault="00E44687"/>
    <w:p w14:paraId="42D76EF3" w14:textId="77777777" w:rsidR="00A24BA0" w:rsidRDefault="00A24BA0"/>
    <w:p w14:paraId="35C7F246" w14:textId="77777777" w:rsidR="00F01AF5" w:rsidRDefault="00F01AF5" w:rsidP="00F01AF5">
      <w:pPr>
        <w:pStyle w:val="Standard"/>
        <w:ind w:firstLine="709"/>
        <w:jc w:val="both"/>
        <w:rPr>
          <w:sz w:val="28"/>
          <w:szCs w:val="28"/>
        </w:rPr>
      </w:pPr>
    </w:p>
    <w:p w14:paraId="4CBE8149" w14:textId="77777777" w:rsidR="00F01AF5" w:rsidRPr="00E3463D" w:rsidRDefault="00F01AF5" w:rsidP="00F01AF5">
      <w:pPr>
        <w:spacing w:line="240" w:lineRule="auto"/>
        <w:rPr>
          <w:sz w:val="28"/>
        </w:rPr>
      </w:pPr>
      <w:r w:rsidRPr="00E3463D">
        <w:rPr>
          <w:sz w:val="28"/>
        </w:rPr>
        <w:t>ВСЕРОССИЙСКИЙ КОНКУРС ПРОФЕССИОНАЛЬНОГО МАСТЕРСТВА «ЛУЧШИЙ ПО ПРОФЕССИИ» ПО НОМИНАЦИИ</w:t>
      </w:r>
    </w:p>
    <w:p w14:paraId="4372A257" w14:textId="77777777" w:rsidR="00F01AF5" w:rsidRPr="00F01AF5" w:rsidRDefault="00F01AF5" w:rsidP="00F01AF5">
      <w:pPr>
        <w:spacing w:line="240" w:lineRule="auto"/>
        <w:rPr>
          <w:sz w:val="28"/>
          <w:szCs w:val="28"/>
        </w:rPr>
      </w:pPr>
      <w:r w:rsidRPr="00F01AF5">
        <w:rPr>
          <w:sz w:val="28"/>
          <w:szCs w:val="28"/>
        </w:rPr>
        <w:t>«Лучшая медицинская сестра первичного звена здравоохранения»</w:t>
      </w:r>
    </w:p>
    <w:p w14:paraId="036B63BB" w14:textId="49DDAA57" w:rsidR="00E44687" w:rsidRDefault="00E44687"/>
    <w:p w14:paraId="57DCA84A" w14:textId="4731132C" w:rsidR="00E44687" w:rsidRDefault="00E44687"/>
    <w:p w14:paraId="40B9553A" w14:textId="21076E89" w:rsidR="00E44687" w:rsidRDefault="00E44687"/>
    <w:p w14:paraId="352836CA" w14:textId="1FCAAEC3" w:rsidR="00E44687" w:rsidRDefault="00E44687">
      <w:pPr>
        <w:rPr>
          <w:b/>
          <w:sz w:val="28"/>
          <w:szCs w:val="28"/>
        </w:rPr>
      </w:pPr>
      <w:r w:rsidRPr="00E44687">
        <w:rPr>
          <w:b/>
          <w:sz w:val="28"/>
          <w:szCs w:val="28"/>
        </w:rPr>
        <w:t xml:space="preserve">План проведения федерального этапа </w:t>
      </w:r>
    </w:p>
    <w:p w14:paraId="1A26DC08" w14:textId="5FD3D5AD" w:rsidR="00E44687" w:rsidRDefault="00E44687" w:rsidP="00A24BA0">
      <w:pPr>
        <w:spacing w:line="240" w:lineRule="auto"/>
        <w:rPr>
          <w:b/>
          <w:sz w:val="28"/>
          <w:szCs w:val="28"/>
        </w:rPr>
      </w:pPr>
    </w:p>
    <w:p w14:paraId="24AB689C" w14:textId="0A44FFE3" w:rsidR="00E44687" w:rsidRDefault="00E44687" w:rsidP="00A24BA0">
      <w:pPr>
        <w:spacing w:line="240" w:lineRule="auto"/>
        <w:ind w:firstLine="709"/>
        <w:jc w:val="both"/>
        <w:rPr>
          <w:sz w:val="28"/>
          <w:szCs w:val="28"/>
        </w:rPr>
      </w:pPr>
      <w:r w:rsidRPr="00E44687">
        <w:rPr>
          <w:sz w:val="28"/>
          <w:szCs w:val="28"/>
        </w:rPr>
        <w:lastRenderedPageBreak/>
        <w:t xml:space="preserve">Проведение федерального этапа Всероссийского конкурса профессионального мастерства «Лучший по профессии» </w:t>
      </w:r>
      <w:r w:rsidR="00F01AF5">
        <w:rPr>
          <w:sz w:val="28"/>
          <w:szCs w:val="28"/>
        </w:rPr>
        <w:t>по</w:t>
      </w:r>
      <w:r w:rsidRPr="00E44687">
        <w:rPr>
          <w:sz w:val="28"/>
          <w:szCs w:val="28"/>
        </w:rPr>
        <w:t xml:space="preserve"> номинации «Лучшая медицинская сестра первичного звена здравоохранения» запанировано на 20-21 октября 2022 г.</w:t>
      </w:r>
    </w:p>
    <w:p w14:paraId="30E1BA28" w14:textId="77777777" w:rsidR="00E44687" w:rsidRPr="00E44687" w:rsidRDefault="00E44687" w:rsidP="00F01AF5">
      <w:pPr>
        <w:spacing w:line="240" w:lineRule="auto"/>
        <w:ind w:firstLine="709"/>
        <w:jc w:val="both"/>
        <w:rPr>
          <w:sz w:val="28"/>
          <w:szCs w:val="28"/>
        </w:rPr>
      </w:pPr>
    </w:p>
    <w:p w14:paraId="060E7E1D" w14:textId="7F6C577D" w:rsidR="00E44687" w:rsidRDefault="00E44687" w:rsidP="00F01AF5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E44687">
        <w:rPr>
          <w:b/>
          <w:sz w:val="28"/>
          <w:szCs w:val="28"/>
        </w:rPr>
        <w:t>1-й день.</w:t>
      </w:r>
    </w:p>
    <w:p w14:paraId="7A655808" w14:textId="77777777" w:rsidR="00F01AF5" w:rsidRPr="00E44687" w:rsidRDefault="00F01AF5" w:rsidP="00F01AF5">
      <w:pPr>
        <w:spacing w:line="240" w:lineRule="auto"/>
        <w:ind w:firstLine="709"/>
        <w:jc w:val="both"/>
        <w:rPr>
          <w:b/>
          <w:sz w:val="28"/>
          <w:szCs w:val="28"/>
        </w:rPr>
      </w:pPr>
    </w:p>
    <w:p w14:paraId="29B01335" w14:textId="31FB6D59" w:rsidR="00E44687" w:rsidRPr="00E44687" w:rsidRDefault="00E44687" w:rsidP="00F01AF5">
      <w:pPr>
        <w:spacing w:line="240" w:lineRule="auto"/>
        <w:ind w:firstLine="709"/>
        <w:jc w:val="both"/>
        <w:rPr>
          <w:sz w:val="28"/>
          <w:szCs w:val="28"/>
        </w:rPr>
      </w:pPr>
      <w:r w:rsidRPr="00E44687">
        <w:rPr>
          <w:sz w:val="28"/>
          <w:szCs w:val="28"/>
        </w:rPr>
        <w:t xml:space="preserve">20 октября 2022 года планируется проведения торжественной церемонии открытия федерального этапа Всероссийского конкурса профессионального мастерства «Лучший по профессии» </w:t>
      </w:r>
      <w:r w:rsidR="00F01AF5">
        <w:rPr>
          <w:sz w:val="28"/>
          <w:szCs w:val="28"/>
        </w:rPr>
        <w:t xml:space="preserve">по </w:t>
      </w:r>
      <w:r w:rsidRPr="00E44687">
        <w:rPr>
          <w:sz w:val="28"/>
          <w:szCs w:val="28"/>
        </w:rPr>
        <w:t>номинации «Лучшая медицинская сестра первичного звена здравоохранения». Запланировано выступление почетных гостей, регистрация участников конкурса, посещение медицинских организаций государственной системы здравоохранения города Москвы.</w:t>
      </w:r>
    </w:p>
    <w:p w14:paraId="51BF5959" w14:textId="11591B65" w:rsidR="00E44687" w:rsidRPr="00E44687" w:rsidRDefault="00E44687" w:rsidP="00F01AF5">
      <w:pPr>
        <w:spacing w:line="240" w:lineRule="auto"/>
        <w:ind w:firstLine="709"/>
        <w:jc w:val="both"/>
        <w:rPr>
          <w:sz w:val="28"/>
          <w:szCs w:val="28"/>
        </w:rPr>
      </w:pPr>
      <w:r w:rsidRPr="00E44687">
        <w:rPr>
          <w:sz w:val="28"/>
          <w:szCs w:val="28"/>
        </w:rPr>
        <w:t>Информация о месте и времени проведения торжественной церемонии открытия</w:t>
      </w:r>
      <w:r w:rsidR="003803F3">
        <w:rPr>
          <w:sz w:val="28"/>
          <w:szCs w:val="28"/>
        </w:rPr>
        <w:t xml:space="preserve"> </w:t>
      </w:r>
      <w:r w:rsidRPr="00E44687">
        <w:rPr>
          <w:sz w:val="28"/>
          <w:szCs w:val="28"/>
        </w:rPr>
        <w:t>буд</w:t>
      </w:r>
      <w:r w:rsidR="003803F3">
        <w:rPr>
          <w:sz w:val="28"/>
          <w:szCs w:val="28"/>
        </w:rPr>
        <w:t>е</w:t>
      </w:r>
      <w:r w:rsidRPr="00E44687">
        <w:rPr>
          <w:sz w:val="28"/>
          <w:szCs w:val="28"/>
        </w:rPr>
        <w:t>т направлена дополнительно.</w:t>
      </w:r>
    </w:p>
    <w:p w14:paraId="100D6EA1" w14:textId="6E59C996" w:rsidR="00E44687" w:rsidRPr="00E44687" w:rsidRDefault="00E44687" w:rsidP="00F01AF5">
      <w:pPr>
        <w:spacing w:line="240" w:lineRule="auto"/>
        <w:ind w:firstLine="709"/>
        <w:jc w:val="both"/>
        <w:rPr>
          <w:sz w:val="28"/>
          <w:szCs w:val="28"/>
        </w:rPr>
      </w:pPr>
    </w:p>
    <w:p w14:paraId="05977B0E" w14:textId="1CEF3467" w:rsidR="00E44687" w:rsidRDefault="00E44687" w:rsidP="00F01AF5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E44687">
        <w:rPr>
          <w:b/>
          <w:sz w:val="28"/>
          <w:szCs w:val="28"/>
        </w:rPr>
        <w:t>2-й день.</w:t>
      </w:r>
    </w:p>
    <w:p w14:paraId="1FBA12E2" w14:textId="77777777" w:rsidR="00F01AF5" w:rsidRPr="00E44687" w:rsidRDefault="00F01AF5" w:rsidP="00F01AF5">
      <w:pPr>
        <w:spacing w:line="240" w:lineRule="auto"/>
        <w:ind w:firstLine="709"/>
        <w:jc w:val="both"/>
        <w:rPr>
          <w:b/>
          <w:sz w:val="28"/>
          <w:szCs w:val="28"/>
        </w:rPr>
      </w:pPr>
    </w:p>
    <w:p w14:paraId="22525A97" w14:textId="7541CD73" w:rsidR="00E44687" w:rsidRPr="00E44687" w:rsidRDefault="00E44687" w:rsidP="00F01AF5">
      <w:pPr>
        <w:spacing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44687">
        <w:rPr>
          <w:color w:val="000000"/>
          <w:spacing w:val="-2"/>
          <w:sz w:val="28"/>
          <w:szCs w:val="28"/>
        </w:rPr>
        <w:t xml:space="preserve">Место проведения конкурсных процедур - Государственное бюджетное учреждение города Москвы «Московский центр аккредитации и профессионального развития в сфере </w:t>
      </w:r>
      <w:r w:rsidRPr="00E44687">
        <w:rPr>
          <w:color w:val="000000"/>
          <w:spacing w:val="-2"/>
          <w:sz w:val="28"/>
          <w:szCs w:val="28"/>
        </w:rPr>
        <w:lastRenderedPageBreak/>
        <w:t xml:space="preserve">здравоохранения», расположенного по адресу: г. Москва, </w:t>
      </w:r>
      <w:r w:rsidRPr="00E44687">
        <w:rPr>
          <w:sz w:val="28"/>
          <w:szCs w:val="28"/>
          <w:lang w:eastAsia="ru-RU"/>
        </w:rPr>
        <w:t>Успенский пер., д. 8.</w:t>
      </w:r>
      <w:r w:rsidRPr="00E44687">
        <w:rPr>
          <w:sz w:val="24"/>
          <w:szCs w:val="24"/>
          <w:lang w:eastAsia="ru-RU"/>
        </w:rPr>
        <w:t xml:space="preserve"> </w:t>
      </w:r>
      <w:r w:rsidRPr="00E44687">
        <w:rPr>
          <w:color w:val="000000"/>
          <w:spacing w:val="-2"/>
          <w:sz w:val="28"/>
          <w:szCs w:val="28"/>
        </w:rPr>
        <w:t xml:space="preserve">        </w:t>
      </w:r>
    </w:p>
    <w:p w14:paraId="5CB94595" w14:textId="765DD5E1" w:rsidR="00E44687" w:rsidRPr="00F01AF5" w:rsidRDefault="003803F3" w:rsidP="00F01AF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21 октября 2022 года запланировано о</w:t>
      </w:r>
      <w:r w:rsidR="00E44687" w:rsidRPr="00E44687">
        <w:rPr>
          <w:color w:val="000000"/>
          <w:spacing w:val="-2"/>
          <w:sz w:val="28"/>
          <w:szCs w:val="28"/>
        </w:rPr>
        <w:t xml:space="preserve">дномоментное проведение конкурсных процедур всеми участниками </w:t>
      </w:r>
      <w:r w:rsidR="00E44687" w:rsidRPr="00E44687">
        <w:rPr>
          <w:sz w:val="28"/>
          <w:szCs w:val="28"/>
        </w:rPr>
        <w:t xml:space="preserve">федерального этапа Всероссийского конкурса профессионального мастерства «Лучший по профессии» </w:t>
      </w:r>
      <w:r w:rsidR="00F01AF5">
        <w:rPr>
          <w:sz w:val="28"/>
          <w:szCs w:val="28"/>
        </w:rPr>
        <w:t xml:space="preserve">по </w:t>
      </w:r>
      <w:r w:rsidR="00E44687" w:rsidRPr="00E44687">
        <w:rPr>
          <w:sz w:val="28"/>
          <w:szCs w:val="28"/>
        </w:rPr>
        <w:t>номинации «Лучшая медицинская сестра первичного звена здравоохранения».</w:t>
      </w:r>
    </w:p>
    <w:sectPr w:rsidR="00E44687" w:rsidRPr="00F01AF5" w:rsidSect="00F01A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6"/>
    <w:rsid w:val="00163B24"/>
    <w:rsid w:val="003803F3"/>
    <w:rsid w:val="00675AD6"/>
    <w:rsid w:val="008B263A"/>
    <w:rsid w:val="00A24BA0"/>
    <w:rsid w:val="00CC5394"/>
    <w:rsid w:val="00DC6457"/>
    <w:rsid w:val="00E44687"/>
    <w:rsid w:val="00F01AF5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A579"/>
  <w15:chartTrackingRefBased/>
  <w15:docId w15:val="{0E6A3AF6-44EA-40B3-ACBD-14FAEEB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4687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1">
    <w:name w:val="heading 1"/>
    <w:aliases w:val="H1"/>
    <w:basedOn w:val="Standard"/>
    <w:next w:val="Standard"/>
    <w:link w:val="10"/>
    <w:qFormat/>
    <w:rsid w:val="00E4468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E44687"/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E446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Ирина Александровна</dc:creator>
  <cp:keywords/>
  <dc:description/>
  <cp:lastModifiedBy>Панца Екатерина Александровна</cp:lastModifiedBy>
  <cp:revision>2</cp:revision>
  <dcterms:created xsi:type="dcterms:W3CDTF">2022-07-27T08:43:00Z</dcterms:created>
  <dcterms:modified xsi:type="dcterms:W3CDTF">2022-07-27T08:43:00Z</dcterms:modified>
</cp:coreProperties>
</file>