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E01A2" w:rsidRPr="00CE01A2" w:rsidRDefault="00CE01A2" w:rsidP="00CE01A2">
      <w:pPr>
        <w:spacing w:after="0" w:line="240" w:lineRule="auto"/>
        <w:jc w:val="center"/>
        <w:rPr>
          <w:rFonts w:ascii="Times New Roman" w:eastAsia="Times New Roman" w:hAnsi="Times New Roman" w:cs="Times New Roman"/>
          <w:b/>
          <w:sz w:val="28"/>
          <w:szCs w:val="26"/>
          <w:lang w:eastAsia="ru-RU"/>
        </w:rPr>
      </w:pPr>
      <w:bookmarkStart w:id="0" w:name="_GoBack"/>
      <w:bookmarkEnd w:id="0"/>
      <w:r w:rsidRPr="00CE01A2">
        <w:rPr>
          <w:rFonts w:ascii="Times New Roman" w:eastAsia="Times New Roman" w:hAnsi="Times New Roman" w:cs="Times New Roman"/>
          <w:b/>
          <w:sz w:val="28"/>
          <w:szCs w:val="26"/>
          <w:lang w:eastAsia="ru-RU"/>
        </w:rPr>
        <w:t>ВСЕРОССИЙСКИЙ КОНКУРС ПРОФЕССИОНАЛЬНОГО МАСТЕРСТВА «ЛУЧШИЙ ПО ПРОФЕССИИ» В НОМИНАЦИИ</w:t>
      </w:r>
    </w:p>
    <w:p w:rsidR="00CE01A2" w:rsidRPr="00CE01A2" w:rsidRDefault="00CE01A2" w:rsidP="00CE01A2">
      <w:pPr>
        <w:spacing w:after="0" w:line="240" w:lineRule="auto"/>
        <w:jc w:val="center"/>
        <w:rPr>
          <w:rFonts w:ascii="Times New Roman" w:eastAsia="Times New Roman" w:hAnsi="Times New Roman" w:cs="Times New Roman"/>
          <w:b/>
          <w:sz w:val="28"/>
          <w:szCs w:val="26"/>
          <w:lang w:eastAsia="ru-RU"/>
        </w:rPr>
      </w:pPr>
      <w:r w:rsidRPr="00CE01A2">
        <w:rPr>
          <w:rFonts w:ascii="Times New Roman" w:eastAsia="Times New Roman" w:hAnsi="Times New Roman" w:cs="Times New Roman"/>
          <w:b/>
          <w:sz w:val="28"/>
          <w:szCs w:val="26"/>
          <w:lang w:eastAsia="ru-RU"/>
        </w:rPr>
        <w:t>«ЛУЧШИЙ БУЛЬДОЗЕРИСТ»</w:t>
      </w:r>
    </w:p>
    <w:p w:rsidR="00CE01A2" w:rsidRPr="00CE01A2" w:rsidRDefault="00CE01A2" w:rsidP="00CE01A2">
      <w:pPr>
        <w:spacing w:after="0" w:line="240" w:lineRule="auto"/>
        <w:jc w:val="center"/>
        <w:rPr>
          <w:rFonts w:ascii="Times New Roman" w:eastAsia="Times New Roman" w:hAnsi="Times New Roman" w:cs="Times New Roman"/>
          <w:sz w:val="28"/>
          <w:szCs w:val="26"/>
          <w:lang w:eastAsia="ru-RU"/>
        </w:rPr>
      </w:pPr>
      <w:r>
        <w:rPr>
          <w:rFonts w:ascii="Times New Roman" w:eastAsia="Times New Roman" w:hAnsi="Times New Roman" w:cs="Times New Roman"/>
          <w:sz w:val="28"/>
          <w:szCs w:val="26"/>
          <w:lang w:eastAsia="ru-RU"/>
        </w:rPr>
        <w:t>Практическая</w:t>
      </w:r>
      <w:r w:rsidRPr="00CE01A2">
        <w:rPr>
          <w:rFonts w:ascii="Times New Roman" w:eastAsia="Times New Roman" w:hAnsi="Times New Roman" w:cs="Times New Roman"/>
          <w:sz w:val="28"/>
          <w:szCs w:val="26"/>
          <w:lang w:eastAsia="ru-RU"/>
        </w:rPr>
        <w:t xml:space="preserve"> часть </w:t>
      </w:r>
    </w:p>
    <w:p w:rsidR="00DA225C" w:rsidRPr="00FD17AA" w:rsidRDefault="00DA225C" w:rsidP="00DA225C">
      <w:pPr>
        <w:spacing w:after="0" w:line="240" w:lineRule="auto"/>
        <w:ind w:firstLine="709"/>
        <w:jc w:val="both"/>
        <w:rPr>
          <w:rFonts w:ascii="Times New Roman" w:eastAsia="Times New Roman" w:hAnsi="Times New Roman" w:cs="Times New Roman"/>
          <w:sz w:val="28"/>
          <w:szCs w:val="28"/>
          <w:lang w:eastAsia="ru-RU"/>
        </w:rPr>
      </w:pPr>
    </w:p>
    <w:p w:rsidR="00FD17AA" w:rsidRPr="00FD17AA" w:rsidRDefault="00FD17AA" w:rsidP="00FD17AA">
      <w:pPr>
        <w:spacing w:after="0" w:line="240" w:lineRule="auto"/>
        <w:ind w:firstLine="720"/>
        <w:jc w:val="both"/>
        <w:rPr>
          <w:rFonts w:ascii="Times New Roman" w:eastAsia="Times New Roman" w:hAnsi="Times New Roman" w:cs="Times New Roman"/>
          <w:sz w:val="28"/>
          <w:szCs w:val="28"/>
          <w:lang w:eastAsia="ru-RU"/>
        </w:rPr>
      </w:pPr>
      <w:r w:rsidRPr="00FD17AA">
        <w:rPr>
          <w:rFonts w:ascii="Times New Roman" w:eastAsia="Times New Roman" w:hAnsi="Times New Roman" w:cs="Times New Roman"/>
          <w:sz w:val="28"/>
          <w:szCs w:val="28"/>
          <w:lang w:eastAsia="ru-RU"/>
        </w:rPr>
        <w:t>Выполнение заданий практической части позволяет оценить навыки конкурсанта, его квалификацию, соблюдение технологии работы, норм и правил по охране труда, владение передовыми приемами и методами труда, умение квалифицированно использовать бульдозерную технику, осуществлять самоконтроль качества при выполнении работ.</w:t>
      </w:r>
    </w:p>
    <w:p w:rsidR="00FD17AA" w:rsidRPr="00FD17AA" w:rsidRDefault="00FD17AA" w:rsidP="00FD17AA">
      <w:pPr>
        <w:spacing w:after="0" w:line="240" w:lineRule="auto"/>
        <w:ind w:firstLine="720"/>
        <w:jc w:val="both"/>
        <w:rPr>
          <w:rFonts w:ascii="Times New Roman" w:eastAsia="Times New Roman" w:hAnsi="Times New Roman" w:cs="Times New Roman"/>
          <w:sz w:val="28"/>
          <w:szCs w:val="28"/>
          <w:lang w:eastAsia="ru-RU"/>
        </w:rPr>
      </w:pPr>
      <w:r w:rsidRPr="00FD17AA">
        <w:rPr>
          <w:rFonts w:ascii="Times New Roman" w:eastAsia="Times New Roman" w:hAnsi="Times New Roman" w:cs="Times New Roman"/>
          <w:sz w:val="28"/>
          <w:szCs w:val="28"/>
          <w:lang w:eastAsia="ru-RU"/>
        </w:rPr>
        <w:t>Практическая часть Конкурса состоит из трех этапов, при этом первые два этапа являются одинаковыми для всех участников Конкурса и включают в себя:</w:t>
      </w:r>
    </w:p>
    <w:p w:rsidR="00FD17AA" w:rsidRPr="00FD17AA" w:rsidRDefault="00FD17AA" w:rsidP="00FD17AA">
      <w:pPr>
        <w:spacing w:after="0" w:line="240" w:lineRule="auto"/>
        <w:ind w:firstLine="720"/>
        <w:jc w:val="both"/>
        <w:rPr>
          <w:rFonts w:ascii="Times New Roman" w:eastAsia="Times New Roman" w:hAnsi="Times New Roman" w:cs="Times New Roman"/>
          <w:sz w:val="28"/>
          <w:szCs w:val="28"/>
          <w:lang w:eastAsia="ru-RU"/>
        </w:rPr>
      </w:pPr>
      <w:r w:rsidRPr="00FD17AA">
        <w:rPr>
          <w:rFonts w:ascii="Times New Roman" w:eastAsia="Times New Roman" w:hAnsi="Times New Roman" w:cs="Times New Roman"/>
          <w:sz w:val="28"/>
          <w:szCs w:val="28"/>
          <w:lang w:eastAsia="ru-RU"/>
        </w:rPr>
        <w:t>прохождение трассы на тренажере-симуляторе бульдозера ЧЕТРА Т20.02 (далее – этап «Тренажер»);</w:t>
      </w:r>
    </w:p>
    <w:p w:rsidR="00FD17AA" w:rsidRPr="00FD17AA" w:rsidRDefault="00FD17AA" w:rsidP="00FD17AA">
      <w:pPr>
        <w:spacing w:after="0" w:line="240" w:lineRule="auto"/>
        <w:ind w:firstLine="720"/>
        <w:jc w:val="both"/>
        <w:rPr>
          <w:rFonts w:ascii="Times New Roman" w:eastAsia="Times New Roman" w:hAnsi="Times New Roman" w:cs="Times New Roman"/>
          <w:spacing w:val="-4"/>
          <w:sz w:val="28"/>
          <w:szCs w:val="28"/>
          <w:lang w:eastAsia="ru-RU"/>
        </w:rPr>
      </w:pPr>
      <w:r w:rsidRPr="00FD17AA">
        <w:rPr>
          <w:rFonts w:ascii="Times New Roman" w:eastAsia="Times New Roman" w:hAnsi="Times New Roman" w:cs="Times New Roman"/>
          <w:sz w:val="28"/>
          <w:szCs w:val="28"/>
          <w:lang w:eastAsia="ru-RU"/>
        </w:rPr>
        <w:t xml:space="preserve">прохождение трассы на </w:t>
      </w:r>
      <w:r w:rsidRPr="00FD17AA">
        <w:rPr>
          <w:rFonts w:ascii="Times New Roman" w:eastAsia="Times New Roman" w:hAnsi="Times New Roman" w:cs="Times New Roman"/>
          <w:spacing w:val="-4"/>
          <w:sz w:val="28"/>
          <w:szCs w:val="28"/>
          <w:lang w:eastAsia="ru-RU"/>
        </w:rPr>
        <w:t>гусеничном бульдозере ЧЕТРА мощностью свыше</w:t>
      </w:r>
      <w:r w:rsidRPr="00FD17AA">
        <w:rPr>
          <w:rFonts w:ascii="Arial" w:eastAsia="Times New Roman" w:hAnsi="Arial" w:cs="Arial"/>
          <w:sz w:val="20"/>
          <w:szCs w:val="20"/>
          <w:lang w:eastAsia="ru-RU"/>
        </w:rPr>
        <w:t xml:space="preserve"> </w:t>
      </w:r>
      <w:r w:rsidRPr="00FD17AA">
        <w:rPr>
          <w:rFonts w:ascii="Times New Roman" w:eastAsia="Times New Roman" w:hAnsi="Times New Roman" w:cs="Times New Roman"/>
          <w:spacing w:val="-4"/>
          <w:sz w:val="28"/>
          <w:szCs w:val="28"/>
          <w:lang w:eastAsia="ru-RU"/>
        </w:rPr>
        <w:t xml:space="preserve">150 </w:t>
      </w:r>
      <w:proofErr w:type="spellStart"/>
      <w:r w:rsidRPr="00FD17AA">
        <w:rPr>
          <w:rFonts w:ascii="Times New Roman" w:eastAsia="Times New Roman" w:hAnsi="Times New Roman" w:cs="Times New Roman"/>
          <w:spacing w:val="-4"/>
          <w:sz w:val="28"/>
          <w:szCs w:val="28"/>
          <w:lang w:eastAsia="ru-RU"/>
        </w:rPr>
        <w:t>л.с</w:t>
      </w:r>
      <w:proofErr w:type="spellEnd"/>
      <w:r w:rsidRPr="00FD17AA">
        <w:rPr>
          <w:rFonts w:ascii="Times New Roman" w:eastAsia="Times New Roman" w:hAnsi="Times New Roman" w:cs="Times New Roman"/>
          <w:spacing w:val="-4"/>
          <w:sz w:val="28"/>
          <w:szCs w:val="28"/>
          <w:lang w:eastAsia="ru-RU"/>
        </w:rPr>
        <w:t xml:space="preserve">. в условиях полигона (далее – этап «Полигон»). </w:t>
      </w:r>
    </w:p>
    <w:p w:rsidR="00FD17AA" w:rsidRPr="00FD17AA" w:rsidRDefault="00FD17AA" w:rsidP="00FD17AA">
      <w:pPr>
        <w:spacing w:after="0" w:line="240" w:lineRule="auto"/>
        <w:ind w:firstLine="720"/>
        <w:jc w:val="both"/>
        <w:rPr>
          <w:rFonts w:ascii="Times New Roman" w:eastAsia="Times New Roman" w:hAnsi="Times New Roman" w:cs="Times New Roman"/>
          <w:spacing w:val="-4"/>
          <w:sz w:val="28"/>
          <w:szCs w:val="28"/>
          <w:lang w:eastAsia="ru-RU"/>
        </w:rPr>
      </w:pPr>
      <w:r w:rsidRPr="00FD17AA">
        <w:rPr>
          <w:rFonts w:ascii="Times New Roman" w:eastAsia="Times New Roman" w:hAnsi="Times New Roman" w:cs="Times New Roman"/>
          <w:spacing w:val="-4"/>
          <w:sz w:val="28"/>
          <w:szCs w:val="28"/>
          <w:lang w:eastAsia="ru-RU"/>
        </w:rPr>
        <w:t xml:space="preserve">В третьем (финальном) этапе </w:t>
      </w:r>
      <w:r w:rsidRPr="00FD17AA">
        <w:rPr>
          <w:rFonts w:ascii="Times New Roman" w:eastAsia="Times New Roman" w:hAnsi="Times New Roman" w:cs="Times New Roman"/>
          <w:sz w:val="28"/>
          <w:szCs w:val="28"/>
          <w:lang w:eastAsia="ru-RU"/>
        </w:rPr>
        <w:t xml:space="preserve">«Гранд-Финал» </w:t>
      </w:r>
      <w:r w:rsidRPr="00FD17AA">
        <w:rPr>
          <w:rFonts w:ascii="Times New Roman" w:eastAsia="Times New Roman" w:hAnsi="Times New Roman" w:cs="Times New Roman"/>
          <w:spacing w:val="-4"/>
          <w:sz w:val="28"/>
          <w:szCs w:val="28"/>
          <w:lang w:eastAsia="ru-RU"/>
        </w:rPr>
        <w:t>принимают участие 3 претендента на призовые места по итоговой сумме мест за теоретическую часть и два этапа практической части Конкурса.</w:t>
      </w:r>
    </w:p>
    <w:p w:rsidR="00FD17AA" w:rsidRPr="00FD17AA" w:rsidRDefault="00FD17AA" w:rsidP="00FD17AA">
      <w:pPr>
        <w:spacing w:after="0" w:line="240" w:lineRule="auto"/>
        <w:ind w:firstLine="720"/>
        <w:jc w:val="both"/>
        <w:rPr>
          <w:rFonts w:ascii="Times New Roman" w:eastAsia="Times New Roman" w:hAnsi="Times New Roman" w:cs="Times New Roman"/>
          <w:sz w:val="28"/>
          <w:szCs w:val="28"/>
          <w:lang w:eastAsia="ru-RU"/>
        </w:rPr>
      </w:pPr>
      <w:r w:rsidRPr="00FD17AA">
        <w:rPr>
          <w:rFonts w:ascii="Times New Roman" w:eastAsia="Times New Roman" w:hAnsi="Times New Roman" w:cs="Times New Roman"/>
          <w:sz w:val="28"/>
          <w:szCs w:val="28"/>
          <w:lang w:eastAsia="ru-RU"/>
        </w:rPr>
        <w:t xml:space="preserve">Перед прохождением трассы на </w:t>
      </w:r>
      <w:r w:rsidRPr="00FD17AA">
        <w:rPr>
          <w:rFonts w:ascii="Times New Roman" w:eastAsia="Times New Roman" w:hAnsi="Times New Roman" w:cs="Times New Roman"/>
          <w:spacing w:val="-4"/>
          <w:sz w:val="28"/>
          <w:szCs w:val="28"/>
          <w:lang w:eastAsia="ru-RU"/>
        </w:rPr>
        <w:t>гусеничном бульдозере ЧЕТРА</w:t>
      </w:r>
      <w:r w:rsidRPr="00FD17AA">
        <w:rPr>
          <w:rFonts w:ascii="Times New Roman" w:eastAsia="Times New Roman" w:hAnsi="Times New Roman" w:cs="Times New Roman"/>
          <w:sz w:val="28"/>
          <w:szCs w:val="28"/>
          <w:lang w:eastAsia="ru-RU"/>
        </w:rPr>
        <w:t xml:space="preserve"> конкурсантам предоставляется возможность в течение определенного времени ознакомиться с бульдозерной техникой, на которой будет проходить практическая часть конкурса (тест-драйв техники).</w:t>
      </w:r>
    </w:p>
    <w:p w:rsidR="00FD17AA" w:rsidRPr="00FD17AA" w:rsidRDefault="00FD17AA" w:rsidP="00FD17AA">
      <w:pPr>
        <w:spacing w:after="0" w:line="240" w:lineRule="auto"/>
        <w:ind w:firstLine="720"/>
        <w:jc w:val="both"/>
        <w:rPr>
          <w:rFonts w:ascii="Times New Roman" w:eastAsia="Times New Roman" w:hAnsi="Times New Roman" w:cs="Times New Roman"/>
          <w:sz w:val="28"/>
          <w:szCs w:val="28"/>
          <w:lang w:eastAsia="ru-RU"/>
        </w:rPr>
      </w:pPr>
      <w:r w:rsidRPr="00FD17AA">
        <w:rPr>
          <w:rFonts w:ascii="Times New Roman" w:eastAsia="Times New Roman" w:hAnsi="Times New Roman" w:cs="Times New Roman"/>
          <w:sz w:val="28"/>
          <w:szCs w:val="28"/>
          <w:lang w:eastAsia="ru-RU"/>
        </w:rPr>
        <w:t xml:space="preserve">Прохождение этапа «Тренажер» представляет собой выполнение учебных упражнений на тренажере-симуляторе бульдозера ЧЕТРА Т20.02, направленных на оценку навыков управления движением бульдозера с учетом скоростных характеристик, рельефа местности и состояния грунта, работы с навесным оборудованием до начала движения и при движении машины (сферическим отвалом, однозубым рыхлителем). Тренажер имитирует условия работы в различных дорожных и погодных условиях, воспроизводит визуальную, звуковую обстановку и оснащен органами управления и индикации реального бульдозера, а также адаптированными для применения в тренажере имитаторами. Модуль оператора в тренажере-симуляторе представляет собой разборную </w:t>
      </w:r>
      <w:proofErr w:type="spellStart"/>
      <w:r w:rsidRPr="00FD17AA">
        <w:rPr>
          <w:rFonts w:ascii="Times New Roman" w:eastAsia="Times New Roman" w:hAnsi="Times New Roman" w:cs="Times New Roman"/>
          <w:sz w:val="28"/>
          <w:szCs w:val="28"/>
          <w:lang w:eastAsia="ru-RU"/>
        </w:rPr>
        <w:t>электробезопасную</w:t>
      </w:r>
      <w:proofErr w:type="spellEnd"/>
      <w:r w:rsidRPr="00FD17AA">
        <w:rPr>
          <w:rFonts w:ascii="Times New Roman" w:eastAsia="Times New Roman" w:hAnsi="Times New Roman" w:cs="Times New Roman"/>
          <w:sz w:val="28"/>
          <w:szCs w:val="28"/>
          <w:lang w:eastAsia="ru-RU"/>
        </w:rPr>
        <w:t xml:space="preserve"> кабину бульдозера с действующими органами управления, соответствующими серийному образцу техники ЧЕТРА, имитацией бортового компьютера, мультимедийными колонками, а также с системой визуализации для имитации окружающего пространства и рабочих органов машины в формате трехмерного изображения, состоящей из шести экранов, расположенных по периметру кабины.</w:t>
      </w:r>
    </w:p>
    <w:p w:rsidR="00FD17AA" w:rsidRPr="00FD17AA" w:rsidRDefault="00FD17AA" w:rsidP="00FD17AA">
      <w:pPr>
        <w:spacing w:after="0" w:line="240" w:lineRule="auto"/>
        <w:ind w:firstLine="720"/>
        <w:jc w:val="both"/>
        <w:rPr>
          <w:rFonts w:ascii="Times New Roman" w:eastAsia="Times New Roman" w:hAnsi="Times New Roman" w:cs="Times New Roman"/>
          <w:sz w:val="28"/>
          <w:szCs w:val="28"/>
          <w:lang w:eastAsia="ru-RU"/>
        </w:rPr>
      </w:pPr>
      <w:r w:rsidRPr="00FD17AA">
        <w:rPr>
          <w:rFonts w:ascii="Times New Roman" w:eastAsia="Times New Roman" w:hAnsi="Times New Roman" w:cs="Times New Roman"/>
          <w:sz w:val="28"/>
          <w:szCs w:val="28"/>
          <w:lang w:eastAsia="ru-RU"/>
        </w:rPr>
        <w:t xml:space="preserve">Участники выполняют задания на тренажере-симуляторе в соответствии с очередностью, определенной в ходе жеребьевки. Все участники Конкурса проходят идентичную трассу с одинаковым набором заданий. Возможный перечень учебных упражнений этапа «Тренажер»: заезд </w:t>
      </w:r>
      <w:r w:rsidRPr="00FD17AA">
        <w:rPr>
          <w:rFonts w:ascii="Times New Roman" w:eastAsia="Times New Roman" w:hAnsi="Times New Roman" w:cs="Times New Roman"/>
          <w:sz w:val="28"/>
          <w:szCs w:val="28"/>
          <w:lang w:eastAsia="ru-RU"/>
        </w:rPr>
        <w:lastRenderedPageBreak/>
        <w:t>на трал / съезд с трала; движение по маршруту; работа с грунтом (на равнине, на склоне); засыпка траншеи, перемещение грунта.</w:t>
      </w:r>
    </w:p>
    <w:p w:rsidR="00FD17AA" w:rsidRPr="00FD17AA" w:rsidRDefault="00FD17AA" w:rsidP="00FD17AA">
      <w:pPr>
        <w:spacing w:after="0" w:line="240" w:lineRule="auto"/>
        <w:ind w:firstLine="720"/>
        <w:jc w:val="both"/>
        <w:rPr>
          <w:rFonts w:ascii="Times New Roman" w:eastAsia="Times New Roman" w:hAnsi="Times New Roman" w:cs="Times New Roman"/>
          <w:sz w:val="28"/>
          <w:szCs w:val="28"/>
          <w:lang w:eastAsia="ru-RU"/>
        </w:rPr>
      </w:pPr>
      <w:r w:rsidRPr="00FD17AA">
        <w:rPr>
          <w:rFonts w:ascii="Times New Roman" w:eastAsia="Times New Roman" w:hAnsi="Times New Roman" w:cs="Times New Roman"/>
          <w:sz w:val="28"/>
          <w:szCs w:val="28"/>
          <w:lang w:eastAsia="ru-RU"/>
        </w:rPr>
        <w:t>Функционал тренажера обеспечивает автоматическую фиксацию ошибок. По результатам выполнения упражнений формируется оценка, база данных о результатах выполнения упражнений.  На экране инструктора отображается перечень ошибок, совершенных оператором в процессе выполнения упражнений.</w:t>
      </w:r>
    </w:p>
    <w:p w:rsidR="00FD17AA" w:rsidRPr="00FD17AA" w:rsidRDefault="00FD17AA" w:rsidP="00FD17AA">
      <w:pPr>
        <w:spacing w:after="0" w:line="240" w:lineRule="auto"/>
        <w:ind w:firstLine="720"/>
        <w:jc w:val="both"/>
        <w:rPr>
          <w:rFonts w:ascii="Times New Roman" w:eastAsia="Times New Roman" w:hAnsi="Times New Roman" w:cs="Times New Roman"/>
          <w:sz w:val="28"/>
          <w:szCs w:val="28"/>
          <w:lang w:eastAsia="ru-RU"/>
        </w:rPr>
      </w:pPr>
      <w:r w:rsidRPr="00FD17AA">
        <w:rPr>
          <w:rFonts w:ascii="Times New Roman" w:eastAsia="Times New Roman" w:hAnsi="Times New Roman" w:cs="Times New Roman"/>
          <w:sz w:val="28"/>
          <w:szCs w:val="28"/>
          <w:lang w:eastAsia="ru-RU"/>
        </w:rPr>
        <w:t xml:space="preserve">Прохождение этапа «Полигон» осуществляется в несколько потоков на единой площади специально организованного полигона. Для выполнения практического задания участники Конкурса обеспечиваются одинаковой бульдозерной техникой. Перед выполнением практического задания члены Экспертной рабочей группы знакомят участников Конкурса с заданием, условиями его проведения. </w:t>
      </w:r>
    </w:p>
    <w:p w:rsidR="00FD17AA" w:rsidRPr="00FD17AA" w:rsidRDefault="00FD17AA" w:rsidP="00FD17AA">
      <w:pPr>
        <w:spacing w:after="0" w:line="240" w:lineRule="auto"/>
        <w:ind w:firstLine="709"/>
        <w:jc w:val="both"/>
        <w:rPr>
          <w:rFonts w:ascii="Times New Roman" w:eastAsia="Times New Roman" w:hAnsi="Times New Roman" w:cs="Times New Roman"/>
          <w:sz w:val="28"/>
          <w:szCs w:val="28"/>
          <w:lang w:eastAsia="ru-RU"/>
        </w:rPr>
      </w:pPr>
      <w:r w:rsidRPr="00FD17AA">
        <w:rPr>
          <w:rFonts w:ascii="Times New Roman" w:eastAsia="Times New Roman" w:hAnsi="Times New Roman" w:cs="Times New Roman"/>
          <w:sz w:val="28"/>
          <w:szCs w:val="28"/>
          <w:lang w:eastAsia="ru-RU"/>
        </w:rPr>
        <w:t>Члены Экспертной рабочей группы заполняют оценочные листы результатов выполнения заданий практической части на каждого участника федерального этапа Конкурса, на основании которых каждый член Экспертной рабочей группы определяет время по каждому участнику за выполнение заданий практической части; заполняют ведомости результатов выполнения конкурсных заданий практической</w:t>
      </w:r>
      <w:r>
        <w:rPr>
          <w:rFonts w:ascii="Times New Roman" w:eastAsia="Times New Roman" w:hAnsi="Times New Roman" w:cs="Times New Roman"/>
          <w:sz w:val="28"/>
          <w:szCs w:val="28"/>
          <w:lang w:eastAsia="ru-RU"/>
        </w:rPr>
        <w:t xml:space="preserve"> части всеми участниками</w:t>
      </w:r>
      <w:r w:rsidRPr="00FD17AA">
        <w:rPr>
          <w:rFonts w:ascii="Times New Roman" w:eastAsia="Times New Roman" w:hAnsi="Times New Roman" w:cs="Times New Roman"/>
          <w:sz w:val="28"/>
          <w:szCs w:val="28"/>
          <w:lang w:eastAsia="ru-RU"/>
        </w:rPr>
        <w:t xml:space="preserve">. </w:t>
      </w:r>
    </w:p>
    <w:p w:rsidR="00FD17AA" w:rsidRPr="00FD17AA" w:rsidRDefault="00FD17AA" w:rsidP="00FD17AA">
      <w:pPr>
        <w:spacing w:after="0" w:line="240" w:lineRule="auto"/>
        <w:ind w:firstLine="709"/>
        <w:jc w:val="both"/>
        <w:rPr>
          <w:rFonts w:ascii="Times New Roman" w:eastAsia="Times New Roman" w:hAnsi="Times New Roman" w:cs="Times New Roman"/>
          <w:sz w:val="28"/>
          <w:szCs w:val="28"/>
          <w:lang w:eastAsia="ru-RU"/>
        </w:rPr>
      </w:pPr>
      <w:r w:rsidRPr="00FD17AA">
        <w:rPr>
          <w:rFonts w:ascii="Times New Roman" w:eastAsia="Times New Roman" w:hAnsi="Times New Roman" w:cs="Times New Roman"/>
          <w:sz w:val="28"/>
          <w:szCs w:val="28"/>
          <w:lang w:eastAsia="ru-RU"/>
        </w:rPr>
        <w:t xml:space="preserve">По результатам проверки теоретических знаний и выполнения двух этапов практической части заполняется сводная оценочная ведомость результатов выполнения конкурсных заданий теоретической и практической части и по итоговой сумме мест формируется перечень из трех претендентов на призовые места </w:t>
      </w:r>
      <w:proofErr w:type="gramStart"/>
      <w:r w:rsidRPr="00FD17AA">
        <w:rPr>
          <w:rFonts w:ascii="Times New Roman" w:eastAsia="Times New Roman" w:hAnsi="Times New Roman" w:cs="Times New Roman"/>
          <w:sz w:val="28"/>
          <w:szCs w:val="28"/>
          <w:lang w:eastAsia="ru-RU"/>
        </w:rPr>
        <w:t>для  участия</w:t>
      </w:r>
      <w:proofErr w:type="gramEnd"/>
      <w:r w:rsidRPr="00FD17AA">
        <w:rPr>
          <w:rFonts w:ascii="Times New Roman" w:eastAsia="Times New Roman" w:hAnsi="Times New Roman" w:cs="Times New Roman"/>
          <w:sz w:val="28"/>
          <w:szCs w:val="28"/>
          <w:lang w:eastAsia="ru-RU"/>
        </w:rPr>
        <w:t xml:space="preserve"> в третьем этапе «Гранд-Финал».</w:t>
      </w:r>
    </w:p>
    <w:p w:rsidR="00FD17AA" w:rsidRPr="00FD17AA" w:rsidRDefault="00FD17AA" w:rsidP="00FD17AA">
      <w:pPr>
        <w:spacing w:after="0" w:line="240" w:lineRule="auto"/>
        <w:ind w:firstLine="709"/>
        <w:jc w:val="both"/>
        <w:rPr>
          <w:rFonts w:ascii="Times New Roman" w:eastAsia="Times New Roman" w:hAnsi="Times New Roman" w:cs="Times New Roman"/>
          <w:sz w:val="28"/>
          <w:szCs w:val="28"/>
          <w:lang w:eastAsia="ru-RU"/>
        </w:rPr>
      </w:pPr>
      <w:r w:rsidRPr="00FD17AA">
        <w:rPr>
          <w:rFonts w:ascii="Times New Roman" w:eastAsia="Times New Roman" w:hAnsi="Times New Roman" w:cs="Times New Roman"/>
          <w:sz w:val="28"/>
          <w:szCs w:val="28"/>
          <w:lang w:eastAsia="ru-RU"/>
        </w:rPr>
        <w:t>В случае если два и более претендента на призовые места имеют одинаковую итоговую сумму мест, то претенденты для участия в практическом этапе «Гранд-Финал» определяются исходя из результатов практического конкурсного задания этапа «Полигон» или введением решением экспертной рабочей группы дополнительных критериев оценки выполнения конкурсных заданий.</w:t>
      </w:r>
    </w:p>
    <w:p w:rsidR="00FD17AA" w:rsidRPr="00FD17AA" w:rsidRDefault="00FD17AA" w:rsidP="00FD17AA">
      <w:pPr>
        <w:spacing w:after="0" w:line="240" w:lineRule="auto"/>
        <w:ind w:firstLine="709"/>
        <w:jc w:val="both"/>
        <w:rPr>
          <w:rFonts w:ascii="Times New Roman" w:eastAsia="Times New Roman" w:hAnsi="Times New Roman" w:cs="Times New Roman"/>
          <w:sz w:val="28"/>
          <w:szCs w:val="28"/>
          <w:lang w:eastAsia="ru-RU"/>
        </w:rPr>
      </w:pPr>
      <w:r w:rsidRPr="00FD17AA">
        <w:rPr>
          <w:rFonts w:ascii="Times New Roman" w:eastAsia="Times New Roman" w:hAnsi="Times New Roman" w:cs="Times New Roman"/>
          <w:sz w:val="28"/>
          <w:szCs w:val="28"/>
          <w:lang w:eastAsia="ru-RU"/>
        </w:rPr>
        <w:t>Прохождение этапа «Гранд-Финал» осуществляется на полигоне поочередно на одинаковом типе бульдозерной техники. Очередность определяется порядковым номером участника Конкурса (от меньшего к большему). Перед выполнением практического задания члены Экспертной рабочей группы знакомят участников этапа «Гранд-Финал» с заданием, условиями его проведения. Возможный перечень практических заданий идентичен заданиям этапа «Полигон».</w:t>
      </w:r>
    </w:p>
    <w:p w:rsidR="00FD17AA" w:rsidRPr="00FD17AA" w:rsidRDefault="00FD17AA" w:rsidP="00FD17AA">
      <w:pPr>
        <w:spacing w:after="0" w:line="240" w:lineRule="auto"/>
        <w:ind w:firstLine="709"/>
        <w:jc w:val="both"/>
        <w:rPr>
          <w:rFonts w:ascii="Times New Roman" w:eastAsia="Times New Roman" w:hAnsi="Times New Roman" w:cs="Times New Roman"/>
          <w:sz w:val="28"/>
          <w:szCs w:val="28"/>
          <w:lang w:eastAsia="ru-RU"/>
        </w:rPr>
      </w:pPr>
      <w:r w:rsidRPr="00FD17AA">
        <w:rPr>
          <w:rFonts w:ascii="Times New Roman" w:eastAsia="Times New Roman" w:hAnsi="Times New Roman" w:cs="Times New Roman"/>
          <w:sz w:val="28"/>
          <w:szCs w:val="28"/>
          <w:lang w:eastAsia="ru-RU"/>
        </w:rPr>
        <w:t>Члены Экспертной рабочей группы заполняют оценочные листы результатов выполнения заданий этапа «Гранд-Финал» на каждог</w:t>
      </w:r>
      <w:r>
        <w:rPr>
          <w:rFonts w:ascii="Times New Roman" w:eastAsia="Times New Roman" w:hAnsi="Times New Roman" w:cs="Times New Roman"/>
          <w:sz w:val="28"/>
          <w:szCs w:val="28"/>
          <w:lang w:eastAsia="ru-RU"/>
        </w:rPr>
        <w:t>о претендента на призовое место</w:t>
      </w:r>
      <w:r w:rsidRPr="00FD17AA">
        <w:rPr>
          <w:rFonts w:ascii="Times New Roman" w:eastAsia="Times New Roman" w:hAnsi="Times New Roman" w:cs="Times New Roman"/>
          <w:sz w:val="28"/>
          <w:szCs w:val="28"/>
          <w:lang w:eastAsia="ru-RU"/>
        </w:rPr>
        <w:t>; заполняют ведомость результатов выполнен</w:t>
      </w:r>
      <w:r>
        <w:rPr>
          <w:rFonts w:ascii="Times New Roman" w:eastAsia="Times New Roman" w:hAnsi="Times New Roman" w:cs="Times New Roman"/>
          <w:sz w:val="28"/>
          <w:szCs w:val="28"/>
          <w:lang w:eastAsia="ru-RU"/>
        </w:rPr>
        <w:t>ия заданий этапа «Гранд-Финал»</w:t>
      </w:r>
      <w:r w:rsidRPr="00FD17AA">
        <w:rPr>
          <w:rFonts w:ascii="Times New Roman" w:eastAsia="Times New Roman" w:hAnsi="Times New Roman" w:cs="Times New Roman"/>
          <w:sz w:val="28"/>
          <w:szCs w:val="28"/>
          <w:lang w:eastAsia="ru-RU"/>
        </w:rPr>
        <w:t>.</w:t>
      </w:r>
    </w:p>
    <w:p w:rsidR="004A3AA4" w:rsidRDefault="00FD17AA" w:rsidP="00FD17AA">
      <w:pPr>
        <w:spacing w:after="0" w:line="240" w:lineRule="auto"/>
        <w:ind w:firstLine="709"/>
        <w:jc w:val="both"/>
        <w:rPr>
          <w:rFonts w:ascii="Times New Roman" w:eastAsia="Times New Roman" w:hAnsi="Times New Roman" w:cs="Times New Roman"/>
          <w:sz w:val="28"/>
          <w:szCs w:val="28"/>
          <w:lang w:eastAsia="ru-RU"/>
        </w:rPr>
      </w:pPr>
      <w:r w:rsidRPr="00FD17AA">
        <w:rPr>
          <w:rFonts w:ascii="Times New Roman" w:eastAsia="Times New Roman" w:hAnsi="Times New Roman" w:cs="Times New Roman"/>
          <w:sz w:val="28"/>
          <w:szCs w:val="28"/>
          <w:lang w:eastAsia="ru-RU"/>
        </w:rPr>
        <w:t xml:space="preserve">Победитель и два призера </w:t>
      </w:r>
      <w:r>
        <w:rPr>
          <w:rFonts w:ascii="Times New Roman" w:eastAsia="Times New Roman" w:hAnsi="Times New Roman" w:cs="Times New Roman"/>
          <w:sz w:val="28"/>
          <w:szCs w:val="28"/>
          <w:lang w:eastAsia="ru-RU"/>
        </w:rPr>
        <w:t xml:space="preserve">федерального этапа Конкурса </w:t>
      </w:r>
      <w:r w:rsidRPr="00FD17AA">
        <w:rPr>
          <w:rFonts w:ascii="Times New Roman" w:eastAsia="Times New Roman" w:hAnsi="Times New Roman" w:cs="Times New Roman"/>
          <w:sz w:val="28"/>
          <w:szCs w:val="28"/>
          <w:lang w:eastAsia="ru-RU"/>
        </w:rPr>
        <w:t xml:space="preserve">определяются по итоговому времени выполнения заданий практического этапа «Гранд-Финал». Победителем считается конкурсант с наименьшим показателем итогового времени. В случае если два и более претендента на призовые места </w:t>
      </w:r>
      <w:r w:rsidRPr="00FD17AA">
        <w:rPr>
          <w:rFonts w:ascii="Times New Roman" w:eastAsia="Times New Roman" w:hAnsi="Times New Roman" w:cs="Times New Roman"/>
          <w:sz w:val="28"/>
          <w:szCs w:val="28"/>
          <w:lang w:eastAsia="ru-RU"/>
        </w:rPr>
        <w:lastRenderedPageBreak/>
        <w:t>выполнили задание с одинаковым итоговым временем, то победитель и/или призеры Конкурса определяются по занятому месту согласно Сводной оценочной ведомости результатов выполнения конкурсных заданий теоретической и практической части, либо повторным выполнением заданий практического этапа «Гранд-Финал», на усмотрение экспертной рабочей группы.</w:t>
      </w:r>
    </w:p>
    <w:p w:rsidR="00FD17AA" w:rsidRPr="00160F53" w:rsidRDefault="00FD17AA" w:rsidP="004A3AA4">
      <w:pPr>
        <w:spacing w:after="0" w:line="240" w:lineRule="auto"/>
        <w:ind w:firstLine="709"/>
        <w:jc w:val="both"/>
        <w:rPr>
          <w:rFonts w:ascii="Times New Roman" w:eastAsia="Times New Roman" w:hAnsi="Times New Roman" w:cs="Times New Roman"/>
          <w:sz w:val="28"/>
          <w:szCs w:val="28"/>
          <w:lang w:eastAsia="ru-RU"/>
        </w:rPr>
      </w:pPr>
    </w:p>
    <w:p w:rsidR="004A3AA4" w:rsidRPr="00160F53" w:rsidRDefault="004A3AA4" w:rsidP="004A3AA4">
      <w:pPr>
        <w:spacing w:after="0" w:line="240" w:lineRule="auto"/>
        <w:ind w:firstLine="709"/>
        <w:jc w:val="both"/>
        <w:rPr>
          <w:rFonts w:ascii="Times New Roman" w:eastAsia="Times New Roman" w:hAnsi="Times New Roman" w:cs="Times New Roman"/>
          <w:b/>
          <w:sz w:val="28"/>
          <w:szCs w:val="28"/>
          <w:lang w:eastAsia="ru-RU"/>
        </w:rPr>
      </w:pPr>
      <w:r w:rsidRPr="00160F53">
        <w:rPr>
          <w:rFonts w:ascii="Times New Roman" w:eastAsia="Times New Roman" w:hAnsi="Times New Roman" w:cs="Times New Roman"/>
          <w:b/>
          <w:sz w:val="28"/>
          <w:szCs w:val="28"/>
          <w:lang w:eastAsia="ru-RU"/>
        </w:rPr>
        <w:t>Примеры практических заданий</w:t>
      </w:r>
      <w:r w:rsidR="00FD17AA">
        <w:rPr>
          <w:rFonts w:ascii="Times New Roman" w:eastAsia="Times New Roman" w:hAnsi="Times New Roman" w:cs="Times New Roman"/>
          <w:b/>
          <w:sz w:val="28"/>
          <w:szCs w:val="28"/>
          <w:lang w:eastAsia="ru-RU"/>
        </w:rPr>
        <w:t xml:space="preserve"> этапа «Полигон»</w:t>
      </w:r>
    </w:p>
    <w:p w:rsidR="00E466A5" w:rsidRPr="00DA225C" w:rsidRDefault="00E466A5" w:rsidP="00E466A5">
      <w:pPr>
        <w:spacing w:after="0" w:line="240" w:lineRule="auto"/>
        <w:ind w:firstLine="709"/>
        <w:jc w:val="both"/>
        <w:rPr>
          <w:rFonts w:ascii="Times New Roman" w:eastAsia="Times New Roman" w:hAnsi="Times New Roman" w:cs="Times New Roman"/>
          <w:sz w:val="28"/>
          <w:szCs w:val="28"/>
          <w:lang w:eastAsia="ru-RU"/>
        </w:rPr>
      </w:pPr>
      <w:r w:rsidRPr="00DA225C">
        <w:rPr>
          <w:rFonts w:ascii="Times New Roman" w:eastAsia="Times New Roman" w:hAnsi="Times New Roman" w:cs="Times New Roman"/>
          <w:sz w:val="28"/>
          <w:szCs w:val="28"/>
          <w:lang w:eastAsia="ru-RU"/>
        </w:rPr>
        <w:t xml:space="preserve">Маршрут движения техники лежит через специально подготовленные препятствия. Перечень препятствий, порядок их прохождения </w:t>
      </w:r>
      <w:r w:rsidR="004A3AA4">
        <w:rPr>
          <w:rFonts w:ascii="Times New Roman" w:eastAsia="Times New Roman" w:hAnsi="Times New Roman" w:cs="Times New Roman"/>
          <w:sz w:val="28"/>
          <w:szCs w:val="28"/>
          <w:lang w:eastAsia="ru-RU"/>
        </w:rPr>
        <w:t>разрабатываются и оцениваются членами экспертной рабочей группы</w:t>
      </w:r>
      <w:r w:rsidRPr="00DA225C">
        <w:rPr>
          <w:rFonts w:ascii="Times New Roman" w:eastAsia="Times New Roman" w:hAnsi="Times New Roman" w:cs="Times New Roman"/>
          <w:sz w:val="28"/>
          <w:szCs w:val="28"/>
          <w:lang w:eastAsia="ru-RU"/>
        </w:rPr>
        <w:t>. Фиксируется общее время прохождения маршрута и штрафное время за нарушения при прохождении испытаний</w:t>
      </w:r>
      <w:r w:rsidR="004A3AA4">
        <w:rPr>
          <w:rFonts w:ascii="Times New Roman" w:eastAsia="Times New Roman" w:hAnsi="Times New Roman" w:cs="Times New Roman"/>
          <w:sz w:val="28"/>
          <w:szCs w:val="28"/>
          <w:lang w:eastAsia="ru-RU"/>
        </w:rPr>
        <w:t>.</w:t>
      </w:r>
      <w:r w:rsidRPr="00DA225C">
        <w:rPr>
          <w:rFonts w:ascii="Times New Roman" w:eastAsia="Times New Roman" w:hAnsi="Times New Roman" w:cs="Times New Roman"/>
          <w:sz w:val="28"/>
          <w:szCs w:val="28"/>
          <w:lang w:eastAsia="ru-RU"/>
        </w:rPr>
        <w:t xml:space="preserve"> </w:t>
      </w:r>
    </w:p>
    <w:p w:rsidR="00E466A5" w:rsidRPr="00160F53" w:rsidRDefault="00E466A5" w:rsidP="00E466A5">
      <w:pPr>
        <w:shd w:val="clear" w:color="auto" w:fill="FFFFFF"/>
        <w:spacing w:after="0" w:line="240" w:lineRule="auto"/>
        <w:ind w:firstLine="709"/>
        <w:jc w:val="both"/>
        <w:textAlignment w:val="baseline"/>
        <w:rPr>
          <w:rFonts w:ascii="Times New Roman" w:eastAsia="Times New Roman" w:hAnsi="Times New Roman" w:cs="Times New Roman"/>
          <w:sz w:val="28"/>
          <w:szCs w:val="28"/>
          <w:lang w:eastAsia="ru-RU"/>
        </w:rPr>
      </w:pPr>
      <w:r w:rsidRPr="00160F53">
        <w:rPr>
          <w:rFonts w:ascii="Times New Roman" w:eastAsia="Times New Roman" w:hAnsi="Times New Roman" w:cs="Times New Roman"/>
          <w:sz w:val="28"/>
          <w:szCs w:val="28"/>
          <w:lang w:eastAsia="ru-RU"/>
        </w:rPr>
        <w:t>Задание 1. «Змейка». Цель выполнения упражнения – аккуратно проехать все установленные на трассе сигнальные конусы</w:t>
      </w:r>
      <w:r w:rsidR="00DE3CA8" w:rsidRPr="00160F53">
        <w:rPr>
          <w:rFonts w:ascii="Times New Roman" w:eastAsia="Times New Roman" w:hAnsi="Times New Roman" w:cs="Times New Roman"/>
          <w:sz w:val="28"/>
          <w:szCs w:val="28"/>
          <w:lang w:eastAsia="ru-RU"/>
        </w:rPr>
        <w:t>, не задевая и не сбивая их.</w:t>
      </w:r>
      <w:r w:rsidRPr="00160F53">
        <w:rPr>
          <w:rFonts w:ascii="Times New Roman" w:eastAsia="Times New Roman" w:hAnsi="Times New Roman" w:cs="Times New Roman"/>
          <w:sz w:val="28"/>
          <w:szCs w:val="28"/>
          <w:lang w:eastAsia="ru-RU"/>
        </w:rPr>
        <w:t xml:space="preserve"> </w:t>
      </w:r>
    </w:p>
    <w:p w:rsidR="00E466A5" w:rsidRPr="00160F53" w:rsidRDefault="00E466A5" w:rsidP="00E466A5">
      <w:pPr>
        <w:keepNext/>
        <w:shd w:val="clear" w:color="auto" w:fill="FFFFFF"/>
        <w:spacing w:after="0" w:line="240" w:lineRule="auto"/>
        <w:ind w:firstLine="709"/>
        <w:jc w:val="both"/>
        <w:textAlignment w:val="baseline"/>
        <w:outlineLvl w:val="1"/>
        <w:rPr>
          <w:rFonts w:ascii="Times New Roman" w:eastAsia="Times New Roman" w:hAnsi="Times New Roman" w:cs="Times New Roman"/>
          <w:sz w:val="28"/>
          <w:szCs w:val="28"/>
          <w:lang w:eastAsia="ru-RU"/>
        </w:rPr>
      </w:pPr>
      <w:r w:rsidRPr="00160F53">
        <w:rPr>
          <w:rFonts w:ascii="Times New Roman" w:eastAsia="Times New Roman" w:hAnsi="Times New Roman" w:cs="Times New Roman"/>
          <w:sz w:val="28"/>
          <w:szCs w:val="28"/>
          <w:lang w:eastAsia="ru-RU"/>
        </w:rPr>
        <w:t xml:space="preserve"> Задание 2. «Гараж». Цель выполнения упражнения – уверенно двигаться задним ходом в ограниченном пространстве (в «гараже») и </w:t>
      </w:r>
      <w:r w:rsidR="004A3AA4" w:rsidRPr="00160F53">
        <w:rPr>
          <w:rFonts w:ascii="Times New Roman" w:eastAsia="Times New Roman" w:hAnsi="Times New Roman" w:cs="Times New Roman"/>
          <w:sz w:val="28"/>
          <w:szCs w:val="28"/>
          <w:lang w:eastAsia="ru-RU"/>
        </w:rPr>
        <w:t>аккуратно</w:t>
      </w:r>
      <w:r w:rsidRPr="00160F53">
        <w:rPr>
          <w:rFonts w:ascii="Times New Roman" w:eastAsia="Times New Roman" w:hAnsi="Times New Roman" w:cs="Times New Roman"/>
          <w:sz w:val="28"/>
          <w:szCs w:val="28"/>
          <w:lang w:eastAsia="ru-RU"/>
        </w:rPr>
        <w:t xml:space="preserve"> маневрировать. Ширина «гаража» - на 2 метра шире, чем ширина отвала бульдозера. Для создания </w:t>
      </w:r>
      <w:r w:rsidR="00DE3CA8" w:rsidRPr="00160F53">
        <w:rPr>
          <w:rFonts w:ascii="Times New Roman" w:eastAsia="Times New Roman" w:hAnsi="Times New Roman" w:cs="Times New Roman"/>
          <w:sz w:val="28"/>
          <w:szCs w:val="28"/>
          <w:lang w:eastAsia="ru-RU"/>
        </w:rPr>
        <w:t xml:space="preserve">очертания </w:t>
      </w:r>
      <w:r w:rsidRPr="00160F53">
        <w:rPr>
          <w:rFonts w:ascii="Times New Roman" w:eastAsia="Times New Roman" w:hAnsi="Times New Roman" w:cs="Times New Roman"/>
          <w:sz w:val="28"/>
          <w:szCs w:val="28"/>
          <w:lang w:eastAsia="ru-RU"/>
        </w:rPr>
        <w:t>«гаража» используют</w:t>
      </w:r>
      <w:r w:rsidR="00DE3CA8" w:rsidRPr="00160F53">
        <w:rPr>
          <w:rFonts w:ascii="Times New Roman" w:eastAsia="Times New Roman" w:hAnsi="Times New Roman" w:cs="Times New Roman"/>
          <w:sz w:val="28"/>
          <w:szCs w:val="28"/>
          <w:lang w:eastAsia="ru-RU"/>
        </w:rPr>
        <w:t>ся</w:t>
      </w:r>
      <w:r w:rsidRPr="00160F53">
        <w:rPr>
          <w:rFonts w:ascii="Times New Roman" w:eastAsia="Times New Roman" w:hAnsi="Times New Roman" w:cs="Times New Roman"/>
          <w:sz w:val="28"/>
          <w:szCs w:val="28"/>
          <w:lang w:eastAsia="ru-RU"/>
        </w:rPr>
        <w:t xml:space="preserve"> конусы</w:t>
      </w:r>
      <w:r w:rsidR="00DE3CA8" w:rsidRPr="00160F53">
        <w:rPr>
          <w:rFonts w:ascii="Times New Roman" w:eastAsia="Times New Roman" w:hAnsi="Times New Roman" w:cs="Times New Roman"/>
          <w:sz w:val="28"/>
          <w:szCs w:val="28"/>
          <w:lang w:eastAsia="ru-RU"/>
        </w:rPr>
        <w:t xml:space="preserve">, </w:t>
      </w:r>
      <w:r w:rsidRPr="00160F53">
        <w:rPr>
          <w:rFonts w:ascii="Times New Roman" w:eastAsia="Times New Roman" w:hAnsi="Times New Roman" w:cs="Times New Roman"/>
          <w:sz w:val="28"/>
          <w:szCs w:val="28"/>
          <w:lang w:eastAsia="ru-RU"/>
        </w:rPr>
        <w:t>указатели</w:t>
      </w:r>
      <w:r w:rsidR="00DE3CA8" w:rsidRPr="00160F53">
        <w:rPr>
          <w:rFonts w:ascii="Times New Roman" w:eastAsia="Times New Roman" w:hAnsi="Times New Roman" w:cs="Times New Roman"/>
          <w:sz w:val="28"/>
          <w:szCs w:val="28"/>
          <w:lang w:eastAsia="ru-RU"/>
        </w:rPr>
        <w:t xml:space="preserve"> или любые другие элементы идентификации границ данного препятствия.</w:t>
      </w:r>
      <w:r w:rsidRPr="00160F53">
        <w:rPr>
          <w:rFonts w:ascii="Times New Roman" w:eastAsia="Times New Roman" w:hAnsi="Times New Roman" w:cs="Times New Roman"/>
          <w:sz w:val="28"/>
          <w:szCs w:val="28"/>
          <w:lang w:eastAsia="ru-RU"/>
        </w:rPr>
        <w:t xml:space="preserve"> </w:t>
      </w:r>
    </w:p>
    <w:p w:rsidR="00E466A5" w:rsidRPr="00160F53" w:rsidRDefault="00E466A5" w:rsidP="00E466A5">
      <w:pPr>
        <w:spacing w:after="0" w:line="240" w:lineRule="auto"/>
        <w:ind w:firstLine="709"/>
        <w:jc w:val="both"/>
        <w:rPr>
          <w:rFonts w:ascii="Times New Roman" w:eastAsia="Times New Roman" w:hAnsi="Times New Roman" w:cs="Times New Roman"/>
          <w:sz w:val="28"/>
          <w:szCs w:val="28"/>
          <w:lang w:eastAsia="ru-RU"/>
        </w:rPr>
      </w:pPr>
      <w:r w:rsidRPr="00160F53">
        <w:rPr>
          <w:rFonts w:ascii="Times New Roman" w:eastAsia="Times New Roman" w:hAnsi="Times New Roman" w:cs="Times New Roman"/>
          <w:sz w:val="28"/>
          <w:szCs w:val="28"/>
          <w:lang w:eastAsia="ru-RU"/>
        </w:rPr>
        <w:t>Задание 3. «Футбол» с металлическими мячами». Для проведения задания изготавливаются реквизиты: «футбольные» ворота; металлические «мячи» диаметром 180 см.</w:t>
      </w:r>
      <w:r w:rsidR="004A3AA4" w:rsidRPr="00160F53">
        <w:rPr>
          <w:rFonts w:ascii="Times New Roman" w:eastAsia="Times New Roman" w:hAnsi="Times New Roman" w:cs="Times New Roman"/>
          <w:sz w:val="28"/>
          <w:szCs w:val="28"/>
          <w:lang w:eastAsia="ru-RU"/>
        </w:rPr>
        <w:t xml:space="preserve"> Цель выполнения упражнения –</w:t>
      </w:r>
      <w:r w:rsidR="00D81ED7" w:rsidRPr="00160F53">
        <w:rPr>
          <w:rFonts w:ascii="Times New Roman" w:eastAsia="Times New Roman" w:hAnsi="Times New Roman" w:cs="Times New Roman"/>
          <w:sz w:val="28"/>
          <w:szCs w:val="28"/>
          <w:lang w:eastAsia="ru-RU"/>
        </w:rPr>
        <w:t xml:space="preserve"> </w:t>
      </w:r>
      <w:r w:rsidR="004A3AA4" w:rsidRPr="00160F53">
        <w:rPr>
          <w:rFonts w:ascii="Times New Roman" w:eastAsia="Times New Roman" w:hAnsi="Times New Roman" w:cs="Times New Roman"/>
          <w:sz w:val="28"/>
          <w:szCs w:val="28"/>
          <w:lang w:eastAsia="ru-RU"/>
        </w:rPr>
        <w:t xml:space="preserve">отвалом бульдозера </w:t>
      </w:r>
      <w:r w:rsidR="00D81ED7" w:rsidRPr="00160F53">
        <w:rPr>
          <w:rFonts w:ascii="Times New Roman" w:eastAsia="Times New Roman" w:hAnsi="Times New Roman" w:cs="Times New Roman"/>
          <w:sz w:val="28"/>
          <w:szCs w:val="28"/>
          <w:lang w:eastAsia="ru-RU"/>
        </w:rPr>
        <w:t xml:space="preserve">«забить» </w:t>
      </w:r>
      <w:r w:rsidR="004A3AA4" w:rsidRPr="00160F53">
        <w:rPr>
          <w:rFonts w:ascii="Times New Roman" w:eastAsia="Times New Roman" w:hAnsi="Times New Roman" w:cs="Times New Roman"/>
          <w:sz w:val="28"/>
          <w:szCs w:val="28"/>
          <w:lang w:eastAsia="ru-RU"/>
        </w:rPr>
        <w:t>металлический «мяч» в ворота</w:t>
      </w:r>
    </w:p>
    <w:p w:rsidR="00E466A5" w:rsidRPr="00160F53" w:rsidRDefault="00E466A5" w:rsidP="00E466A5">
      <w:pPr>
        <w:shd w:val="clear" w:color="auto" w:fill="FFFFFF"/>
        <w:spacing w:after="0" w:line="240" w:lineRule="auto"/>
        <w:ind w:firstLine="709"/>
        <w:jc w:val="both"/>
        <w:rPr>
          <w:rFonts w:ascii="Times New Roman" w:eastAsia="Times New Roman" w:hAnsi="Times New Roman" w:cs="Times New Roman"/>
          <w:sz w:val="28"/>
          <w:szCs w:val="28"/>
          <w:lang w:eastAsia="ru-RU"/>
        </w:rPr>
      </w:pPr>
      <w:r w:rsidRPr="00160F53">
        <w:rPr>
          <w:rFonts w:ascii="Times New Roman" w:eastAsia="Times New Roman" w:hAnsi="Times New Roman" w:cs="Times New Roman"/>
          <w:sz w:val="28"/>
          <w:szCs w:val="28"/>
          <w:lang w:eastAsia="ru-RU"/>
        </w:rPr>
        <w:t xml:space="preserve">Задание 4. «Мишень». </w:t>
      </w:r>
      <w:proofErr w:type="gramStart"/>
      <w:r w:rsidRPr="00160F53">
        <w:rPr>
          <w:rFonts w:ascii="Times New Roman" w:eastAsia="Times New Roman" w:hAnsi="Times New Roman" w:cs="Times New Roman"/>
          <w:sz w:val="28"/>
          <w:szCs w:val="28"/>
          <w:lang w:eastAsia="ru-RU"/>
        </w:rPr>
        <w:t>На паллету</w:t>
      </w:r>
      <w:proofErr w:type="gramEnd"/>
      <w:r w:rsidRPr="00160F53">
        <w:rPr>
          <w:rFonts w:ascii="Times New Roman" w:eastAsia="Times New Roman" w:hAnsi="Times New Roman" w:cs="Times New Roman"/>
          <w:sz w:val="28"/>
          <w:szCs w:val="28"/>
          <w:lang w:eastAsia="ru-RU"/>
        </w:rPr>
        <w:t xml:space="preserve"> крепится мишень на бумажной основе. Цель выполнения упражнения – рыхлителем попасть в «яблочко» при поступательном движении.</w:t>
      </w:r>
    </w:p>
    <w:p w:rsidR="00160F53" w:rsidRPr="0086275E" w:rsidRDefault="00E466A5" w:rsidP="00160F53">
      <w:pPr>
        <w:spacing w:after="0" w:line="240" w:lineRule="auto"/>
        <w:ind w:firstLine="709"/>
        <w:jc w:val="both"/>
        <w:rPr>
          <w:rFonts w:ascii="Times New Roman" w:eastAsia="Times New Roman" w:hAnsi="Times New Roman" w:cs="Times New Roman"/>
          <w:sz w:val="28"/>
          <w:szCs w:val="28"/>
          <w:lang w:eastAsia="ru-RU"/>
        </w:rPr>
      </w:pPr>
      <w:r w:rsidRPr="00160F53">
        <w:rPr>
          <w:rFonts w:ascii="Times New Roman" w:eastAsia="Times New Roman" w:hAnsi="Times New Roman" w:cs="Times New Roman"/>
          <w:sz w:val="28"/>
          <w:szCs w:val="28"/>
          <w:lang w:eastAsia="ru-RU"/>
        </w:rPr>
        <w:t xml:space="preserve">Задание 5. «Гонка преследования». Одновременно стартуют два участника и двигаются в одном направлении. Старт происходит в противоположных краях трассы, двигаются в одном направлении (либо по часовой, либо против часовой стрелки). На равном удалении от старта для каждого участника располагаются препятствия. На маршруте участнику необходимо сделать полный круг и вернуться в точку старта, при этом необходимо пройти все препятствия. Победитель определяется по факту финиширования: кто первый финишировал, тот и победил. </w:t>
      </w:r>
    </w:p>
    <w:p w:rsidR="0094534E" w:rsidRPr="00160F53" w:rsidRDefault="00917860" w:rsidP="00160F53">
      <w:pPr>
        <w:spacing w:after="0" w:line="240" w:lineRule="auto"/>
        <w:ind w:firstLine="709"/>
        <w:jc w:val="both"/>
        <w:rPr>
          <w:rFonts w:ascii="Times New Roman" w:eastAsia="Times New Roman" w:hAnsi="Times New Roman" w:cs="Times New Roman"/>
          <w:sz w:val="28"/>
          <w:szCs w:val="28"/>
          <w:lang w:eastAsia="ru-RU"/>
        </w:rPr>
      </w:pPr>
      <w:r w:rsidRPr="00160F53">
        <w:rPr>
          <w:rFonts w:ascii="Times New Roman" w:eastAsia="Times New Roman" w:hAnsi="Times New Roman" w:cs="Times New Roman"/>
          <w:sz w:val="28"/>
          <w:szCs w:val="28"/>
          <w:lang w:eastAsia="ru-RU"/>
        </w:rPr>
        <w:t>Содержание задани</w:t>
      </w:r>
      <w:r w:rsidR="00160F53">
        <w:rPr>
          <w:rFonts w:ascii="Times New Roman" w:eastAsia="Times New Roman" w:hAnsi="Times New Roman" w:cs="Times New Roman"/>
          <w:sz w:val="28"/>
          <w:szCs w:val="28"/>
          <w:lang w:eastAsia="ru-RU"/>
        </w:rPr>
        <w:t>й</w:t>
      </w:r>
      <w:r w:rsidRPr="00160F53">
        <w:rPr>
          <w:rFonts w:ascii="Times New Roman" w:eastAsia="Times New Roman" w:hAnsi="Times New Roman" w:cs="Times New Roman"/>
          <w:sz w:val="28"/>
          <w:szCs w:val="28"/>
          <w:lang w:eastAsia="ru-RU"/>
        </w:rPr>
        <w:t xml:space="preserve"> может незначительно корректироваться в соответствии с особенностями местности, где проводится конкурс.</w:t>
      </w:r>
    </w:p>
    <w:sectPr w:rsidR="0094534E" w:rsidRPr="00160F53" w:rsidSect="00E42E45">
      <w:pgSz w:w="11906" w:h="16838"/>
      <w:pgMar w:top="1134" w:right="851" w:bottom="1134" w:left="1701" w:header="397" w:footer="397" w:gutter="0"/>
      <w:cols w:space="708"/>
      <w:titlePg/>
      <w:docGrid w:linePitch="27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altName w:val="Times New Roman"/>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drawingGridHorizontalSpacing w:val="100"/>
  <w:drawingGridVerticalSpacing w:val="136"/>
  <w:displayHorizontalDrawingGridEvery w:val="0"/>
  <w:displayVerticalDrawingGridEvery w:val="2"/>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466A5"/>
    <w:rsid w:val="00126178"/>
    <w:rsid w:val="00160F53"/>
    <w:rsid w:val="002E19B4"/>
    <w:rsid w:val="004A3AA4"/>
    <w:rsid w:val="00650A0A"/>
    <w:rsid w:val="0086275E"/>
    <w:rsid w:val="008E737F"/>
    <w:rsid w:val="00917860"/>
    <w:rsid w:val="0094534E"/>
    <w:rsid w:val="00A07846"/>
    <w:rsid w:val="00A9687A"/>
    <w:rsid w:val="00CE01A2"/>
    <w:rsid w:val="00D81ED7"/>
    <w:rsid w:val="00DA225C"/>
    <w:rsid w:val="00DE3CA8"/>
    <w:rsid w:val="00E326A8"/>
    <w:rsid w:val="00E42E45"/>
    <w:rsid w:val="00E466A5"/>
    <w:rsid w:val="00FA71B7"/>
    <w:rsid w:val="00FD17A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FFD022E6-B205-482F-A44F-F00D8CDEC3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4A3AA4"/>
    <w:rPr>
      <w:color w:val="0000FF" w:themeColor="hyperlink"/>
      <w:u w:val="single"/>
    </w:rPr>
  </w:style>
  <w:style w:type="paragraph" w:styleId="a4">
    <w:name w:val="Balloon Text"/>
    <w:basedOn w:val="a"/>
    <w:link w:val="a5"/>
    <w:uiPriority w:val="99"/>
    <w:semiHidden/>
    <w:unhideWhenUsed/>
    <w:rsid w:val="00DE3CA8"/>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DE3CA8"/>
    <w:rPr>
      <w:rFonts w:ascii="Tahoma" w:hAnsi="Tahoma" w:cs="Tahoma"/>
      <w:sz w:val="16"/>
      <w:szCs w:val="16"/>
    </w:rPr>
  </w:style>
  <w:style w:type="paragraph" w:styleId="a6">
    <w:name w:val="Revision"/>
    <w:hidden/>
    <w:uiPriority w:val="99"/>
    <w:semiHidden/>
    <w:rsid w:val="00160F53"/>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3</Pages>
  <Words>1127</Words>
  <Characters>6429</Characters>
  <Application>Microsoft Office Word</Application>
  <DocSecurity>0</DocSecurity>
  <Lines>53</Lines>
  <Paragraphs>15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7541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Ольга Башкирова</dc:creator>
  <cp:lastModifiedBy>Горькова Елена Владимировна</cp:lastModifiedBy>
  <cp:revision>2</cp:revision>
  <dcterms:created xsi:type="dcterms:W3CDTF">2023-04-21T14:04:00Z</dcterms:created>
  <dcterms:modified xsi:type="dcterms:W3CDTF">2023-04-21T14:04:00Z</dcterms:modified>
</cp:coreProperties>
</file>