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9E7" w:rsidRPr="00885E82" w:rsidRDefault="00DF09E7">
      <w:pPr>
        <w:pStyle w:val="ConsPlusTitlePage"/>
        <w:rPr>
          <w:rFonts w:ascii="Times New Roman" w:hAnsi="Times New Roman" w:cs="Times New Roman"/>
          <w:sz w:val="24"/>
          <w:szCs w:val="24"/>
        </w:rPr>
      </w:pPr>
      <w:r w:rsidRPr="00885E82">
        <w:br/>
      </w:r>
    </w:p>
    <w:p w:rsidR="00DF09E7" w:rsidRPr="00885E82" w:rsidRDefault="00DF09E7">
      <w:pPr>
        <w:pStyle w:val="ConsPlusNormal"/>
        <w:jc w:val="both"/>
        <w:outlineLvl w:val="0"/>
        <w:rPr>
          <w:rFonts w:ascii="Times New Roman" w:hAnsi="Times New Roman" w:cs="Times New Roman"/>
          <w:sz w:val="24"/>
          <w:szCs w:val="24"/>
        </w:rPr>
      </w:pPr>
    </w:p>
    <w:p w:rsidR="00DF09E7" w:rsidRPr="00885E82" w:rsidRDefault="00DF09E7">
      <w:pPr>
        <w:pStyle w:val="ConsPlusTitle"/>
        <w:jc w:val="center"/>
        <w:outlineLvl w:val="0"/>
        <w:rPr>
          <w:rFonts w:ascii="Times New Roman" w:hAnsi="Times New Roman" w:cs="Times New Roman"/>
          <w:sz w:val="24"/>
          <w:szCs w:val="24"/>
        </w:rPr>
      </w:pPr>
      <w:r w:rsidRPr="00885E82">
        <w:rPr>
          <w:rFonts w:ascii="Times New Roman" w:hAnsi="Times New Roman" w:cs="Times New Roman"/>
          <w:sz w:val="24"/>
          <w:szCs w:val="24"/>
        </w:rPr>
        <w:t>ПРАВИТЕЛЬСТВО РОССИЙСКОЙ ФЕДЕРАЦИИ</w:t>
      </w:r>
    </w:p>
    <w:p w:rsidR="00DF09E7" w:rsidRPr="00885E82" w:rsidRDefault="00DF09E7">
      <w:pPr>
        <w:pStyle w:val="ConsPlusTitle"/>
        <w:jc w:val="center"/>
        <w:rPr>
          <w:rFonts w:ascii="Times New Roman" w:hAnsi="Times New Roman" w:cs="Times New Roman"/>
          <w:sz w:val="24"/>
          <w:szCs w:val="24"/>
        </w:rPr>
      </w:pPr>
    </w:p>
    <w:p w:rsidR="00DF09E7" w:rsidRPr="00885E82" w:rsidRDefault="00DF09E7">
      <w:pPr>
        <w:pStyle w:val="ConsPlusTitle"/>
        <w:jc w:val="center"/>
        <w:rPr>
          <w:rFonts w:ascii="Times New Roman" w:hAnsi="Times New Roman" w:cs="Times New Roman"/>
          <w:sz w:val="24"/>
          <w:szCs w:val="24"/>
        </w:rPr>
      </w:pPr>
      <w:r w:rsidRPr="00885E82">
        <w:rPr>
          <w:rFonts w:ascii="Times New Roman" w:hAnsi="Times New Roman" w:cs="Times New Roman"/>
          <w:sz w:val="24"/>
          <w:szCs w:val="24"/>
        </w:rPr>
        <w:t>РАСПОРЯЖЕНИЕ</w:t>
      </w:r>
    </w:p>
    <w:p w:rsidR="00DF09E7" w:rsidRPr="00885E82" w:rsidRDefault="00DF09E7">
      <w:pPr>
        <w:pStyle w:val="ConsPlusTitle"/>
        <w:jc w:val="center"/>
        <w:rPr>
          <w:rFonts w:ascii="Times New Roman" w:hAnsi="Times New Roman" w:cs="Times New Roman"/>
          <w:sz w:val="24"/>
          <w:szCs w:val="24"/>
        </w:rPr>
      </w:pPr>
      <w:r w:rsidRPr="00885E82">
        <w:rPr>
          <w:rFonts w:ascii="Times New Roman" w:hAnsi="Times New Roman" w:cs="Times New Roman"/>
          <w:sz w:val="24"/>
          <w:szCs w:val="24"/>
        </w:rPr>
        <w:t>от 5 февраля 2016 г. N 164-р</w:t>
      </w:r>
    </w:p>
    <w:p w:rsidR="00DF09E7" w:rsidRPr="00885E82" w:rsidRDefault="00DF09E7">
      <w:pPr>
        <w:pStyle w:val="ConsPlusNormal"/>
        <w:jc w:val="center"/>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Утвердить прилагаемую Стратегию действий в интересах граждан старшего поколения в Российской Федерации до 2025 года.</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right"/>
        <w:rPr>
          <w:rFonts w:ascii="Times New Roman" w:hAnsi="Times New Roman" w:cs="Times New Roman"/>
          <w:sz w:val="24"/>
          <w:szCs w:val="24"/>
        </w:rPr>
      </w:pPr>
      <w:r w:rsidRPr="00885E82">
        <w:rPr>
          <w:rFonts w:ascii="Times New Roman" w:hAnsi="Times New Roman" w:cs="Times New Roman"/>
          <w:sz w:val="24"/>
          <w:szCs w:val="24"/>
        </w:rPr>
        <w:t>Председатель Правительства</w:t>
      </w:r>
    </w:p>
    <w:p w:rsidR="00DF09E7" w:rsidRPr="00885E82" w:rsidRDefault="00DF09E7">
      <w:pPr>
        <w:pStyle w:val="ConsPlusNormal"/>
        <w:jc w:val="right"/>
        <w:rPr>
          <w:rFonts w:ascii="Times New Roman" w:hAnsi="Times New Roman" w:cs="Times New Roman"/>
          <w:sz w:val="24"/>
          <w:szCs w:val="24"/>
        </w:rPr>
      </w:pPr>
      <w:r w:rsidRPr="00885E82">
        <w:rPr>
          <w:rFonts w:ascii="Times New Roman" w:hAnsi="Times New Roman" w:cs="Times New Roman"/>
          <w:sz w:val="24"/>
          <w:szCs w:val="24"/>
        </w:rPr>
        <w:t>Российской Федерации</w:t>
      </w:r>
    </w:p>
    <w:p w:rsidR="00DF09E7" w:rsidRPr="00885E82" w:rsidRDefault="00DF09E7">
      <w:pPr>
        <w:pStyle w:val="ConsPlusNormal"/>
        <w:jc w:val="right"/>
        <w:rPr>
          <w:rFonts w:ascii="Times New Roman" w:hAnsi="Times New Roman" w:cs="Times New Roman"/>
          <w:sz w:val="24"/>
          <w:szCs w:val="24"/>
        </w:rPr>
      </w:pPr>
      <w:r w:rsidRPr="00885E82">
        <w:rPr>
          <w:rFonts w:ascii="Times New Roman" w:hAnsi="Times New Roman" w:cs="Times New Roman"/>
          <w:sz w:val="24"/>
          <w:szCs w:val="24"/>
        </w:rPr>
        <w:t>Д.МЕДВЕДЕВ</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Title"/>
        <w:jc w:val="center"/>
        <w:rPr>
          <w:rFonts w:ascii="Times New Roman" w:hAnsi="Times New Roman" w:cs="Times New Roman"/>
          <w:sz w:val="24"/>
          <w:szCs w:val="24"/>
        </w:rPr>
      </w:pPr>
      <w:bookmarkStart w:id="0" w:name="P21"/>
      <w:bookmarkEnd w:id="0"/>
      <w:r w:rsidRPr="00885E82">
        <w:rPr>
          <w:rFonts w:ascii="Times New Roman" w:hAnsi="Times New Roman" w:cs="Times New Roman"/>
          <w:sz w:val="24"/>
          <w:szCs w:val="24"/>
        </w:rPr>
        <w:t>СТРАТЕГИЯ</w:t>
      </w:r>
    </w:p>
    <w:p w:rsidR="00DF09E7" w:rsidRPr="00885E82" w:rsidRDefault="00DF09E7">
      <w:pPr>
        <w:pStyle w:val="ConsPlusTitle"/>
        <w:jc w:val="center"/>
        <w:rPr>
          <w:rFonts w:ascii="Times New Roman" w:hAnsi="Times New Roman" w:cs="Times New Roman"/>
          <w:sz w:val="24"/>
          <w:szCs w:val="24"/>
        </w:rPr>
      </w:pPr>
      <w:r w:rsidRPr="00885E82">
        <w:rPr>
          <w:rFonts w:ascii="Times New Roman" w:hAnsi="Times New Roman" w:cs="Times New Roman"/>
          <w:sz w:val="24"/>
          <w:szCs w:val="24"/>
        </w:rPr>
        <w:t>ДЕЙСТВИЙ В ИНТЕРЕСАХ ГРАЖДАН СТАРШЕГО ПОКОЛЕНИЯ</w:t>
      </w:r>
    </w:p>
    <w:p w:rsidR="00DF09E7" w:rsidRPr="00885E82" w:rsidRDefault="00DF09E7">
      <w:pPr>
        <w:pStyle w:val="ConsPlusTitle"/>
        <w:jc w:val="center"/>
        <w:rPr>
          <w:rFonts w:ascii="Times New Roman" w:hAnsi="Times New Roman" w:cs="Times New Roman"/>
          <w:sz w:val="24"/>
          <w:szCs w:val="24"/>
        </w:rPr>
      </w:pPr>
      <w:r w:rsidRPr="00885E82">
        <w:rPr>
          <w:rFonts w:ascii="Times New Roman" w:hAnsi="Times New Roman" w:cs="Times New Roman"/>
          <w:sz w:val="24"/>
          <w:szCs w:val="24"/>
        </w:rPr>
        <w:t>В РОССИЙСКОЙ ФЕДЕРАЦИИ ДО 2025 ГОДА</w:t>
      </w:r>
    </w:p>
    <w:p w:rsidR="00DF09E7" w:rsidRPr="00885E82" w:rsidRDefault="00DF09E7">
      <w:pPr>
        <w:pStyle w:val="ConsPlusNormal"/>
        <w:jc w:val="center"/>
        <w:rPr>
          <w:rFonts w:ascii="Times New Roman" w:hAnsi="Times New Roman" w:cs="Times New Roman"/>
          <w:sz w:val="24"/>
          <w:szCs w:val="24"/>
        </w:rPr>
      </w:pPr>
    </w:p>
    <w:p w:rsidR="00DF09E7" w:rsidRPr="00885E82" w:rsidRDefault="00DF09E7">
      <w:pPr>
        <w:pStyle w:val="ConsPlusNormal"/>
        <w:jc w:val="center"/>
        <w:outlineLvl w:val="1"/>
        <w:rPr>
          <w:rFonts w:ascii="Times New Roman" w:hAnsi="Times New Roman" w:cs="Times New Roman"/>
          <w:sz w:val="24"/>
          <w:szCs w:val="24"/>
        </w:rPr>
      </w:pPr>
      <w:r w:rsidRPr="00885E82">
        <w:rPr>
          <w:rFonts w:ascii="Times New Roman" w:hAnsi="Times New Roman" w:cs="Times New Roman"/>
          <w:sz w:val="24"/>
          <w:szCs w:val="24"/>
        </w:rPr>
        <w:t>I. Введение</w:t>
      </w:r>
    </w:p>
    <w:p w:rsidR="00DF09E7" w:rsidRPr="00885E82" w:rsidRDefault="00DF09E7">
      <w:pPr>
        <w:pStyle w:val="ConsPlusNormal"/>
        <w:jc w:val="center"/>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Граждане старшего поколения являются носителями знаний и опыта, вносят существенный вклад в совокупный интеллектуальный потенциал, в социально-экономическое развитие Российской Федерации, стремятся к осуществлению трудовой деятельности, являются создателями значимой части материальных благ, активно участвуют в процессах социального развития, сохраняют и приумножают богатство культуры страны и передают его молодым поколениям, выступают хранителями важнейших духовно-нравственных ценностей и обеспечивают связь и солидарность поколений.</w:t>
      </w:r>
      <w:proofErr w:type="gramEnd"/>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Конституция Российской Федерации и базирующиеся на ее основе федеральные законы, нормативные правовые акты, а также законодательные акты субъектов Российской Федерации не содержат каких-либо норм дискриминации по возрасту. Напротив, законодательство Российской Федерации всемерно стимулирует интеграцию и участие граждан старшего поколения в общественной жизни.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Подготовка Стратегии действий в интересах граждан старшего поколения в Российской Федерации до 2025 года (далее - Стратегия) обусловлена складывающимися демографическими тенденциями старения населения Российской Федерации и необходимостью определения новых государственных и общественных целей и задач в отношении граждан старшего поколения и общества в целом.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Одной из ключевых задач Стратегии должно стать создание общества для всех возрастов, включая формирование условий для использования знаний, опыта, потенциала граждан старшего поколения, проявление заботы о таких гражданах и оказание им необходимой помощи.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Именно сейчас возникает потребность не только в определении направлений государственной политики, касающейся оказания помощи гражданам старшего </w:t>
      </w:r>
      <w:r w:rsidRPr="00885E82">
        <w:rPr>
          <w:rFonts w:ascii="Times New Roman" w:hAnsi="Times New Roman" w:cs="Times New Roman"/>
          <w:sz w:val="24"/>
          <w:szCs w:val="24"/>
        </w:rPr>
        <w:lastRenderedPageBreak/>
        <w:t>поколения, их семьям, социальным институтам, взаимодействующим с указанной категорией граждан, но и в активном вовлечении граждан старшего поколения в жизнь общества.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Стратегия разработана в соответствии с перечнем поручений Президента Российской Федерации по итогам заседания президиума Государственного совета Российской Федерации "О развитии системы социальной защиты граждан пожилого возраста" 5 августа 2014 г. в целях координации деятельности государственных и общественных институтов для решения существующих проблем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Для целей Стратегии с учетом особенностей продолжительности жизни, состояния здоровья и пенсионной системы к гражданам старшего поколения условно относятся: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граждане с 60 до 64 лет - это достаточно активные в экономическом и социальном плане люди, продолжающие осуществлять трудовую деятельность;</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граждане с 65 лет до 80 лет - это, как правило, люди менее активные, многим из которых требуется медицинская помощь и социальные услуги;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граждане старше 80 лет - это, как правило, </w:t>
      </w:r>
      <w:proofErr w:type="gramStart"/>
      <w:r w:rsidRPr="00885E82">
        <w:rPr>
          <w:rFonts w:ascii="Times New Roman" w:hAnsi="Times New Roman" w:cs="Times New Roman"/>
          <w:sz w:val="24"/>
          <w:szCs w:val="24"/>
        </w:rPr>
        <w:t>люди</w:t>
      </w:r>
      <w:proofErr w:type="gramEnd"/>
      <w:r w:rsidRPr="00885E82">
        <w:rPr>
          <w:rFonts w:ascii="Times New Roman" w:hAnsi="Times New Roman" w:cs="Times New Roman"/>
          <w:sz w:val="24"/>
          <w:szCs w:val="24"/>
        </w:rPr>
        <w:t xml:space="preserve"> имеющие множественные проблемы со здоровьем и зачастую нуждающиеся в уходе и помощи.</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Вместе с тем такая градация является достаточно условной, так как граждане старшего поколения в любом возрасте могут быть физически и социально активными либо нуждающимися в уходе и помощи, материально обеспеченными либо нуждающимися в финансовой поддержке, осуществляющими трудовую деятельность либо нет, проживающими в семье, получающими помощь от родственников либо одинокими, имеющими либо не имеющими инвалидность.</w:t>
      </w:r>
      <w:proofErr w:type="gramEnd"/>
      <w:r w:rsidRPr="00885E82">
        <w:rPr>
          <w:rFonts w:ascii="Times New Roman" w:hAnsi="Times New Roman" w:cs="Times New Roman"/>
          <w:sz w:val="24"/>
          <w:szCs w:val="24"/>
        </w:rPr>
        <w:t xml:space="preserve"> Политика в отношении граждан старшего поколения должна учитывать это разнообразие. Меры в отношении таких граждан должны быть дифференцированы в зависимости от потенциала и потребностей различных возрастных групп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Направления реализации Стратегии нацелены на граждан старшего поколения различных возрастных групп независимо от места их проживания, активности в обществе, нуждаемости в помощи и поддержке, а также на их семьи, лиц, обеспечивающих им поддержку и уход, юридических лиц, оказывающих помощь гражданам старшего поколения.</w:t>
      </w:r>
      <w:proofErr w:type="gramEnd"/>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Стратегия содержит цели, задачи, направления государственной политики, реализация которых должна улучшить качество жизни граждан старшего поколения в зависимости от их индивидуальной нуждаемости и потребностей, обеспечить более эффективное использование их потенциала и участие в жизни общества.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Конституцией Российской Федерации установлено, что в Российской Федерации обеспечивается государственная поддержка граждан старшего поколения, развивается система социальных служб, устанавливаются государственные пенсии, пособия и иные гарантии социальной защиты.</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 xml:space="preserve">Основные направления государственной поддержки граждан старшего поколения, предусмотренные нормами законодательства Российской Федерации, содержат систему правовых, организационных и экономических мер, направленных на обеспечение достойного уровня жизни, доступности социальных услуг, медицинской помощи по профилю гериатрия, лекарственного обеспечения, услуг транспорта, связи, банковского сектора, информационных и коммуникационных технологий, равного доступа к основным </w:t>
      </w:r>
      <w:r w:rsidRPr="00885E82">
        <w:rPr>
          <w:rFonts w:ascii="Times New Roman" w:hAnsi="Times New Roman" w:cs="Times New Roman"/>
          <w:sz w:val="24"/>
          <w:szCs w:val="24"/>
        </w:rPr>
        <w:lastRenderedPageBreak/>
        <w:t>и дополнительным образовательным программам, посильной трудовой занятости, гарантий в части условий и</w:t>
      </w:r>
      <w:proofErr w:type="gramEnd"/>
      <w:r w:rsidRPr="00885E82">
        <w:rPr>
          <w:rFonts w:ascii="Times New Roman" w:hAnsi="Times New Roman" w:cs="Times New Roman"/>
          <w:sz w:val="24"/>
          <w:szCs w:val="24"/>
        </w:rPr>
        <w:t xml:space="preserve"> оплаты труда, недопущения при трудоустройстве дискриминации по признаку возраста, создание условий для </w:t>
      </w:r>
      <w:proofErr w:type="spellStart"/>
      <w:r w:rsidRPr="00885E82">
        <w:rPr>
          <w:rFonts w:ascii="Times New Roman" w:hAnsi="Times New Roman" w:cs="Times New Roman"/>
          <w:sz w:val="24"/>
          <w:szCs w:val="24"/>
        </w:rPr>
        <w:t>культурно-досуговой</w:t>
      </w:r>
      <w:proofErr w:type="spellEnd"/>
      <w:r w:rsidRPr="00885E82">
        <w:rPr>
          <w:rFonts w:ascii="Times New Roman" w:hAnsi="Times New Roman" w:cs="Times New Roman"/>
          <w:sz w:val="24"/>
          <w:szCs w:val="24"/>
        </w:rPr>
        <w:t xml:space="preserve"> деятельности, занятий физической культурой и спортом.</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Стратегия разработана с учетом Конце</w:t>
      </w:r>
      <w:r w:rsidRPr="00885E82">
        <w:rPr>
          <w:rFonts w:ascii="Times New Roman" w:hAnsi="Times New Roman" w:cs="Times New Roman"/>
          <w:sz w:val="24"/>
          <w:szCs w:val="24"/>
        </w:rPr>
        <w:t>п</w:t>
      </w:r>
      <w:r w:rsidRPr="00885E82">
        <w:rPr>
          <w:rFonts w:ascii="Times New Roman" w:hAnsi="Times New Roman" w:cs="Times New Roman"/>
          <w:sz w:val="24"/>
          <w:szCs w:val="24"/>
        </w:rPr>
        <w:t>ц</w:t>
      </w:r>
      <w:r w:rsidRPr="00885E82">
        <w:rPr>
          <w:rFonts w:ascii="Times New Roman" w:hAnsi="Times New Roman" w:cs="Times New Roman"/>
          <w:sz w:val="24"/>
          <w:szCs w:val="24"/>
        </w:rPr>
        <w:t>и</w:t>
      </w:r>
      <w:r w:rsidRPr="00885E82">
        <w:rPr>
          <w:rFonts w:ascii="Times New Roman" w:hAnsi="Times New Roman" w:cs="Times New Roman"/>
          <w:sz w:val="24"/>
          <w:szCs w:val="24"/>
        </w:rPr>
        <w:t>и демографической политики Российской Федерации на период до 2025 года, утвержденной Указом Президента Российской Федерации от 9 октября 2007 г. N 1351 "Об утверждении Концепции демографической политики Российской Федерации на период до 2025 года",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w:t>
      </w:r>
      <w:proofErr w:type="gramEnd"/>
      <w:r w:rsidRPr="00885E82">
        <w:rPr>
          <w:rFonts w:ascii="Times New Roman" w:hAnsi="Times New Roman" w:cs="Times New Roman"/>
          <w:sz w:val="24"/>
          <w:szCs w:val="24"/>
        </w:rPr>
        <w:t xml:space="preserve"> </w:t>
      </w:r>
      <w:proofErr w:type="gramStart"/>
      <w:r w:rsidRPr="00885E82">
        <w:rPr>
          <w:rFonts w:ascii="Times New Roman" w:hAnsi="Times New Roman" w:cs="Times New Roman"/>
          <w:sz w:val="24"/>
          <w:szCs w:val="24"/>
        </w:rPr>
        <w:t>1662-р, Транспортной стратегии Российской Федерации на период до 2030 года, утвержденной распоряжением Правительства Российской Федерации от 22 ноября 2008 г. N 1734-р, Концепции развития внутренней продовольственной помощи в Российской Федерации, утвержденной распоряжением Правительства Российской Федерации от 3 июля 2014 г. N 1215-р, Стратегии национальной безопасности Российской Федерации, утвержденной Указом Президента Российской Федерации от 31 декабря 2015 г. N 683 "О</w:t>
      </w:r>
      <w:proofErr w:type="gramEnd"/>
      <w:r w:rsidRPr="00885E82">
        <w:rPr>
          <w:rFonts w:ascii="Times New Roman" w:hAnsi="Times New Roman" w:cs="Times New Roman"/>
          <w:sz w:val="24"/>
          <w:szCs w:val="24"/>
        </w:rPr>
        <w:t xml:space="preserve"> </w:t>
      </w:r>
      <w:proofErr w:type="gramStart"/>
      <w:r w:rsidRPr="00885E82">
        <w:rPr>
          <w:rFonts w:ascii="Times New Roman" w:hAnsi="Times New Roman" w:cs="Times New Roman"/>
          <w:sz w:val="24"/>
          <w:szCs w:val="24"/>
        </w:rPr>
        <w:t>Стратегии национальной безопасности Российской Федерации", Концепции государственной миграционной политики Российской Федерации на период до 2025 года, утвержденной Президентом Российской Федерации, Стратегии развития физической культуры и спорта в Российской Федерации на период до 2020 года, утвержденной распоряжением Правительства Российской Федерации от 7 августа 2009 г. 1101-р, Стратегии долгосрочного развития пенсионной системы Российской Федерации, утвержденной распоряжением Правительства Российской Федерации от 25 декабря</w:t>
      </w:r>
      <w:proofErr w:type="gramEnd"/>
      <w:r w:rsidRPr="00885E82">
        <w:rPr>
          <w:rFonts w:ascii="Times New Roman" w:hAnsi="Times New Roman" w:cs="Times New Roman"/>
          <w:sz w:val="24"/>
          <w:szCs w:val="24"/>
        </w:rPr>
        <w:t xml:space="preserve"> </w:t>
      </w:r>
      <w:proofErr w:type="gramStart"/>
      <w:r w:rsidRPr="00885E82">
        <w:rPr>
          <w:rFonts w:ascii="Times New Roman" w:hAnsi="Times New Roman" w:cs="Times New Roman"/>
          <w:sz w:val="24"/>
          <w:szCs w:val="24"/>
        </w:rPr>
        <w:t>2012 г. 2524-р, Стратегии развития туризма в Российской Федерации на период до 2020 года, утвержденной распоряжением Правительства Российской Федерации от 31 мая 2014 г. N 941-р,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N 151-р, Стратегии развития торговли в Российской Федерации на 2015 - 2016 годы</w:t>
      </w:r>
      <w:proofErr w:type="gramEnd"/>
      <w:r w:rsidRPr="00885E82">
        <w:rPr>
          <w:rFonts w:ascii="Times New Roman" w:hAnsi="Times New Roman" w:cs="Times New Roman"/>
          <w:sz w:val="24"/>
          <w:szCs w:val="24"/>
        </w:rPr>
        <w:t xml:space="preserve"> </w:t>
      </w:r>
      <w:proofErr w:type="gramStart"/>
      <w:r w:rsidRPr="00885E82">
        <w:rPr>
          <w:rFonts w:ascii="Times New Roman" w:hAnsi="Times New Roman" w:cs="Times New Roman"/>
          <w:sz w:val="24"/>
          <w:szCs w:val="24"/>
        </w:rPr>
        <w:t>и период до 2020 года, утвержденной приказом Министерства промышленности и торговли Российской Федерации, а также с учетом международных документов социальной направленности - Всеобщая декларация прав человека, Международный пакт об экономических, социальных и культурных правах, Венский международный план действий по проблемам старения 1982 года, Международный план действий по проблемам старения населения 2002 года, специальные решения Организации Объединенных Наций по вопросам старения населения</w:t>
      </w:r>
      <w:proofErr w:type="gramEnd"/>
      <w:r w:rsidRPr="00885E82">
        <w:rPr>
          <w:rFonts w:ascii="Times New Roman" w:hAnsi="Times New Roman" w:cs="Times New Roman"/>
          <w:sz w:val="24"/>
          <w:szCs w:val="24"/>
        </w:rPr>
        <w:t xml:space="preserve"> и положения пожилых людей, включая положения Принципов Организации Объединенных Наций в отношении пожилых людей (1991 год), Политической декларации совещания высокого уровня Генеральной Ассамблеи по профилактике неинфекционных заболеваний и борьбе с ними (2011 год).</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Результатом реализации Стратегии является создание условий для активного долголетия граждан старшего поколения, которые позволят повысить уровень и качество жизни таких граждан.</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1"/>
        <w:rPr>
          <w:rFonts w:ascii="Times New Roman" w:hAnsi="Times New Roman" w:cs="Times New Roman"/>
          <w:sz w:val="24"/>
          <w:szCs w:val="24"/>
        </w:rPr>
      </w:pPr>
      <w:r w:rsidRPr="00885E82">
        <w:rPr>
          <w:rFonts w:ascii="Times New Roman" w:hAnsi="Times New Roman" w:cs="Times New Roman"/>
          <w:sz w:val="24"/>
          <w:szCs w:val="24"/>
        </w:rPr>
        <w:t>II. Современное положение граждан старшего поколения</w:t>
      </w:r>
    </w:p>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в Российской Федерации</w:t>
      </w:r>
    </w:p>
    <w:p w:rsidR="00DF09E7" w:rsidRPr="00885E82" w:rsidRDefault="00DF09E7">
      <w:pPr>
        <w:pStyle w:val="ConsPlusNormal"/>
        <w:jc w:val="center"/>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1. Демографическая ситуация</w:t>
      </w:r>
    </w:p>
    <w:p w:rsidR="00DF09E7" w:rsidRPr="00885E82" w:rsidRDefault="00DF09E7">
      <w:pPr>
        <w:pStyle w:val="ConsPlusNormal"/>
        <w:jc w:val="center"/>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Процесс старения населения, выражающийся в возрастании доли граждан старшего поколения в населении страны, вызван снижением суммарного коэффициента рождаемости и ростом продолжительности жизни.</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lastRenderedPageBreak/>
        <w:t>По данным среднего варианта прогноза ООН, доля граждан в возрасте 60 лет и более в мире увеличится с 12,3 процента в 2015 году до 14,9 процента в 2025 году и 21,5 процента в 2050 году, в Европе - с 23,5 процента в 2015 году до 28 процентов в 2025 году и 34,2 процента в 2050 году, в Российской Федерации - с 20</w:t>
      </w:r>
      <w:proofErr w:type="gramEnd"/>
      <w:r w:rsidRPr="00885E82">
        <w:rPr>
          <w:rFonts w:ascii="Times New Roman" w:hAnsi="Times New Roman" w:cs="Times New Roman"/>
          <w:sz w:val="24"/>
          <w:szCs w:val="24"/>
        </w:rPr>
        <w:t xml:space="preserve"> процентов в 2015 году до 23,9 процента в 2025 году и 28,8 процента в 2050 году.</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 данным среднего варианта прогноза Федеральной службы государственной статистики, доля граждан старше трудоспособного возраста в Российской Федерации увеличится с 2016 года по 2025 год с 24,6 процента до 27 процентов и составит 39,9 млн. человек.</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Российской Федерации процессы старения населения происходят на фоне относительно низкой продолжительности жизни населения и сохраняющейся высокой смертности трудоспособного населения.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области старения населения в Российской Федерации наблюдаются следующие тенденции: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увеличение численности граждан в возрасте старше трудоспособного возраста (женщины 55 лет и старше, мужчины 60 лет и старше) с 29,8 млн. человек в 2002 году до 35,2 млн. человек на начало 2015 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увеличение удельного веса граждан старше трудоспособного возраста в населении страны с 20,5 процента в 2002 году до 24 процентов на начало 2015 г. (каждый четвертый человек находится в возрасте старше трудоспособного);</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сохранение </w:t>
      </w:r>
      <w:proofErr w:type="spellStart"/>
      <w:r w:rsidRPr="00885E82">
        <w:rPr>
          <w:rFonts w:ascii="Times New Roman" w:hAnsi="Times New Roman" w:cs="Times New Roman"/>
          <w:sz w:val="24"/>
          <w:szCs w:val="24"/>
        </w:rPr>
        <w:t>гендерной</w:t>
      </w:r>
      <w:proofErr w:type="spellEnd"/>
      <w:r w:rsidRPr="00885E82">
        <w:rPr>
          <w:rFonts w:ascii="Times New Roman" w:hAnsi="Times New Roman" w:cs="Times New Roman"/>
          <w:sz w:val="24"/>
          <w:szCs w:val="24"/>
        </w:rPr>
        <w:t xml:space="preserve"> диспропорции в населении старше трудоспособного возраста (на начало 2015 года на 1000 мужчин в возрасте 60 лет и старше приходилось 1854 женщины);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рост продолжительности жизни населения - с 67,61 года в 2007 году до 70,93 года в 2014 году;</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сохранение более высокой продолжительности жизни у женщин (в 2007 году - 74,02 года, в 2014 году - 76,47 года) по сравнению с мужчинами (в 2007 году - 61,46 года, в 2014 году - 65,29 года);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удельный вес граждан в возрасте 65 лет и старше в населении страны на 1 января 2015 г. - 13,5 процента.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связи со старением населения Российской Федерации увеличивается показатель демографической нагрузки на население трудоспособного возраста. Если в 2007 году на 1000 человек трудоспособного возраста приходилось 330 человек старше трудоспособного возраста, то на начало 2015 года - 412 человек.</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Складывающаяся демографическая ситуация ставит новые задачи и цели перед государством и обществом, направленные не только на обеспечение основных потребностей граждан старшего поколения для поддержания условий жизнедеятельности, но и на создание условий для активного участия их в политической, социальной и в иных сферах деятельности общества.</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2. Доходы и занятость граждан 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Основным механизмом </w:t>
      </w:r>
      <w:proofErr w:type="gramStart"/>
      <w:r w:rsidRPr="00885E82">
        <w:rPr>
          <w:rFonts w:ascii="Times New Roman" w:hAnsi="Times New Roman" w:cs="Times New Roman"/>
          <w:sz w:val="24"/>
          <w:szCs w:val="24"/>
        </w:rPr>
        <w:t>обеспечения гарантии доходов граждан старшего поколения</w:t>
      </w:r>
      <w:proofErr w:type="gramEnd"/>
      <w:r w:rsidRPr="00885E82">
        <w:rPr>
          <w:rFonts w:ascii="Times New Roman" w:hAnsi="Times New Roman" w:cs="Times New Roman"/>
          <w:sz w:val="24"/>
          <w:szCs w:val="24"/>
        </w:rPr>
        <w:t xml:space="preserve"> является пенсионное обеспечение.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Распоряжением Правительства Российской Федерации от 25 декабря 2012 г. N 2524-р утверждена Стратегия долгосрочного развития пенсионной системы Российской Федерации (далее - Стратегия развития пенсионной системы), приняты федеральные законы от 28 декабря 2013 г. N 400-ФЗ "О страховых пенсиях" и от 28 декабря 2013 г. N 424-ФЗ "О накопительной пенсии".</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В рамках Стратегии развития пенсионной системы будет продолжена работа по осуществлению мер, направленных на повышение реального уровня пенсионного обеспечения граждан старшего поколения, установление достойного уровня пенсий на основе принципа социальной справедливости, обеспечение коэффициента замещения трудовой пенсией по старости до 40 процентов утраченного заработка при нормативном страховом стаже и средней заработной плате и достижение приемлемого уровня пенсии для среднего класса за</w:t>
      </w:r>
      <w:proofErr w:type="gramEnd"/>
      <w:r w:rsidRPr="00885E82">
        <w:rPr>
          <w:rFonts w:ascii="Times New Roman" w:hAnsi="Times New Roman" w:cs="Times New Roman"/>
          <w:sz w:val="24"/>
          <w:szCs w:val="24"/>
        </w:rPr>
        <w:t xml:space="preserve"> счет участия в корпоративных и частных пенсионных системах.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целях улучшения материального положения граждан старшего поколения из числа неработающих пенсионеров, общая сумма материального обеспечения которых не достигает величины прожиточного минимума, установленной в субъекте Российской Федерации, с 1 января 2010 г. устанавливаются социальные доплаты к пенсии.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Вместе с тем, исходя из общей тенденции старения населения и сокращения трудовых ресурсов, с каждым годом будет нарастать потребность экономики в использовании труда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последние годы наметилась устойчивая тенденция роста занятости пенсионеров.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Так, на 1 января 2015 г. работали 14,92 млн. пенсионеров. Государственную поддержку без ограничения по возрасту с 2012 года получают на конкурсной основе начинающие фермеры и семейные животноводческие фермы. Более половины глав крестьянских (фермерских) хозяйств, получивших в 2012 - 2014 годах государственную поддержку, - граждане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Вместе с тем проблема обеспечения занятости граждан старшего поколения до конца не решена, в том числе в части наличия негативных стереотипов в отношении занятости указанной категории граждан среди работодателей и в обществе в целом. Не всем пенсионерам удается реализовать свое право на труд. По данным Федеральной службы государственной статистики, в 2014 году более 196 тыс. граждан старше трудоспособного возраста хотели бы работать, ищут работу и готовы приступить к ней.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целях определения образовательных потребностей для продолжения трудовой деятельности в 2012 - 2014 годах в ряде </w:t>
      </w:r>
      <w:proofErr w:type="spellStart"/>
      <w:r w:rsidRPr="00885E82">
        <w:rPr>
          <w:rFonts w:ascii="Times New Roman" w:hAnsi="Times New Roman" w:cs="Times New Roman"/>
          <w:sz w:val="24"/>
          <w:szCs w:val="24"/>
        </w:rPr>
        <w:t>пилотных</w:t>
      </w:r>
      <w:proofErr w:type="spellEnd"/>
      <w:r w:rsidRPr="00885E82">
        <w:rPr>
          <w:rFonts w:ascii="Times New Roman" w:hAnsi="Times New Roman" w:cs="Times New Roman"/>
          <w:sz w:val="24"/>
          <w:szCs w:val="24"/>
        </w:rPr>
        <w:t xml:space="preserve"> регионов проведены выборочные социологические опросы граждан </w:t>
      </w:r>
      <w:proofErr w:type="spellStart"/>
      <w:r w:rsidRPr="00885E82">
        <w:rPr>
          <w:rFonts w:ascii="Times New Roman" w:hAnsi="Times New Roman" w:cs="Times New Roman"/>
          <w:sz w:val="24"/>
          <w:szCs w:val="24"/>
        </w:rPr>
        <w:t>предпенсионного</w:t>
      </w:r>
      <w:proofErr w:type="spellEnd"/>
      <w:r w:rsidRPr="00885E82">
        <w:rPr>
          <w:rFonts w:ascii="Times New Roman" w:hAnsi="Times New Roman" w:cs="Times New Roman"/>
          <w:sz w:val="24"/>
          <w:szCs w:val="24"/>
        </w:rPr>
        <w:t xml:space="preserve"> и пенсионного возраста, которыми было охвачено более 6,3 тыс. человек.</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 мнению респондентов, процесс трудоустройства затруднен в связи с отсутствием вакансий (45,2 процента), недостаточно высоким уровнем заработной платы (23 процента), неподходящими условиями труда (13,7 процента), отсутствием требуемой квалификации (6,7 процента), а также в связи с ограничениями по возрасту, состоянию здоровья (11,4 процента).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Основными проблемами в сфере занятости граждан старшего поколения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старение населения и сокращение трудовых ресурсов, нарастание потребности экономики в использовании труда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отсутствие дополнительных стимулов к продолжению трудовой деятельности </w:t>
      </w:r>
      <w:r w:rsidRPr="00885E82">
        <w:rPr>
          <w:rFonts w:ascii="Times New Roman" w:hAnsi="Times New Roman" w:cs="Times New Roman"/>
          <w:sz w:val="24"/>
          <w:szCs w:val="24"/>
        </w:rPr>
        <w:lastRenderedPageBreak/>
        <w:t>граждан старшего поколения после наступления пенсионного возраста;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отсутствие удовлетворения потребностей граждан старшего поколения в профессиональном обучении и профессиональном образовании, в том числе дополнительном, в целях трудоустройства на новые рабочие места для продолжения трудовой деятельности после выхода на пенсию;</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трудности в трудоустройстве и отсутствие системы профессиональной ориентации граждан старшего поколения, желающих продолжать трудиться после наступления пенсионного возраста;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неэффективное использование профессионального потенциала граждан старшего поколения в роли наставников молодежи на рабочем месте;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наличие негативных стереотипов в отношении занятости граждан старшего поколения среди работодателей и в обществе в целом.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Стимулирование занятости граждан пожилого возраста является одним из важных направлений государственной политики Российской Федерации и имеет большое значение как с позиции обеспечения доходов пожилых людей, использования имеющегося у них образовательного и трудового потенциала в интересах экономики страны, так и с точки зрения социализации пожилых людей, их интеграции в жизнь общества.</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3. Обеспечение здоровья граждан 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Увеличение абсолютного числа лиц старших возрастных групп объективно ведет к повышению численности граждан, испытывающих трудности с решением медицинских, социальных и психологических проблем.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Показатели здоровья ухудшаются с возрастом. Около 80 процентов лиц старшего поколения страдают множественной хронической патологией. В среднем у одного пациента старше 60 лет обнаруживается четыре - пять различных хронических заболеваний. Затраты на медицинскую помощь пациенту 70 лет и старше в 7 раз превышают стоимость лечения 16 - 64-летних. Потребность в оказании первичной медико-санитарной и специализированной медицинской помощи у граждан старшего поколения выше, чем у лиц трудоспособного возраста.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стареющем обществе неуклонно растет медико-социальная значимость проблемы когнитивных расстройств и деменции, синдрома </w:t>
      </w:r>
      <w:proofErr w:type="spellStart"/>
      <w:r w:rsidRPr="00885E82">
        <w:rPr>
          <w:rFonts w:ascii="Times New Roman" w:hAnsi="Times New Roman" w:cs="Times New Roman"/>
          <w:sz w:val="24"/>
          <w:szCs w:val="24"/>
        </w:rPr>
        <w:t>мальнутриции</w:t>
      </w:r>
      <w:proofErr w:type="spellEnd"/>
      <w:r w:rsidRPr="00885E82">
        <w:rPr>
          <w:rFonts w:ascii="Times New Roman" w:hAnsi="Times New Roman" w:cs="Times New Roman"/>
          <w:sz w:val="24"/>
          <w:szCs w:val="24"/>
        </w:rPr>
        <w:t>, патологии костно-мышечной системы, что требует разработки целевых программ для решения этих актуальных проблем.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настоящее время законодательством Российской Федерации предусматривается возможность реализации права на обеспечение необходимыми лекарственными препаратами и медицинскими изделиями. Обеспечена возможность получения гражданами старшего поколения лекарственных препаратов по рецептам со сроком действия до 3 месяцев и в объеме 3-месячной потребности, приняты меры по оптимизации размещения аптечных и иных организаций, уполномоченных реализовывать лекарственные препараты населению. Внедрены новые формы адресной доставки лекарственных препаратов и медицинских изделий гражданам старшего поколения, особенно относящимся к </w:t>
      </w:r>
      <w:proofErr w:type="spellStart"/>
      <w:r w:rsidRPr="00885E82">
        <w:rPr>
          <w:rFonts w:ascii="Times New Roman" w:hAnsi="Times New Roman" w:cs="Times New Roman"/>
          <w:sz w:val="24"/>
          <w:szCs w:val="24"/>
        </w:rPr>
        <w:t>маломобильным</w:t>
      </w:r>
      <w:proofErr w:type="spellEnd"/>
      <w:r w:rsidRPr="00885E82">
        <w:rPr>
          <w:rFonts w:ascii="Times New Roman" w:hAnsi="Times New Roman" w:cs="Times New Roman"/>
          <w:sz w:val="24"/>
          <w:szCs w:val="24"/>
        </w:rPr>
        <w:t xml:space="preserve"> группам населения. </w:t>
      </w:r>
      <w:proofErr w:type="gramStart"/>
      <w:r w:rsidRPr="00885E82">
        <w:rPr>
          <w:rFonts w:ascii="Times New Roman" w:hAnsi="Times New Roman" w:cs="Times New Roman"/>
          <w:sz w:val="24"/>
          <w:szCs w:val="24"/>
        </w:rPr>
        <w:t xml:space="preserve">Осуществляется взаимодействие социальных работников с медицинскими организациями по вопросам записи граждан на прием к врачу, выписки у врачей (фельдшеров) рецептов на обеспечение лекарственными препаратами и медицинскими изделиями, получения </w:t>
      </w:r>
      <w:r w:rsidRPr="00885E82">
        <w:rPr>
          <w:rFonts w:ascii="Times New Roman" w:hAnsi="Times New Roman" w:cs="Times New Roman"/>
          <w:sz w:val="24"/>
          <w:szCs w:val="24"/>
        </w:rPr>
        <w:lastRenderedPageBreak/>
        <w:t>результатов медицинского обследования граждан и медицинских справок, вызова участкового врача на дом, поиска необходимых лекарственных препаратов и медицинских изделий в аптечных учреждениях с учетом выписанных врачами (фельдшерами) рецептов, их приобретения и осуществления</w:t>
      </w:r>
      <w:proofErr w:type="gramEnd"/>
      <w:r w:rsidRPr="00885E82">
        <w:rPr>
          <w:rFonts w:ascii="Times New Roman" w:hAnsi="Times New Roman" w:cs="Times New Roman"/>
          <w:sz w:val="24"/>
          <w:szCs w:val="24"/>
        </w:rPr>
        <w:t xml:space="preserve"> доставки по месту жительства граждан. В субъектах Российской Федерации заключены соглашения, регламентирующие взаимодействие и сотрудничество между медицинскими, аптечными организациями и органами социальной защиты населения.</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В соответствии с решением Правительственной комиссии по повышению устойчивости развития российской экономики (протокол N 9 от 10 марта 2009 г.) и приказом Министерства здравоохранения и социального развития Российской Федерации Федеральной службой по надзору в сфере здравоохранения ежемесячно осуществляется мониторинг цен и ассортимента лекарственных препаратов в медицинских организациях, оказывающих медицинскую помощь в стационарных условиях, в том числе гражданам пожилого возраста, и</w:t>
      </w:r>
      <w:proofErr w:type="gramEnd"/>
      <w:r w:rsidRPr="00885E82">
        <w:rPr>
          <w:rFonts w:ascii="Times New Roman" w:hAnsi="Times New Roman" w:cs="Times New Roman"/>
          <w:sz w:val="24"/>
          <w:szCs w:val="24"/>
        </w:rPr>
        <w:t xml:space="preserve"> в аптечных организациях. Проведение мониторинга позволяет провести объективную оценку ситуации на фармацевтическом рынке и выявить негативные тенденции в целях своевременного принятия соответствующих управленческих решений, направленных на обеспечение доступности лекарственных препаратов для населения, в том числе для граждан старшего поколения. </w:t>
      </w:r>
      <w:proofErr w:type="gramStart"/>
      <w:r w:rsidRPr="00885E82">
        <w:rPr>
          <w:rFonts w:ascii="Times New Roman" w:hAnsi="Times New Roman" w:cs="Times New Roman"/>
          <w:sz w:val="24"/>
          <w:szCs w:val="24"/>
        </w:rPr>
        <w:t>Кроме того, в целях совершенствования лекарственного обеспечения и недопущения сокращения ассортимента лекарственных препаратов в 2014 году приняты Федеральный закон от 22 декабря 2014 г. N 429-ФЗ "О внесении изменений в Федеральный закон "Об обращении лекарственных средств" и постановление Правительства Российской Федерации от 28 августа 2014 г. N 871 "Об утверждении Правил формирования перечней лекарственных препаратов для медицинского применения и минимального</w:t>
      </w:r>
      <w:proofErr w:type="gramEnd"/>
      <w:r w:rsidRPr="00885E82">
        <w:rPr>
          <w:rFonts w:ascii="Times New Roman" w:hAnsi="Times New Roman" w:cs="Times New Roman"/>
          <w:sz w:val="24"/>
          <w:szCs w:val="24"/>
        </w:rPr>
        <w:t xml:space="preserve"> ассортимента лекарственных препаратов, необходимых для оказания медицинской помощи".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Организация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медицинской помощи регламентирована приказом Министерства здравоохранения Российской Федерации "О совершенствовании организации медицинской помощи гражданам пожилого и старческого возрастов в Российской Федерации".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настоящее время в Российской Федерации в сети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медицинской помощи функционируют 2345 геронтологических коек.</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 xml:space="preserve">В структуре учреждений, оказывающих медицинскую помощь по специальности "Гериатрия", действуют 3 </w:t>
      </w:r>
      <w:proofErr w:type="spellStart"/>
      <w:r w:rsidRPr="00885E82">
        <w:rPr>
          <w:rFonts w:ascii="Times New Roman" w:hAnsi="Times New Roman" w:cs="Times New Roman"/>
          <w:sz w:val="24"/>
          <w:szCs w:val="24"/>
        </w:rPr>
        <w:t>гериатрические</w:t>
      </w:r>
      <w:proofErr w:type="spellEnd"/>
      <w:r w:rsidRPr="00885E82">
        <w:rPr>
          <w:rFonts w:ascii="Times New Roman" w:hAnsi="Times New Roman" w:cs="Times New Roman"/>
          <w:sz w:val="24"/>
          <w:szCs w:val="24"/>
        </w:rPr>
        <w:t xml:space="preserve"> больницы (г. Нижний Новгород, г. Санкт-Петербург, г. Петропавловск-Камчатский).</w:t>
      </w:r>
      <w:proofErr w:type="gramEnd"/>
      <w:r w:rsidRPr="00885E82">
        <w:rPr>
          <w:rFonts w:ascii="Times New Roman" w:hAnsi="Times New Roman" w:cs="Times New Roman"/>
          <w:sz w:val="24"/>
          <w:szCs w:val="24"/>
        </w:rPr>
        <w:t xml:space="preserve"> В некоторых субъектах Российской Федерации созданы клинические и организационно-методические </w:t>
      </w:r>
      <w:proofErr w:type="spellStart"/>
      <w:r w:rsidRPr="00885E82">
        <w:rPr>
          <w:rFonts w:ascii="Times New Roman" w:hAnsi="Times New Roman" w:cs="Times New Roman"/>
          <w:sz w:val="24"/>
          <w:szCs w:val="24"/>
        </w:rPr>
        <w:t>гериатрические</w:t>
      </w:r>
      <w:proofErr w:type="spellEnd"/>
      <w:r w:rsidRPr="00885E82">
        <w:rPr>
          <w:rFonts w:ascii="Times New Roman" w:hAnsi="Times New Roman" w:cs="Times New Roman"/>
          <w:sz w:val="24"/>
          <w:szCs w:val="24"/>
        </w:rPr>
        <w:t xml:space="preserve"> центры (Самарская, Кировская, Ульяновская, Оренбургская области и другие), а также 64 госпиталя ветеранов войн общей мощностью более 17000 коек.</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настоящее время профессиональное обучение специалистов здравоохранения осуществляется в соответствии с номенклатурой специальностей специалистов, имеющих высшее медицинское и фармацевтическое образование, утвержденной приказом Министерства здравоохранения Российской Федерации, которая содержит специальность "Гериатрия".</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 xml:space="preserve">В соответствии с квалификационными требованиями к медицинским и фармацевтическим работникам с высшим образованием по направлению подготовки "Здравоохранение и медицинские науки", утвержденными приказом Министерства здравоохранения Российской Федерации, специальность "Гериатрия" может быть получена выпускниками лечебных и педиатрических факультетов медицинских вузов в ординатуре (2 года обучения), а при наличии послевузовского профессионального </w:t>
      </w:r>
      <w:r w:rsidRPr="00885E82">
        <w:rPr>
          <w:rFonts w:ascii="Times New Roman" w:hAnsi="Times New Roman" w:cs="Times New Roman"/>
          <w:sz w:val="24"/>
          <w:szCs w:val="24"/>
        </w:rPr>
        <w:lastRenderedPageBreak/>
        <w:t>образования (интернатура, ординатура) по специальностям "Терапия" или "Общая врачебная практика (семейная медицина</w:t>
      </w:r>
      <w:proofErr w:type="gramEnd"/>
      <w:r w:rsidRPr="00885E82">
        <w:rPr>
          <w:rFonts w:ascii="Times New Roman" w:hAnsi="Times New Roman" w:cs="Times New Roman"/>
          <w:sz w:val="24"/>
          <w:szCs w:val="24"/>
        </w:rPr>
        <w:t>)" путем дополнительного профессионального образования - профессиональной переподготовки (3,5 - 4 месяца).</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За период 2009 - 2014 годов в подведомственных Министерству здравоохранения Российской Федерации образовательных и научных организациях более 5 тыс. врачей различных специальностей прошли подготовку по программам дополнительного профессионального образования по вопросам гериатрии.</w:t>
      </w:r>
      <w:proofErr w:type="gramEnd"/>
      <w:r w:rsidRPr="00885E82">
        <w:rPr>
          <w:rFonts w:ascii="Times New Roman" w:hAnsi="Times New Roman" w:cs="Times New Roman"/>
          <w:sz w:val="24"/>
          <w:szCs w:val="24"/>
        </w:rPr>
        <w:t xml:space="preserve"> Ежегодно 7 - 10 врачей получают специальность "Гериатрия" в ординатуре, более 100 человек проходят </w:t>
      </w:r>
      <w:proofErr w:type="gramStart"/>
      <w:r w:rsidRPr="00885E82">
        <w:rPr>
          <w:rFonts w:ascii="Times New Roman" w:hAnsi="Times New Roman" w:cs="Times New Roman"/>
          <w:sz w:val="24"/>
          <w:szCs w:val="24"/>
        </w:rPr>
        <w:t>обучение по</w:t>
      </w:r>
      <w:proofErr w:type="gramEnd"/>
      <w:r w:rsidRPr="00885E82">
        <w:rPr>
          <w:rFonts w:ascii="Times New Roman" w:hAnsi="Times New Roman" w:cs="Times New Roman"/>
          <w:sz w:val="24"/>
          <w:szCs w:val="24"/>
        </w:rPr>
        <w:t xml:space="preserve"> этой специальности посредством профессиональной переподготовки.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соответствии с частью 3 статьи 82 Федерального закона "Об образовании в Российской Федерации" приказом Министерства здравоохранения Российской Федерации утверждены примерные дополнительные профессиональные программы медицинского образования по специальности "Гериатрия".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Предусмотрены циклы тематического повышения квалификации для врачей специальностей "Клиническая гериатрия", "Современные вопросы геронтологии и гериатрии", "Клиническая фармакология в гериатрии", "</w:t>
      </w:r>
      <w:proofErr w:type="spellStart"/>
      <w:r w:rsidRPr="00885E82">
        <w:rPr>
          <w:rFonts w:ascii="Times New Roman" w:hAnsi="Times New Roman" w:cs="Times New Roman"/>
          <w:sz w:val="24"/>
          <w:szCs w:val="24"/>
        </w:rPr>
        <w:t>Гериатрическая</w:t>
      </w:r>
      <w:proofErr w:type="spellEnd"/>
      <w:r w:rsidRPr="00885E82">
        <w:rPr>
          <w:rFonts w:ascii="Times New Roman" w:hAnsi="Times New Roman" w:cs="Times New Roman"/>
          <w:sz w:val="24"/>
          <w:szCs w:val="24"/>
        </w:rPr>
        <w:t xml:space="preserve"> хирургия", "Особенности заболеваний </w:t>
      </w:r>
      <w:proofErr w:type="spellStart"/>
      <w:r w:rsidRPr="00885E82">
        <w:rPr>
          <w:rFonts w:ascii="Times New Roman" w:hAnsi="Times New Roman" w:cs="Times New Roman"/>
          <w:sz w:val="24"/>
          <w:szCs w:val="24"/>
        </w:rPr>
        <w:t>ЛОР-органов</w:t>
      </w:r>
      <w:proofErr w:type="spellEnd"/>
      <w:r w:rsidRPr="00885E82">
        <w:rPr>
          <w:rFonts w:ascii="Times New Roman" w:hAnsi="Times New Roman" w:cs="Times New Roman"/>
          <w:sz w:val="24"/>
          <w:szCs w:val="24"/>
        </w:rPr>
        <w:t xml:space="preserve"> в пожилом и старческом возрасте", "</w:t>
      </w:r>
      <w:proofErr w:type="spellStart"/>
      <w:r w:rsidRPr="00885E82">
        <w:rPr>
          <w:rFonts w:ascii="Times New Roman" w:hAnsi="Times New Roman" w:cs="Times New Roman"/>
          <w:sz w:val="24"/>
          <w:szCs w:val="24"/>
        </w:rPr>
        <w:t>Гериатрическая</w:t>
      </w:r>
      <w:proofErr w:type="spellEnd"/>
      <w:r w:rsidRPr="00885E82">
        <w:rPr>
          <w:rFonts w:ascii="Times New Roman" w:hAnsi="Times New Roman" w:cs="Times New Roman"/>
          <w:sz w:val="24"/>
          <w:szCs w:val="24"/>
        </w:rPr>
        <w:t xml:space="preserve"> неврология", "</w:t>
      </w:r>
      <w:proofErr w:type="spellStart"/>
      <w:r w:rsidRPr="00885E82">
        <w:rPr>
          <w:rFonts w:ascii="Times New Roman" w:hAnsi="Times New Roman" w:cs="Times New Roman"/>
          <w:sz w:val="24"/>
          <w:szCs w:val="24"/>
        </w:rPr>
        <w:t>Гериатрическая</w:t>
      </w:r>
      <w:proofErr w:type="spellEnd"/>
      <w:r w:rsidRPr="00885E82">
        <w:rPr>
          <w:rFonts w:ascii="Times New Roman" w:hAnsi="Times New Roman" w:cs="Times New Roman"/>
          <w:sz w:val="24"/>
          <w:szCs w:val="24"/>
        </w:rPr>
        <w:t xml:space="preserve"> </w:t>
      </w:r>
      <w:proofErr w:type="spellStart"/>
      <w:r w:rsidRPr="00885E82">
        <w:rPr>
          <w:rFonts w:ascii="Times New Roman" w:hAnsi="Times New Roman" w:cs="Times New Roman"/>
          <w:sz w:val="24"/>
          <w:szCs w:val="24"/>
        </w:rPr>
        <w:t>соматопсихиатрия</w:t>
      </w:r>
      <w:proofErr w:type="spellEnd"/>
      <w:r w:rsidRPr="00885E82">
        <w:rPr>
          <w:rFonts w:ascii="Times New Roman" w:hAnsi="Times New Roman" w:cs="Times New Roman"/>
          <w:sz w:val="24"/>
          <w:szCs w:val="24"/>
        </w:rPr>
        <w:t>", "</w:t>
      </w:r>
      <w:proofErr w:type="spellStart"/>
      <w:r w:rsidRPr="00885E82">
        <w:rPr>
          <w:rFonts w:ascii="Times New Roman" w:hAnsi="Times New Roman" w:cs="Times New Roman"/>
          <w:sz w:val="24"/>
          <w:szCs w:val="24"/>
        </w:rPr>
        <w:t>Гериатрическая</w:t>
      </w:r>
      <w:proofErr w:type="spellEnd"/>
      <w:r w:rsidRPr="00885E82">
        <w:rPr>
          <w:rFonts w:ascii="Times New Roman" w:hAnsi="Times New Roman" w:cs="Times New Roman"/>
          <w:sz w:val="24"/>
          <w:szCs w:val="24"/>
        </w:rPr>
        <w:t xml:space="preserve"> фтизиатрия", "Медико-социальная экспертиза и реабилитация", "</w:t>
      </w:r>
      <w:proofErr w:type="spellStart"/>
      <w:r w:rsidRPr="00885E82">
        <w:rPr>
          <w:rFonts w:ascii="Times New Roman" w:hAnsi="Times New Roman" w:cs="Times New Roman"/>
          <w:sz w:val="24"/>
          <w:szCs w:val="24"/>
        </w:rPr>
        <w:t>Гериатрическая</w:t>
      </w:r>
      <w:proofErr w:type="spellEnd"/>
      <w:r w:rsidRPr="00885E82">
        <w:rPr>
          <w:rFonts w:ascii="Times New Roman" w:hAnsi="Times New Roman" w:cs="Times New Roman"/>
          <w:sz w:val="24"/>
          <w:szCs w:val="24"/>
        </w:rPr>
        <w:t xml:space="preserve"> офтальмология".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Кроме того, приказом Министерства образования и науки Российской Федерации утвержден федеральный государственный образовательный стандарт высшего образования по специальности 31.08.31 "Гериатрия" (уровень подготовки кадров высшей квалификации).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Однако, несмотря на очевидные достижения в области оказания медицинской помощи гражданам старшего поколения, существует ряд проблем, требующих решения.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Существующая организационная структура медицинской помощи гражданам старшего поколения не позволяет организовать работу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службы как единой системы долговременной медицинской и социальной помощи за счет преемственности ведения пациента между различными уровнями системы здравоохранения, а также между службами здравоохранения и социальной защиты. В настоящее время доступность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помощи недостаточна в связи с недостатком кабинетов гериатров и </w:t>
      </w:r>
      <w:proofErr w:type="spellStart"/>
      <w:r w:rsidRPr="00885E82">
        <w:rPr>
          <w:rFonts w:ascii="Times New Roman" w:hAnsi="Times New Roman" w:cs="Times New Roman"/>
          <w:sz w:val="24"/>
          <w:szCs w:val="24"/>
        </w:rPr>
        <w:t>гериатрических</w:t>
      </w:r>
      <w:proofErr w:type="spellEnd"/>
      <w:r w:rsidRPr="00885E82">
        <w:rPr>
          <w:rFonts w:ascii="Times New Roman" w:hAnsi="Times New Roman" w:cs="Times New Roman"/>
          <w:sz w:val="24"/>
          <w:szCs w:val="24"/>
        </w:rPr>
        <w:t xml:space="preserve"> отделений в поликлиниках, а также </w:t>
      </w:r>
      <w:proofErr w:type="spellStart"/>
      <w:r w:rsidRPr="00885E82">
        <w:rPr>
          <w:rFonts w:ascii="Times New Roman" w:hAnsi="Times New Roman" w:cs="Times New Roman"/>
          <w:sz w:val="24"/>
          <w:szCs w:val="24"/>
        </w:rPr>
        <w:t>гериатрических</w:t>
      </w:r>
      <w:proofErr w:type="spellEnd"/>
      <w:r w:rsidRPr="00885E82">
        <w:rPr>
          <w:rFonts w:ascii="Times New Roman" w:hAnsi="Times New Roman" w:cs="Times New Roman"/>
          <w:sz w:val="24"/>
          <w:szCs w:val="24"/>
        </w:rPr>
        <w:t xml:space="preserve"> отделений в многопрофильных стационарах.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Недостаточная координация действий между учреждениями здравоохранения и социальной защиты, оказывающими помощь гражданам старшего поколения, уменьшает эффективность медицинской и социальной помощи.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Требует доработки нормативно-правовая база оказания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помощи. Необходимо утвердить порядок оказания медицинской помощи по профилю "гериатрия", стандарты медицинской помощи по отдельным заболеваниям, характерным для пациентов старше 60 лет.</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связи с необходимостью расширения медицинской и социальной помощи нарастает необходимость использования механизмов государственно-частного партнерства в сфере оказания медицинских услуг людям старшего поколения, привлечения общественности (волонтеров, некоммерческих организаций) к организации </w:t>
      </w:r>
      <w:r w:rsidRPr="00885E82">
        <w:rPr>
          <w:rFonts w:ascii="Times New Roman" w:hAnsi="Times New Roman" w:cs="Times New Roman"/>
          <w:sz w:val="24"/>
          <w:szCs w:val="24"/>
        </w:rPr>
        <w:lastRenderedPageBreak/>
        <w:t>различных форм заботы о гражданах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настоящее время в Российской Федерации нарастает необходимость проведения научных исследований в области геронтологии и гериатрии, которые бы позволили оптимизировать подходы к профилактике, диагностике и лечению </w:t>
      </w:r>
      <w:proofErr w:type="spellStart"/>
      <w:r w:rsidRPr="00885E82">
        <w:rPr>
          <w:rFonts w:ascii="Times New Roman" w:hAnsi="Times New Roman" w:cs="Times New Roman"/>
          <w:sz w:val="24"/>
          <w:szCs w:val="24"/>
        </w:rPr>
        <w:t>возраст-ассоциированных</w:t>
      </w:r>
      <w:proofErr w:type="spellEnd"/>
      <w:r w:rsidRPr="00885E82">
        <w:rPr>
          <w:rFonts w:ascii="Times New Roman" w:hAnsi="Times New Roman" w:cs="Times New Roman"/>
          <w:sz w:val="24"/>
          <w:szCs w:val="24"/>
        </w:rPr>
        <w:t xml:space="preserve"> заболеваний, а также планировать объемы и характер медицинской и социальной помощи людям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Старение населения и развитие геронтологии и гериатрии требуют регулярного обновления образовательных программ в соответствии с современным состоянием проблемы, а также более активной подготовки по вопросам гериатрии врачей первичного звена здравоохранения, медицинских сестер, других специалистов, работающих с гражданами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Необходима просветительская программа, направленная на привлечение внимания гражданского общества к решению проблем людей старшего поколения, популяризацию потенциала и достижений геронтологии и гериатрии, содействие созданию дружественной инфраструктуры и психологической атмосферы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Ключевым приоритетом Стратегии является развитие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службы как комплексной межведомственной системы предоставления индивидуальных медико-социальных услуг лицам старшего поколения на основе оценки потребностей и нуждаемости.</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4. Обучение и информационная доступность для граждан</w:t>
      </w:r>
    </w:p>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Эффективным механизмом поддержки социальной активности граждан старшего поколения является их включение в образовательный процесс, учитывающий роль лиц старшего поколения в процессе образования в качестве как обучаемых, так и обучающих. В среднем формальным и неформальным образованием охвачены 30 процентов взрослого населения страны (в странах с самыми высокими значениями этого показателя доля обучающегося взрослого населения достигает 70 - 80 процентов).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Федеральным законом "Об образовании в Российской Федерации" впервые нормативно закреплено понятие непрерывного образования, которое обеспечивает возможность реализации права граждан на образование в течение всей жизни.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Увеличение доли граждан старшего поколения, участвующих в различных формах и видах образовательной деятельности, приводит к минимизации издержек, связанных с наступлением "третьего возраста" человека, обеспечивая ему здоровую и активную жизнь в период старения.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 этом стоит отметить, что система непрерывного образования в Российской Федерации только начинает развиваться.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Что касается обучения в целях продолжения профессиональной деятельности граждан старшего поколения, в частности их профессионального образования, дополнительного профессионального образования или профессионального обучения, то оно должно быть в первую очередь адаптировано к потребностям граждан старшего поколения, работодателей, существующим на рынке труда вакансиям.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Однако в настоящее время такой подход не всегда реализуется.</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lastRenderedPageBreak/>
        <w:t>С 2013 года Российская Федерация принимает участие в международной программе Организации экономического сотрудничества и развития по оценке навыков и компетенций взрослого населения трудоспособного возраста PIAAC, в рамках которой изучается уровень базовых компетенций населения, в частности насколько свободно взрослые люди умеют пользоваться на работе и в повседневной жизни для получения и передачи информации книгами, компьютером, цифровыми технологиями.</w:t>
      </w:r>
      <w:proofErr w:type="gramEnd"/>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связи с развитием информационно-телекоммуникационных технологий возникла насущная необходимость обучения граждан старшего поколения использованию современных информационных ресурсов, компьютерной грамотности, в том числе для получения оперативного доступа к получению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Кроме того, в мировой практике все более широкое распространение получают клубные и неформальные виды образования для граждан старшего поколения, такие, как университеты "третьего возраста" и клубы по интересам. Традиционно такими формами образования занимаются </w:t>
      </w:r>
      <w:proofErr w:type="spellStart"/>
      <w:r w:rsidRPr="00885E82">
        <w:rPr>
          <w:rFonts w:ascii="Times New Roman" w:hAnsi="Times New Roman" w:cs="Times New Roman"/>
          <w:sz w:val="24"/>
          <w:szCs w:val="24"/>
        </w:rPr>
        <w:t>самоорганизованные</w:t>
      </w:r>
      <w:proofErr w:type="spellEnd"/>
      <w:r w:rsidRPr="00885E82">
        <w:rPr>
          <w:rFonts w:ascii="Times New Roman" w:hAnsi="Times New Roman" w:cs="Times New Roman"/>
          <w:sz w:val="24"/>
          <w:szCs w:val="24"/>
        </w:rPr>
        <w:t xml:space="preserve"> группы граждан или некоммерческие организации.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Все эти формы дополнительного образования и просвещения требуют развития с участием самих граждан 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5. Досуг граждан 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Большое значение для самореализации и социальной активности граждан старшего поколения имеет формирование условий для организации досуга и отдыха этих граждан, их вовлечение в различные виды деятельности (физкультурно-оздоровительную, туристскую и культурную).</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Важными факторами развития человеческого потенциала, сохранения и укрепления здоровья граждан являются физическая культура и спорт, в </w:t>
      </w:r>
      <w:proofErr w:type="gramStart"/>
      <w:r w:rsidRPr="00885E82">
        <w:rPr>
          <w:rFonts w:ascii="Times New Roman" w:hAnsi="Times New Roman" w:cs="Times New Roman"/>
          <w:sz w:val="24"/>
          <w:szCs w:val="24"/>
        </w:rPr>
        <w:t>связи</w:t>
      </w:r>
      <w:proofErr w:type="gramEnd"/>
      <w:r w:rsidRPr="00885E82">
        <w:rPr>
          <w:rFonts w:ascii="Times New Roman" w:hAnsi="Times New Roman" w:cs="Times New Roman"/>
          <w:sz w:val="24"/>
          <w:szCs w:val="24"/>
        </w:rPr>
        <w:t xml:space="preserve"> с чем растет необходимость создания условий, обеспечивающих возможность для граждан старшего поколения вести здоровый образ жизни, систематически заниматься физической культурой.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Укрепление здоровья граждан среднего и старшего возраста имеет не только важнейшее социальное, но и экономическое значение, </w:t>
      </w:r>
      <w:proofErr w:type="gramStart"/>
      <w:r w:rsidRPr="00885E82">
        <w:rPr>
          <w:rFonts w:ascii="Times New Roman" w:hAnsi="Times New Roman" w:cs="Times New Roman"/>
          <w:sz w:val="24"/>
          <w:szCs w:val="24"/>
        </w:rPr>
        <w:t>связанное</w:t>
      </w:r>
      <w:proofErr w:type="gramEnd"/>
      <w:r w:rsidRPr="00885E82">
        <w:rPr>
          <w:rFonts w:ascii="Times New Roman" w:hAnsi="Times New Roman" w:cs="Times New Roman"/>
          <w:sz w:val="24"/>
          <w:szCs w:val="24"/>
        </w:rPr>
        <w:t xml:space="preserve"> в том числе с проблемами продления трудоспособного возраста и пенсионного обеспечения граждан. Систематические занятия физическими упражнениями, существенно повышая физическую работоспособность человека, сказываются благоприятно и на умственной деятельности, продлевают активное долголетие.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Привлечение граждан Российской Федерации, в том числе граждан старшего поколения, к занятиям физической культурой и спортом является государственной задачей, закрепленной в стратегических документах Российской Федерации.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Стратегия развития физической культуры и спорта в Российской Федерации на период до 2020 года включает комплекс мер в интересах граждан старшего поколения, в том числе следующие меры: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физкультурно-оздоровительных программ;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физкультурно-оздоровительных занятий;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привлечение волонтеров (инструкторов по физической культуре и спорту) для </w:t>
      </w:r>
      <w:r w:rsidRPr="00885E82">
        <w:rPr>
          <w:rFonts w:ascii="Times New Roman" w:hAnsi="Times New Roman" w:cs="Times New Roman"/>
          <w:sz w:val="24"/>
          <w:szCs w:val="24"/>
        </w:rPr>
        <w:lastRenderedPageBreak/>
        <w:t>работы с лицами старшего возраста.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целях пропаганды и популяризации ценностей физической культуры и спорта среди людей старшего поколения, привлечения их к активному спортивному образу жизни принято </w:t>
      </w:r>
      <w:proofErr w:type="gramStart"/>
      <w:r w:rsidRPr="00885E82">
        <w:rPr>
          <w:rFonts w:ascii="Times New Roman" w:hAnsi="Times New Roman" w:cs="Times New Roman"/>
          <w:sz w:val="24"/>
          <w:szCs w:val="24"/>
        </w:rPr>
        <w:t>решение</w:t>
      </w:r>
      <w:proofErr w:type="gramEnd"/>
      <w:r w:rsidRPr="00885E82">
        <w:rPr>
          <w:rFonts w:ascii="Times New Roman" w:hAnsi="Times New Roman" w:cs="Times New Roman"/>
          <w:sz w:val="24"/>
          <w:szCs w:val="24"/>
        </w:rPr>
        <w:t xml:space="preserve"> о проведении начиная с 2014 года ежегодной спартакиады пенсионеров России.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ряде субъектов Российской Федерации предусмотрены мероприятия по установлению льготных тарифов и льгот для занятий гражданами старшего поколения физической культурой на объектах спорта, предусмотрено проведение физкультурно-спортивных мероприятий.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 сегодняшний день систематически занимаются физической культурой и спортом более 650 тыс. человек в возрасте старше 60 лет, однако это всего 3 процента численности населения указанной категории.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связи с этим необходимо проведение мероприятий, направленных на пропаганду здорового образа жизни, привлечение наибольшего количества граждан старшего поколения к занятиям спортом, а также создание условий для занятия физкультурой граждан старшего поколения, учитывая их возраст и состояние здоровья.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Большое влияние на сохранение здоровья, повышение работоспособности организма, организацию правильного и полезного отдыха людей старшего поколения оказывает туризм.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Путешествие является уникальным средством реабилитации, дает возможность расширять круг общения по интересам, устанавливать независимые и разнообразные контакты, которые помогают получить уверенную и эффективную жизненную поддержку, необходимую человеку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Одной из задач Стратегии должно стать развитие социального туризма для граждан старшего поколения (лечебно-оздоровительного, культурно-познавательного, экологического, религиозного, круизного туризма и др.).</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Анализируя опыт развития сферы социального туризма для граждан старшего поколения в Российской Федерации, можно отметить, что основные мероприятия в этом направлении проводятся в рамках региональных программ культуры, туризма и социальной защиты. Со стороны туроператоров, реализующих туры по внутренним туристическим направлениям в Российской Федерации, на постоянной основе проводятся акции туроператоров, основой которых является понижение стоимости туров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Имеется практика в регионах, в которых осуществляется субсидирование части затрат субъектов предпринимательской деятельности, обеспечивающих организацию социального туризма, что позволяет снизить стоимость тура и увеличить количество граждан старшего поколения, путешествующих по маршрутам внутри страны.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настоящее время на всех уровнях власти реализуются различные меры поддержки реализации туристских программ для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Однако, несмотря на реализуемые меры, только 12 процентов общей численности граждан в возрасте старше 60 лет путешествует.</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Основной причиной сложившейся ситуации является отсутствие системы социального туризма для граждан старшего поколения. Существующие мероприятия, </w:t>
      </w:r>
      <w:r w:rsidRPr="00885E82">
        <w:rPr>
          <w:rFonts w:ascii="Times New Roman" w:hAnsi="Times New Roman" w:cs="Times New Roman"/>
          <w:sz w:val="24"/>
          <w:szCs w:val="24"/>
        </w:rPr>
        <w:lastRenderedPageBreak/>
        <w:t>направленные на повышение доступности туристских услуг, поездок, санаторно-курортного лечения и отдыха для людей старшего поколения, раздроблены.</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В целях создания необходимых условий для развития доступности такого сектора услуг и обеспечения поддержки граждан старшего поколения необходимо сформировать единую межведомственную систему развития социального туризма для них, которая будет основана на взаимодействии органов исполнительной власти в сфере туризма, социальной защиты, здравоохранения, транспорта, культуры, предприятий туристской отрасли, некоммерческих организаций, в том числе с использованием механизмов государственно-частного партнерства.</w:t>
      </w:r>
      <w:proofErr w:type="gramEnd"/>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целях удовлетворения духовных и культурных потребностей граждан старшего поколения представляется важным формировать условия для организации их досуга, вовлечения в различные виды художественного и прикладного творчества.</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6. Социальное обслуживание граждан 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Важное место в сфере социальной поддержки граждан старшего поколения занимает система социального обслуживания граждан.</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Государство гарантирует гражданам право вне зависимости от пола и возраста на получение социальных услуг в порядке и на условиях, которые установлены Федеральным законом "Об основах социального обслуживания граждан в Российской Федерации", законами субъектов Российской Федерации, а также иными нормативными правовыми актами.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 состоянию на 1 января 2015 г. в Российской Федерации насчитывается свыше 3,7 тысяч организаций социального обслуживания для граждан старшего поколения и инвалидов различного профиля.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Наиболее востребованной гражданами формой предоставления социальных услуг, приближенной к их потребностям и одновременно экономически выгодной, является предоставление социальных услуг на дому. Ежегодно на дому получают социальные услуги 1,2 млн. человек. Такая форма социального обслуживания должна компенсировать отсутствие родственного ухода, невозможность для членов семьи предоставлять уход и попечение своим старшим родственникам, но при этом сохранить проживание им в привычной для них среде.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Вместе с тем </w:t>
      </w:r>
      <w:proofErr w:type="spellStart"/>
      <w:r w:rsidRPr="00885E82">
        <w:rPr>
          <w:rFonts w:ascii="Times New Roman" w:hAnsi="Times New Roman" w:cs="Times New Roman"/>
          <w:sz w:val="24"/>
          <w:szCs w:val="24"/>
        </w:rPr>
        <w:t>востребованность</w:t>
      </w:r>
      <w:proofErr w:type="spellEnd"/>
      <w:r w:rsidRPr="00885E82">
        <w:rPr>
          <w:rFonts w:ascii="Times New Roman" w:hAnsi="Times New Roman" w:cs="Times New Roman"/>
          <w:sz w:val="24"/>
          <w:szCs w:val="24"/>
        </w:rPr>
        <w:t xml:space="preserve"> такой формы социального обслуживания влечет за собой наличие очередности на получение социальных услуг на дому.</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связи с этим возникает потребность в развитии различных технологий стимулирования граждан на обеспечение ухода за своими пожилыми родственниками.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Наряду с этим действует система стационарных организаций социального обслуживания граждан старшего поколения с постоянным проживанием (домов-интернатов, геронтологических центров, специальных домов для пожилых людей и др.).</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 состоянию на 1 января 2015 г. количество таких организаций составило более 1,3 тыс. единиц. Социальные услуги в них получают свыше 247 тыс. граждан.</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Однако существующие стационарные организации социального обслуживания не могут полностью обеспечить всех нуждающихся граждан старшего поколения в стационарном социальном обслуживании.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В этой связи необходимо проведение мероприятий по развитию инфраструктуры организаций социального обслуживания, созданию новых современных организаций социального обслуживания, активному привлечению к предоставлению социальных услуг бизнеса и некоммерческих организаций.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 указанном этапе развития отрасли реализован ряд мер на федеральном уровне, стимулирующих развитие конкуренции в сфере социального обслуживания.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Однако общая численность граждан старшего поколения ежегодно возрастает, поэтому модернизация и развитие сектора социальных услуг, сети организаций различных организационно-правовых форм и форм собственности, предоставляющих социальные услуги, механизмов взаимодействия государства, населения, бизнеса и структур гражданского общества, институтов и механизмов государственно-частного партнерства являются актуальными вопросами, требующими проработки.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 учетом изложенного одним из приоритетов Стратегии является выстраивание эффективной системы предоставления социальных услуг в зависимости от индивидуальной нуждаемости граждан, вклада и поддержки семей, обеспечения возможности получения социальных услуг гражданами старшего поколения, страдающими старческой деменцией, без помещения их в стационарные организации социального обслуживания.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7. Потребительский рынок для граждан 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Важное место в жизни каждого человека старшего поколения занимает сфера производства и реализации товаров и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Оценить рынок товаров и услуг для людей старшего поколения непросто, так как он включает в себя множество отраслей от медицинской техники и лекарственного обеспечения, товаров для обеспечения предоставления услуг по уходу, оборудования для отдыха и спорта до косметики и пищевых добавок, специализированной недвижимости.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Этот рынок имеет огромный потенциал роста. Учет особенностей граждан старшего поколения как растущей группы потребителей играет свою роль в экономическом развитии, так как генерирование новых рынков с большим разнообразием товаров и услуг для всех возрастов выгодно всем участникам, включая самих пожилых граждан.</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Формирование комфортной потребительской среды достигается преимущественно через развитие </w:t>
      </w:r>
      <w:proofErr w:type="spellStart"/>
      <w:r w:rsidRPr="00885E82">
        <w:rPr>
          <w:rFonts w:ascii="Times New Roman" w:hAnsi="Times New Roman" w:cs="Times New Roman"/>
          <w:sz w:val="24"/>
          <w:szCs w:val="24"/>
        </w:rPr>
        <w:t>многоформатной</w:t>
      </w:r>
      <w:proofErr w:type="spellEnd"/>
      <w:r w:rsidRPr="00885E82">
        <w:rPr>
          <w:rFonts w:ascii="Times New Roman" w:hAnsi="Times New Roman" w:cs="Times New Roman"/>
          <w:sz w:val="24"/>
          <w:szCs w:val="24"/>
        </w:rPr>
        <w:t xml:space="preserve"> инфраструктуры торговли посредством стимулирования роста любых форм предпринимательской активности.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Каждый торговый формат уникален и для потребителя, так как предоставляет разные по набору и качеству услуги (в том числе по разнообразию ассортимента, ценового уровня и сопутствующих услуг), и для производителя (производителям разных объемов и типов товаров требуются разные форматы торговли как каналы сбыта).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Построение на каждой территории полноценной системы торговых форматов с учетом демографических, географических, экономических, инфраструктурных и прочих особенностей этой территории является главным направлением </w:t>
      </w:r>
      <w:proofErr w:type="gramStart"/>
      <w:r w:rsidRPr="00885E82">
        <w:rPr>
          <w:rFonts w:ascii="Times New Roman" w:hAnsi="Times New Roman" w:cs="Times New Roman"/>
          <w:sz w:val="24"/>
          <w:szCs w:val="24"/>
        </w:rPr>
        <w:t>деятельности органов власти субъектов Российской Федерации</w:t>
      </w:r>
      <w:proofErr w:type="gramEnd"/>
      <w:r w:rsidRPr="00885E82">
        <w:rPr>
          <w:rFonts w:ascii="Times New Roman" w:hAnsi="Times New Roman" w:cs="Times New Roman"/>
          <w:sz w:val="24"/>
          <w:szCs w:val="24"/>
        </w:rPr>
        <w:t xml:space="preserve">. </w:t>
      </w:r>
      <w:proofErr w:type="gramStart"/>
      <w:r w:rsidRPr="00885E82">
        <w:rPr>
          <w:rFonts w:ascii="Times New Roman" w:hAnsi="Times New Roman" w:cs="Times New Roman"/>
          <w:sz w:val="24"/>
          <w:szCs w:val="24"/>
        </w:rPr>
        <w:t xml:space="preserve">В результате формирования системы торговых форматов на территории появится максимальное количество сетевых и несетевых торговых форматов на конкурентных условиях и для потребителя (с возможностью выбора потребителем разных торговых форматов и хозяйствующих субъектов, осуществляющих розничную торговлю), и для отечественного производителя (с </w:t>
      </w:r>
      <w:r w:rsidRPr="00885E82">
        <w:rPr>
          <w:rFonts w:ascii="Times New Roman" w:hAnsi="Times New Roman" w:cs="Times New Roman"/>
          <w:sz w:val="24"/>
          <w:szCs w:val="24"/>
        </w:rPr>
        <w:lastRenderedPageBreak/>
        <w:t>возможностью осуществления сбыта производимых товаров через различные форматы торговли как каналы сбыта).</w:t>
      </w:r>
      <w:proofErr w:type="gramEnd"/>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ряде субъектов Российской Федерации функционируют магазины социальной направленности. Нуждающиеся в социальной поддержке граждане, преимущественно пожилого возраста, имеют возможность приобрести социально значимые продукты питания по ценам ниже сложившихся в розничной сети на 5 - 30 процентов.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силу физических особенностей граждан старшего поколения приоритетным аспектом в выборе формата торгового предприятия является шаговая доступность. Развитие торговой инфраструктуры шаговой доступности во всех сегментах розницы, нацеленных на реализацию сельскохозяйственной продукции, произведенной на территории Российской Федерации, является одной из главных задач Стратегии развития торговли в Российской Федерации на 2015 - 2016 годы и период до 2020 года. Этот аспект могут удовлетворить предприятия малых форматов торговли. Одним из важнейших направлений является развитие ярмарочной торговли. Расположенные в непосредственной близости с местом проживания, именно малые форматы могут обеспечить выполнение таких специфических функций, как индивидуальный подход к покупателям, возможность работы в узкой товарной специализации (например, специализированные булочные и мини-пекарни). Согласно исследованию, проведенному Министерством промышленности и торговли Российской Федерации, и оценкам экспертов около 60 процентов российских потребителей покупают продукты питания каждый день. С одной стороны, это дает уникальный шанс развитию сельскохозяйственного производства питания. С другой стороны, инфраструктура розничной торговли должна обеспечить физическую и экономическую доступность, а также комфорт повседневных покупок продуктов питания, что является неотъемлемым критерием в обеспечении жизнедеятельности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Однако на сегодняшний день малый формат торговли и ярмарочная торговля развиты не в полном объеме и доступность гражданам старшего поколения этих мест продажи не всегда обеспечена.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целях совершенствования такой деятельности проводится работа по подготовке проекта федерального закона "О внесении изменений в Федеральный закон "Об основах государственного регулирования торговой деятельности в Российской Федерации" (в части совершенствования правового регулирования организации нестационарной торговли).</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Важное значение</w:t>
      </w:r>
      <w:proofErr w:type="gramEnd"/>
      <w:r w:rsidRPr="00885E82">
        <w:rPr>
          <w:rFonts w:ascii="Times New Roman" w:hAnsi="Times New Roman" w:cs="Times New Roman"/>
          <w:sz w:val="24"/>
          <w:szCs w:val="24"/>
        </w:rPr>
        <w:t xml:space="preserve"> для граждан старшего поколения имеет обеспечение транспортной доступности. Транспортная доступность для пенсионеров </w:t>
      </w:r>
      <w:proofErr w:type="gramStart"/>
      <w:r w:rsidRPr="00885E82">
        <w:rPr>
          <w:rFonts w:ascii="Times New Roman" w:hAnsi="Times New Roman" w:cs="Times New Roman"/>
          <w:sz w:val="24"/>
          <w:szCs w:val="24"/>
        </w:rPr>
        <w:t>обеспечивается</w:t>
      </w:r>
      <w:proofErr w:type="gramEnd"/>
      <w:r w:rsidRPr="00885E82">
        <w:rPr>
          <w:rFonts w:ascii="Times New Roman" w:hAnsi="Times New Roman" w:cs="Times New Roman"/>
          <w:sz w:val="24"/>
          <w:szCs w:val="24"/>
        </w:rPr>
        <w:t xml:space="preserve"> в том числе через реализацию социальных проездных билетов по льготной стоимости, которая компенсируется транспортным организациям за счет средств бюджетов субъектов Российской Федерации. Также законодательно определены группы граждан старшего поколения, имеющие право на льготные тарифы при проезде на авиационном, железнодорожном и автомобильном транспорте.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 этом на сегодняшний день остаются определенные трудности с транспортной доступностью и льготным проездом для граждан старшего поколения, что обуславливает необходимость решения этих задач.</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8. Люди старшего поколения в семье</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России семья традиционно является основным институтом </w:t>
      </w:r>
      <w:proofErr w:type="spellStart"/>
      <w:r w:rsidRPr="00885E82">
        <w:rPr>
          <w:rFonts w:ascii="Times New Roman" w:hAnsi="Times New Roman" w:cs="Times New Roman"/>
          <w:sz w:val="24"/>
          <w:szCs w:val="24"/>
        </w:rPr>
        <w:t>межпоколенческой</w:t>
      </w:r>
      <w:proofErr w:type="spellEnd"/>
      <w:r w:rsidRPr="00885E82">
        <w:rPr>
          <w:rFonts w:ascii="Times New Roman" w:hAnsi="Times New Roman" w:cs="Times New Roman"/>
          <w:sz w:val="24"/>
          <w:szCs w:val="24"/>
        </w:rPr>
        <w:t xml:space="preserve"> заботы друг о друге. Большую роль играет поддержка человека старшего поколения </w:t>
      </w:r>
      <w:r w:rsidRPr="00885E82">
        <w:rPr>
          <w:rFonts w:ascii="Times New Roman" w:hAnsi="Times New Roman" w:cs="Times New Roman"/>
          <w:sz w:val="24"/>
          <w:szCs w:val="24"/>
        </w:rPr>
        <w:lastRenderedPageBreak/>
        <w:t>членами его семьи и вклад самих людей старшего поколения в заботу о младших поколениях.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Однако не всегда граждане старшего поколения могут рассчитывать на необходимую им помощь и поддержку со стороны членов своей семьи по разным причинам.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связи с этим необходимо предусматривать и реализовывать мероприятия, направленные на заинтересованность членов семьи в оказании помощи гражданам старшего поколения, вести пропаганду оказания поддержки таким людям со стороны их родственников.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Одновременно с этим стоит отметить, что социальное восприятие людей старшего поколения во многом определяется характеристиками их отношений с представителями младших поколений. Наличие связей между людьми старшего поколения и представителями младших поколений, прежде всего связей между людьми старшего поколения и их детьми, внуками, повышает уровень удовлетворенности людей старшего поколения различными сторонами жизни, улучшает их социальное самочувствие.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Необходимо создать связь между поколениями для оказания необходимой помощи и </w:t>
      </w:r>
      <w:proofErr w:type="gramStart"/>
      <w:r w:rsidRPr="00885E82">
        <w:rPr>
          <w:rFonts w:ascii="Times New Roman" w:hAnsi="Times New Roman" w:cs="Times New Roman"/>
          <w:sz w:val="24"/>
          <w:szCs w:val="24"/>
        </w:rPr>
        <w:t>поддержки</w:t>
      </w:r>
      <w:proofErr w:type="gramEnd"/>
      <w:r w:rsidRPr="00885E82">
        <w:rPr>
          <w:rFonts w:ascii="Times New Roman" w:hAnsi="Times New Roman" w:cs="Times New Roman"/>
          <w:sz w:val="24"/>
          <w:szCs w:val="24"/>
        </w:rPr>
        <w:t xml:space="preserve"> как гражданам старшего поколения, так и более молодым поколениям, обеспечить постоянную социализацию пожилых граждан, их активное участие в общественной жизни.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 </w:t>
      </w:r>
      <w:proofErr w:type="gramStart"/>
      <w:r w:rsidRPr="00885E82">
        <w:rPr>
          <w:rFonts w:ascii="Times New Roman" w:hAnsi="Times New Roman" w:cs="Times New Roman"/>
          <w:sz w:val="24"/>
          <w:szCs w:val="24"/>
        </w:rPr>
        <w:t>связи</w:t>
      </w:r>
      <w:proofErr w:type="gramEnd"/>
      <w:r w:rsidRPr="00885E82">
        <w:rPr>
          <w:rFonts w:ascii="Times New Roman" w:hAnsi="Times New Roman" w:cs="Times New Roman"/>
          <w:sz w:val="24"/>
          <w:szCs w:val="24"/>
        </w:rPr>
        <w:t xml:space="preserve"> с чем необходимо формировать общественное мнение, направленное на активное взаимодействие родственников граждан старшего поколения, а также общества в целом с гражданами старшего поколения, выражающееся не только в предоставлении этой категории граждан помощи, ухода, социальных услуг, медицинской и специальной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помощи, лекарственного обеспечения, услуг транспорта, связи, культуры, спорта и иных услуг, но и вовлечении граждан старшего поколения в активную общественную жизнь.</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2"/>
        <w:rPr>
          <w:rFonts w:ascii="Times New Roman" w:hAnsi="Times New Roman" w:cs="Times New Roman"/>
          <w:sz w:val="24"/>
          <w:szCs w:val="24"/>
        </w:rPr>
      </w:pPr>
      <w:r w:rsidRPr="00885E82">
        <w:rPr>
          <w:rFonts w:ascii="Times New Roman" w:hAnsi="Times New Roman" w:cs="Times New Roman"/>
          <w:sz w:val="24"/>
          <w:szCs w:val="24"/>
        </w:rPr>
        <w:t>9. Люди старшего поколения в обществе</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Общество не может быть успешным, если люди не могут рассчитывать на достойную старость, наполненную смыслом и возможностью реализации. Люди старшего поколения в России традиционно пользовались особым уважением, как хранители опыта и семейных ценностей. Однако за последние несколько десятилетий на фоне резкого увеличения продолжительности и качества жизни произошла </w:t>
      </w:r>
      <w:proofErr w:type="spellStart"/>
      <w:r w:rsidRPr="00885E82">
        <w:rPr>
          <w:rFonts w:ascii="Times New Roman" w:hAnsi="Times New Roman" w:cs="Times New Roman"/>
          <w:sz w:val="24"/>
          <w:szCs w:val="24"/>
        </w:rPr>
        <w:t>атомизация</w:t>
      </w:r>
      <w:proofErr w:type="spellEnd"/>
      <w:r w:rsidRPr="00885E82">
        <w:rPr>
          <w:rFonts w:ascii="Times New Roman" w:hAnsi="Times New Roman" w:cs="Times New Roman"/>
          <w:sz w:val="24"/>
          <w:szCs w:val="24"/>
        </w:rPr>
        <w:t xml:space="preserve"> общества, уменьшившая роль семьи и создавшая такую серьезную общественную болезнь, как одиночество, которое приводит к утрате смысла существования и </w:t>
      </w:r>
      <w:proofErr w:type="spellStart"/>
      <w:r w:rsidRPr="00885E82">
        <w:rPr>
          <w:rFonts w:ascii="Times New Roman" w:hAnsi="Times New Roman" w:cs="Times New Roman"/>
          <w:sz w:val="24"/>
          <w:szCs w:val="24"/>
        </w:rPr>
        <w:t>исключенности</w:t>
      </w:r>
      <w:proofErr w:type="spellEnd"/>
      <w:r w:rsidRPr="00885E82">
        <w:rPr>
          <w:rFonts w:ascii="Times New Roman" w:hAnsi="Times New Roman" w:cs="Times New Roman"/>
          <w:sz w:val="24"/>
          <w:szCs w:val="24"/>
        </w:rPr>
        <w:t xml:space="preserve"> из общественной жизни и напрямую влияет на ухудшение самочувствия и здоровья.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Важнейшими задачами общества являются признание важности людей старшего поколения как ресурса развития и формирование образа благополучного старения, как образа будущего каждого жителя страны. Необходимо преодоление негативных стереотипов старости и проявлений насилия и дискриминации по отношению к людям старшего поколения, а также формирование благоприятной окружающей среды, способствующей активному долголетию, развитие форм интеграции граждан старшего поколения в жизнь общества.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Эти задачи могут быть решены только в сотрудничестве государства и общества и при активном участии самих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В Российской Федерации создана Комиссия при Президенте Российской Федерации по делам ветеранов, секция "Старшее поколение" Совета при Правительстве Российской Федерации по вопросам попечительства в социальной сфере, Российский организационный комитет "Победа", действуют общероссийские, региональные, городские, районные организации пенсионеров и ветеранов.</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К числу наиболее массовых организаций относятся Общероссийская общественная организация ветеранов "Российский Союз ветеранов" (численность более 3 млн. человек), Всероссийская общественная организация ветеранов (пенсионеров) войны, труда, Вооруженных Сил и правоохранительных органов (численность постоянного актива по стране - 2,5 млн. человек), Всероссийское общество инвалидов (численность членов общества - около 2 млн. человек), общероссийская общественная организация "Союз пенсионеров России" (численность свыше 1,4 млн. человек), Всероссийское</w:t>
      </w:r>
      <w:proofErr w:type="gramEnd"/>
      <w:r w:rsidRPr="00885E82">
        <w:rPr>
          <w:rFonts w:ascii="Times New Roman" w:hAnsi="Times New Roman" w:cs="Times New Roman"/>
          <w:sz w:val="24"/>
          <w:szCs w:val="24"/>
        </w:rPr>
        <w:t xml:space="preserve"> общество слепых (в состав входят 75 региональных организаций, объединяющих более 214 тыс. инвалидов по зрению, проживающих во всех субъектах Российской Федерации) и другие.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Эти организации взаимодействуют с органами государственной власти в решении социальных проблем граждан старшего поколения, в том числе инвалидов, ветеранов, осуществляют </w:t>
      </w:r>
      <w:proofErr w:type="gramStart"/>
      <w:r w:rsidRPr="00885E82">
        <w:rPr>
          <w:rFonts w:ascii="Times New Roman" w:hAnsi="Times New Roman" w:cs="Times New Roman"/>
          <w:sz w:val="24"/>
          <w:szCs w:val="24"/>
        </w:rPr>
        <w:t>контроль за</w:t>
      </w:r>
      <w:proofErr w:type="gramEnd"/>
      <w:r w:rsidRPr="00885E82">
        <w:rPr>
          <w:rFonts w:ascii="Times New Roman" w:hAnsi="Times New Roman" w:cs="Times New Roman"/>
          <w:sz w:val="24"/>
          <w:szCs w:val="24"/>
        </w:rPr>
        <w:t xml:space="preserve"> соблюдением их законных прав, оказывают содействие гражданам старшего поколения, в том числе в рамках специальных программ. Организации ветеранов реализуют также различные программы, направленные на формирование патриотического самосознания у подрастающего поколения. Государство содействует деятельности таких организаций.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Российской Федерации реализуется широкий спектр политических, общественных и культурных мероприятий, направленных на содействие формированию положительного представления о гражданах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Формированию позитивного представления о людях старшего поколения, их активной жизненной позиции способствует также ежегодно проводимый в стране Международный день пожилого человека (1 октября), который отмечается на основании постановления Президиума Верховного Совета Российской Федерации от 1 июня 1992 г. N 2890/1-1 "О проблемах пожилых людей".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 всем многообразии общественных институтов не всегда обеспечивается возможность участия граждан старшего поколения в жизни общества, что не способствуют улучшению качества жизни этой категории людей.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обществе остаются негативные тенденции, связанные с дискриминацией по возрастному признаку и насилием над гражданами старшего поколения, а также существуют стереотипы, принижающие роль пожилых людей и формирующие общий негативный фон по отношению к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Наряду с этим необходимо отметить, что проблемами граждан старшего поколения практически не интересуются благотворители, что является общемировой тенденцией.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 слишком малом общем количестве открытых благотворительных фондов (301 организация, из которых 107 - публикующие отчеты), число донорских организаций, занимающихся старшим поколением, измеряется единицами.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 этом можно отметить, что существует два типа добровольческой активности, направленной на поддержку граждан старшего поколения, - добровольческая деятельность, использующая ресурс самих людей старшего поколения, и добровольческая деятельность людей более молодого возраста в пользу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Добровольческая деятельность способствует формированию у граждан всех возрастов общечеловеческих ценностей, солидарности поколений, улучшению образа старости в глазах молодежи, передаче опыта, знаний, культуры, традиций от граждан старшего поколения к молодым.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Участие человека старшего поколения в добровольческой деятельности наполняет жизнь смыслом и оказывает положительное влияние на такие важные сферы его жизни, как здоровье, уровень функциональной активности, уровень физического и психического здоровья, удовлетворенность жизнью, а также способствует уменьшению уровня депрессии, смертности и заболеваемости человека старшего поколения. Участие в добровольческой деятельности способствует также поддержанию социальных контактов, навыков и знаний, сохранению смысла жизни в зрелом возрасте, повышению социального статуса.</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Исходя из вышеизложенного, а также учитывая, что проблемы граждан старшего поколения имеют объективные основания, носят долговременный характер и требуют постоянного внимания, решение вопросов, связанных с улучшением здоровья, социального, экономического и психологического самочувствия, материального благополучия людей старшего поколения, выходит за пределы отраслевого подхода и требует мобилизации усилий всех структур общества.</w:t>
      </w:r>
      <w:proofErr w:type="gramEnd"/>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1"/>
        <w:rPr>
          <w:rFonts w:ascii="Times New Roman" w:hAnsi="Times New Roman" w:cs="Times New Roman"/>
          <w:sz w:val="24"/>
          <w:szCs w:val="24"/>
        </w:rPr>
      </w:pPr>
      <w:r w:rsidRPr="00885E82">
        <w:rPr>
          <w:rFonts w:ascii="Times New Roman" w:hAnsi="Times New Roman" w:cs="Times New Roman"/>
          <w:sz w:val="24"/>
          <w:szCs w:val="24"/>
        </w:rPr>
        <w:t>III. Основные цели, принципы и задачи Стратегии</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Целью Стратегии является повышение продолжительности, уровня и качества жизни людей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Стратегия базируется на следующих принципах: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недопущение дискриминации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активное участие граждан старшего поколения и учет их мнения в определении приоритетов при реализации Стратегии;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дифференцированный подход к определению </w:t>
      </w:r>
      <w:proofErr w:type="gramStart"/>
      <w:r w:rsidRPr="00885E82">
        <w:rPr>
          <w:rFonts w:ascii="Times New Roman" w:hAnsi="Times New Roman" w:cs="Times New Roman"/>
          <w:sz w:val="24"/>
          <w:szCs w:val="24"/>
        </w:rPr>
        <w:t>форм социальной поддержки разных категорий граждан старшего поколения</w:t>
      </w:r>
      <w:proofErr w:type="gramEnd"/>
      <w:r w:rsidRPr="00885E82">
        <w:rPr>
          <w:rFonts w:ascii="Times New Roman" w:hAnsi="Times New Roman" w:cs="Times New Roman"/>
          <w:sz w:val="24"/>
          <w:szCs w:val="24"/>
        </w:rPr>
        <w:t>;</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соблюдение прав и законных интересов граждан старшего поколения во всех сферах жизнедеятельности;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полное и эффективное вовлечение и включение в общество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партнерство семьи, общества и государства в интересах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межведомственного взаимодействия при реализации Стратегии на федеральном, региональном и муниципальном уровнях в интересах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Основными задачами Стратегии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равного доступа к услугам в сфере здравоохранения, социальной защиты, образования, питания, культуры, спорта, связи, транспорта и др., в том числе для граждан старшего поколения, проживающих в сельской местности и отдаленных районах;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доступность адресной, своевременной помощи для нуждающихся в ней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финансового благосостояния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создание экономических, социальных и правовых условий, обеспечивающих недопущение дискриминации граждан старшего поколения и способствующих стимулированию пожилых людей к продолжению трудовой деятельности после наступления пенсионного </w:t>
      </w:r>
      <w:proofErr w:type="gramStart"/>
      <w:r w:rsidRPr="00885E82">
        <w:rPr>
          <w:rFonts w:ascii="Times New Roman" w:hAnsi="Times New Roman" w:cs="Times New Roman"/>
          <w:sz w:val="24"/>
          <w:szCs w:val="24"/>
        </w:rPr>
        <w:t>возраста</w:t>
      </w:r>
      <w:proofErr w:type="gramEnd"/>
      <w:r w:rsidRPr="00885E82">
        <w:rPr>
          <w:rFonts w:ascii="Times New Roman" w:hAnsi="Times New Roman" w:cs="Times New Roman"/>
          <w:sz w:val="24"/>
          <w:szCs w:val="24"/>
        </w:rPr>
        <w:t xml:space="preserve"> как на прежних рабочих местах, так и на новых рабочих местах в соответствии с их пожеланиями, профессиональными навыками и физическими возможностями;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удовлетворения образовательных потребностей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уровня финансовой и правовой грамотности граждан старшего поколения в условиях современной экономики;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обеспечения гражданам старшего поколения доступа к информации;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систематических занятий граждан старшего поколения физической культурой и спортом;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вовлечение граждан старшего поколения в культурную жизнь общества;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доступности туристских услуг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развитие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службы и системы оценки потребности в уходе;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w:t>
      </w:r>
      <w:proofErr w:type="gramStart"/>
      <w:r w:rsidRPr="00885E82">
        <w:rPr>
          <w:rFonts w:ascii="Times New Roman" w:hAnsi="Times New Roman" w:cs="Times New Roman"/>
          <w:sz w:val="24"/>
          <w:szCs w:val="24"/>
        </w:rPr>
        <w:t>системы охраны здоровья граждан старшего поколения</w:t>
      </w:r>
      <w:proofErr w:type="gramEnd"/>
      <w:r w:rsidRPr="00885E82">
        <w:rPr>
          <w:rFonts w:ascii="Times New Roman" w:hAnsi="Times New Roman" w:cs="Times New Roman"/>
          <w:sz w:val="24"/>
          <w:szCs w:val="24"/>
        </w:rPr>
        <w:t>;</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системы социального обслуживания граждан старшего поколения и создание условий для развития рынка социальных услуг в сфере социального обслуживания и участия в нем организаций различных организационно-правовых форм и форм собственности;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создание условий для формирования комфортной потребительской среды для граждан старшего поколения и субъектов предпринимательской деятельности через развитие </w:t>
      </w:r>
      <w:proofErr w:type="spellStart"/>
      <w:r w:rsidRPr="00885E82">
        <w:rPr>
          <w:rFonts w:ascii="Times New Roman" w:hAnsi="Times New Roman" w:cs="Times New Roman"/>
          <w:sz w:val="24"/>
          <w:szCs w:val="24"/>
        </w:rPr>
        <w:t>многоформатной</w:t>
      </w:r>
      <w:proofErr w:type="spellEnd"/>
      <w:r w:rsidRPr="00885E82">
        <w:rPr>
          <w:rFonts w:ascii="Times New Roman" w:hAnsi="Times New Roman" w:cs="Times New Roman"/>
          <w:sz w:val="24"/>
          <w:szCs w:val="24"/>
        </w:rPr>
        <w:t xml:space="preserve"> инфраструктуры торговли;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стабильное развитие торговой инфраструктуры;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нуждающихся граждан старшего поколения высококачественным сбалансированным питанием с учетом рациональных норм потребления пищевых продуктов;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развитие производства общественного транспорта, включая обеспечение приспособленности парка общественного транспорта к потребностям </w:t>
      </w:r>
      <w:proofErr w:type="spellStart"/>
      <w:r w:rsidRPr="00885E82">
        <w:rPr>
          <w:rFonts w:ascii="Times New Roman" w:hAnsi="Times New Roman" w:cs="Times New Roman"/>
          <w:sz w:val="24"/>
          <w:szCs w:val="24"/>
        </w:rPr>
        <w:t>маломобильных</w:t>
      </w:r>
      <w:proofErr w:type="spellEnd"/>
      <w:r w:rsidRPr="00885E82">
        <w:rPr>
          <w:rFonts w:ascii="Times New Roman" w:hAnsi="Times New Roman" w:cs="Times New Roman"/>
          <w:sz w:val="24"/>
          <w:szCs w:val="24"/>
        </w:rPr>
        <w:t xml:space="preserve"> групп населения;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благотворительности и добровольческой (волонтерской) деятельности в интересах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формирование позитивного и уважительного отношения к людям старшего поколения, повышение готовности всего населения к происходящим демографическим </w:t>
      </w:r>
      <w:r w:rsidRPr="00885E82">
        <w:rPr>
          <w:rFonts w:ascii="Times New Roman" w:hAnsi="Times New Roman" w:cs="Times New Roman"/>
          <w:sz w:val="24"/>
          <w:szCs w:val="24"/>
        </w:rPr>
        <w:lastRenderedPageBreak/>
        <w:t>изменениям.</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1"/>
        <w:rPr>
          <w:rFonts w:ascii="Times New Roman" w:hAnsi="Times New Roman" w:cs="Times New Roman"/>
          <w:sz w:val="24"/>
          <w:szCs w:val="24"/>
        </w:rPr>
      </w:pPr>
      <w:r w:rsidRPr="00885E82">
        <w:rPr>
          <w:rFonts w:ascii="Times New Roman" w:hAnsi="Times New Roman" w:cs="Times New Roman"/>
          <w:sz w:val="24"/>
          <w:szCs w:val="24"/>
        </w:rPr>
        <w:t>IV. Приоритетные направления Стратегии</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Приоритетные направления Стратегии сформированы с учетом осуществляемой социально-экономической политики в отношении граждан старшего поколения и направлены на достижение поставленных в Стратегии задач.</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Направление, связанное с финансовым обеспечением граждан старшего поколения и стимулированием их занятости, включает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реализацию Стратегии развития пенсионной системы в целях </w:t>
      </w:r>
      <w:proofErr w:type="gramStart"/>
      <w:r w:rsidRPr="00885E82">
        <w:rPr>
          <w:rFonts w:ascii="Times New Roman" w:hAnsi="Times New Roman" w:cs="Times New Roman"/>
          <w:sz w:val="24"/>
          <w:szCs w:val="24"/>
        </w:rPr>
        <w:t>повышения реального уровня пенсионного обеспечения граждан старшего поколения</w:t>
      </w:r>
      <w:proofErr w:type="gramEnd"/>
      <w:r w:rsidRPr="00885E82">
        <w:rPr>
          <w:rFonts w:ascii="Times New Roman" w:hAnsi="Times New Roman" w:cs="Times New Roman"/>
          <w:sz w:val="24"/>
          <w:szCs w:val="24"/>
        </w:rPr>
        <w:t>;</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проведение кампании в средствах массовой информации, посвященной занятости (</w:t>
      </w:r>
      <w:proofErr w:type="spellStart"/>
      <w:r w:rsidRPr="00885E82">
        <w:rPr>
          <w:rFonts w:ascii="Times New Roman" w:hAnsi="Times New Roman" w:cs="Times New Roman"/>
          <w:sz w:val="24"/>
          <w:szCs w:val="24"/>
        </w:rPr>
        <w:t>самозанятости</w:t>
      </w:r>
      <w:proofErr w:type="spellEnd"/>
      <w:r w:rsidRPr="00885E82">
        <w:rPr>
          <w:rFonts w:ascii="Times New Roman" w:hAnsi="Times New Roman" w:cs="Times New Roman"/>
          <w:sz w:val="24"/>
          <w:szCs w:val="24"/>
        </w:rPr>
        <w:t>) людей старшего поколения, реализацию дополнительных мер по недопущению возрастной дискриминации на рынке труда;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организации профессиональной ориентации по востребованным на рынке труда профессиям и специальностям с учетом имеющегося трудового потенциала работников старшего поколения, их желаний и возможностей;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форм надомной, временной, гибкой и дистанционной занятости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обеспечение организации общественного </w:t>
      </w:r>
      <w:proofErr w:type="gramStart"/>
      <w:r w:rsidRPr="00885E82">
        <w:rPr>
          <w:rFonts w:ascii="Times New Roman" w:hAnsi="Times New Roman" w:cs="Times New Roman"/>
          <w:sz w:val="24"/>
          <w:szCs w:val="24"/>
        </w:rPr>
        <w:t>контроля за</w:t>
      </w:r>
      <w:proofErr w:type="gramEnd"/>
      <w:r w:rsidRPr="00885E82">
        <w:rPr>
          <w:rFonts w:ascii="Times New Roman" w:hAnsi="Times New Roman" w:cs="Times New Roman"/>
          <w:sz w:val="24"/>
          <w:szCs w:val="24"/>
        </w:rPr>
        <w:t xml:space="preserve"> соблюдением трудового и социального законодательства, имеющего отношение к трудовой деятельности работников старшего поколения, в том числе лиц, имеющих инвалидность;</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наставничества посредством использования трудового потенциала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уровня финансовой грамотности граждан старшего поколения, прежде всего в части, касающейся обеспечения безопасности граждан старшего поколения при пользовании банковскими продуктами и услугами;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разработку финансовых продуктов и услуг, адаптированных для граждан пожилого возраста;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и поддержку интегрированных культурно-образовательных центров;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использование опыта и знаний людей пожилого возраста при разработке и осуществлении образовательных программ и профессиональных тренингов;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существующих образовательных программ подготовки специалистов в сфере социального обслуживания граждан.</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Направление, связанное с совершенствованием системы охраны здоровья граждан старшего поколения, развитием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службы, включая профессиональную подготовку и дополнительное профессиональное образование специалистов в этой сфере, включает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последовательной и преемственной системы, сочетающей медицинские услуги, для людей всех возрастов - от профилактики до паллиативной медицинской помощи;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 xml:space="preserve">обеспечение доступности медицинской помощи, в том числе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для граждан старшего поколения во всех медицинских организациях, контроль обеспечения лекарственными препаратами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формирование здорового образа жизни и раннюю диагностику </w:t>
      </w:r>
      <w:proofErr w:type="spellStart"/>
      <w:r w:rsidRPr="00885E82">
        <w:rPr>
          <w:rFonts w:ascii="Times New Roman" w:hAnsi="Times New Roman" w:cs="Times New Roman"/>
          <w:sz w:val="24"/>
          <w:szCs w:val="24"/>
        </w:rPr>
        <w:t>возраст-ассоциированных</w:t>
      </w:r>
      <w:proofErr w:type="spellEnd"/>
      <w:r w:rsidRPr="00885E82">
        <w:rPr>
          <w:rFonts w:ascii="Times New Roman" w:hAnsi="Times New Roman" w:cs="Times New Roman"/>
          <w:sz w:val="24"/>
          <w:szCs w:val="24"/>
        </w:rPr>
        <w:t xml:space="preserve"> хронических неинфекционных заболеваний и факторов риска их развития с последующей своевременной их коррекцией с целью снижения заболеваемости, </w:t>
      </w:r>
      <w:proofErr w:type="spellStart"/>
      <w:r w:rsidRPr="00885E82">
        <w:rPr>
          <w:rFonts w:ascii="Times New Roman" w:hAnsi="Times New Roman" w:cs="Times New Roman"/>
          <w:sz w:val="24"/>
          <w:szCs w:val="24"/>
        </w:rPr>
        <w:t>инвалидизации</w:t>
      </w:r>
      <w:proofErr w:type="spellEnd"/>
      <w:r w:rsidRPr="00885E82">
        <w:rPr>
          <w:rFonts w:ascii="Times New Roman" w:hAnsi="Times New Roman" w:cs="Times New Roman"/>
          <w:sz w:val="24"/>
          <w:szCs w:val="24"/>
        </w:rPr>
        <w:t xml:space="preserve"> и смертности;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организацию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службы как единой системы долговременной медицинской помощи за счет преемственности ведения пациента различными уровнями системы здравоохранения, а также службами здравоохранения и социальной защиты;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паллиативной медицинской помощи в интересах граждан старшего возраста;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использование механизмов государственно-частного партнерства в сфере оказания услуг для граждан старшего поколения в связи с необходимостью расширения медицинской помощи;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единой системы профессиональной подготовки и дополнительное профессиональное образование специалистов по оказанию медицинской, в том числе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и социальной помощи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проведение научных исследований в области геронтологии и гериатрии;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информированности медицинских работников по вопросам охраны здоровья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привлечение внимания гражданского общества к решению проблем граждан старшего поколения, популяризацию потенциала и достижений геронтологии и гериатрии как современных направлений медицины, способствующих продлению периода активного долголетия.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Направление, связанное с обеспечением доступа граждан старшего поколения к информационным и образовательным ресурсам, включает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возможности получения образования гражданами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добровольчества (</w:t>
      </w:r>
      <w:proofErr w:type="spellStart"/>
      <w:r w:rsidRPr="00885E82">
        <w:rPr>
          <w:rFonts w:ascii="Times New Roman" w:hAnsi="Times New Roman" w:cs="Times New Roman"/>
          <w:sz w:val="24"/>
          <w:szCs w:val="24"/>
        </w:rPr>
        <w:t>волонтерства</w:t>
      </w:r>
      <w:proofErr w:type="spellEnd"/>
      <w:r w:rsidRPr="00885E82">
        <w:rPr>
          <w:rFonts w:ascii="Times New Roman" w:hAnsi="Times New Roman" w:cs="Times New Roman"/>
          <w:sz w:val="24"/>
          <w:szCs w:val="24"/>
        </w:rPr>
        <w:t>) в сфере обучения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доступа граждан старшего поколения к информационным ресурсам;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уровня финансовой грамотности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доступности получения услуг гражданами старшего поколения, в том числе при помощи Единого портала государственных и муниципальных услуг (функций);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организации профессионального обучения, дополнительного профессионального образования по востребованным на рынке труда профессиям и специальностям для реализации трудового потенциала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услуг по обучению граждан старшего поколения компьютерной грамотности;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осуществление мероприятий, направленных на образовательное консультирование и сопровождение индивидуальных образовательных траекторий, в том числе в отношении лиц с индивидуальными образовательными потребностями;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программ непрерывного образования граждан старшего поколения для обеспечения их профессионального и личностного роста, а также улучшения качества жизни;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услуг по формированию у граждан старшего поколения функциональной грамотности (правовой, предпринимательской, грамотности в сфере жилищно-коммунального хозяйства, экологической, языковой и других видов грамотности).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Направление, связанное с формированием условий для организации досуга граждан старшего поколения, включает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доступности физкультурно-спортивных услуг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пропаганду физической культуры и спорта среди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физкультурно-оздоровительных занятий граждан старшего поколения в организациях сферы физической культуры и спорта и социального обслуживания;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доступности мероприятий в сфере культуры, направленных на удовлетворение творческих потребностей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механизма организации социального туризма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Направление, связанное с развитием современных форм социального обслуживания, рынка социальных услуг, включает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развитие </w:t>
      </w:r>
      <w:proofErr w:type="spellStart"/>
      <w:r w:rsidRPr="00885E82">
        <w:rPr>
          <w:rFonts w:ascii="Times New Roman" w:hAnsi="Times New Roman" w:cs="Times New Roman"/>
          <w:sz w:val="24"/>
          <w:szCs w:val="24"/>
        </w:rPr>
        <w:t>стационарозамещающих</w:t>
      </w:r>
      <w:proofErr w:type="spellEnd"/>
      <w:r w:rsidRPr="00885E82">
        <w:rPr>
          <w:rFonts w:ascii="Times New Roman" w:hAnsi="Times New Roman" w:cs="Times New Roman"/>
          <w:sz w:val="24"/>
          <w:szCs w:val="24"/>
        </w:rPr>
        <w:t xml:space="preserve"> технологий предоставления социальных услуг, в том числе по долговременному уходу за гражданами старшего поколения, полностью или частично утратившими способность к самообслуживанию, а также стимулирование родственного ухода за данной категорией граждан;</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модернизацию действующих организаций социального обслуживания в целях обеспечения предоставления социальных услуг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актуализацию перечня дополнительных социальных услуг, в том числе предоставляемых добровольцами (волонтерами) гражданам старшего поколения, с учетом данных исследований нуждаемости граждан в наиболее востребованных услугах;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увеличение количества негосударственных организаций и индивидуальных предпринимателей, предоставляющих услуги по социальному обслуживанию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Направление, связанное со стимулированием производства товаров и оказанием услуг в целях удовлетворения потребностей граждан старшего поколения, включает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общественного транспорта;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обеспечение доступности транспорта, объектов дорожного хозяйства и объектов </w:t>
      </w:r>
      <w:r w:rsidRPr="00885E82">
        <w:rPr>
          <w:rFonts w:ascii="Times New Roman" w:hAnsi="Times New Roman" w:cs="Times New Roman"/>
          <w:sz w:val="24"/>
          <w:szCs w:val="24"/>
        </w:rPr>
        <w:lastRenderedPageBreak/>
        <w:t>социального назначения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развитие </w:t>
      </w:r>
      <w:proofErr w:type="spellStart"/>
      <w:r w:rsidRPr="00885E82">
        <w:rPr>
          <w:rFonts w:ascii="Times New Roman" w:hAnsi="Times New Roman" w:cs="Times New Roman"/>
          <w:sz w:val="24"/>
          <w:szCs w:val="24"/>
        </w:rPr>
        <w:t>многоформатной</w:t>
      </w:r>
      <w:proofErr w:type="spellEnd"/>
      <w:r w:rsidRPr="00885E82">
        <w:rPr>
          <w:rFonts w:ascii="Times New Roman" w:hAnsi="Times New Roman" w:cs="Times New Roman"/>
          <w:sz w:val="24"/>
          <w:szCs w:val="24"/>
        </w:rPr>
        <w:t xml:space="preserve"> инфраструктуры торговли посредством стимулирования роста предпринимательской активности в целях создания комфортной потребительской среды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проработку предложений по перечню функциональных и специализированных диетических продуктов питания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производство многокомпонентных функциональных и специализированных диетических продуктов питания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стимулирование разработки и производства инновационных товаров, учитывающих специфику возраста, включая медицинские изделия;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стимулирование разработки и внедрения </w:t>
      </w:r>
      <w:proofErr w:type="spellStart"/>
      <w:r w:rsidRPr="00885E82">
        <w:rPr>
          <w:rFonts w:ascii="Times New Roman" w:hAnsi="Times New Roman" w:cs="Times New Roman"/>
          <w:sz w:val="24"/>
          <w:szCs w:val="24"/>
        </w:rPr>
        <w:t>ассистивных</w:t>
      </w:r>
      <w:proofErr w:type="spellEnd"/>
      <w:r w:rsidRPr="00885E82">
        <w:rPr>
          <w:rFonts w:ascii="Times New Roman" w:hAnsi="Times New Roman" w:cs="Times New Roman"/>
          <w:sz w:val="24"/>
          <w:szCs w:val="24"/>
        </w:rPr>
        <w:t>, вспомогательных и компенсационных технологий;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нуждающихся граждан старшего поколения высококачественным сбалансированным питанием с учетом рациональных норм потребления пищевых продуктов;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доступности для граждан старшего поколения качественных продуктов питания, способствующих сохранению и укреплению здоровья.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Направление, связанное с развитием общества с учетом интересов, потребностей и возможностей граждан старшего поколения, включает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формирование образа благополучного старения в России и информирование общества о важности качества жизни граждан старшего поколения для будущего страны;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признание вклада граждан старшего поколения в социальную, экономическую, культурную и политическую жизнь общества и использование данного опыта во всех сферах жизнедеятельности;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формирование уважительного отношения к гражданам старшего поколения независимо от их физического состояния и других аспектов их жизни как к членам общества;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реализации гражданами старшего поколения творческого потенциала;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содействие социальной активности граждан старшего поколения, их участию в жизни общества;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поддержку лиц, обеспечивающих уход за гражданами старшего поколения в семье;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пропаганду роли семьи в жизни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информирование граждан старшего поколения о случаях мошенничества, мерах по их предотвращению и мерах защиты от жестокого обращения и насилия в отношении людей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включение вопросов о недопустимости жестокого обращения с гражданами старшего поколения в образовательные программы;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обеспечение реализации прав граждан старшего поколения, живущих в сельских и удаленных районах страны, на доступ к основным социальным услугам, культурным ценностям, мерам надлежащей социальной защиты, социального обеспечения, медицинского обслуживания и др.;</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благотворительности и добровольческой (волонтерской) деятельности в интересах граждан старшего поколения.</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1"/>
        <w:rPr>
          <w:rFonts w:ascii="Times New Roman" w:hAnsi="Times New Roman" w:cs="Times New Roman"/>
          <w:sz w:val="24"/>
          <w:szCs w:val="24"/>
        </w:rPr>
      </w:pPr>
      <w:r w:rsidRPr="00885E82">
        <w:rPr>
          <w:rFonts w:ascii="Times New Roman" w:hAnsi="Times New Roman" w:cs="Times New Roman"/>
          <w:sz w:val="24"/>
          <w:szCs w:val="24"/>
        </w:rPr>
        <w:t>V. Механизмы реализации Стратегии</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При реализации Стратегии предстоит всесторонне совершенствовать механизмы реализации конкретных направлений государственной социальной политики, относящей граждан старшего поколения к особой социально-демографической группе и учитывающей специфику их жизнедеятельности.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Механизмы реализации Стратегии будут определяться в зависимости от их направленности, а также с учетом инструментов, которыми необходимо будет воспользоваться для достижения целей и задач Стратегии.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 механизмам реализации всех направлений Стратегии относятся: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правовые;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организационно-управленческие;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кадровые;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финансово-экономические;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научно-методические;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информационные.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Правовые механизмы включают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и совершенствование федеральной, региональной и муниципальной нормативных правовых баз для реализации приоритетных направлений Стратегии;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обоснованности принимаемых решений, федеральных и региональных целевых программ, направленных на поддержку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нормотворческую деятельность по совершенствованию </w:t>
      </w:r>
      <w:proofErr w:type="gramStart"/>
      <w:r w:rsidRPr="00885E82">
        <w:rPr>
          <w:rFonts w:ascii="Times New Roman" w:hAnsi="Times New Roman" w:cs="Times New Roman"/>
          <w:sz w:val="24"/>
          <w:szCs w:val="24"/>
        </w:rPr>
        <w:t>системы правовых гарантий благосостояния граждан старшего поколения</w:t>
      </w:r>
      <w:proofErr w:type="gramEnd"/>
      <w:r w:rsidRPr="00885E82">
        <w:rPr>
          <w:rFonts w:ascii="Times New Roman" w:hAnsi="Times New Roman" w:cs="Times New Roman"/>
          <w:sz w:val="24"/>
          <w:szCs w:val="24"/>
        </w:rPr>
        <w:t xml:space="preserve"> наряду с развитием новых социальных технологий поддержки семьи, в первую очередь </w:t>
      </w:r>
      <w:proofErr w:type="spellStart"/>
      <w:r w:rsidRPr="00885E82">
        <w:rPr>
          <w:rFonts w:ascii="Times New Roman" w:hAnsi="Times New Roman" w:cs="Times New Roman"/>
          <w:sz w:val="24"/>
          <w:szCs w:val="24"/>
        </w:rPr>
        <w:t>многопоколенной</w:t>
      </w:r>
      <w:proofErr w:type="spellEnd"/>
      <w:r w:rsidRPr="00885E82">
        <w:rPr>
          <w:rFonts w:ascii="Times New Roman" w:hAnsi="Times New Roman" w:cs="Times New Roman"/>
          <w:sz w:val="24"/>
          <w:szCs w:val="24"/>
        </w:rPr>
        <w:t>.</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Организационно-управленческие механизмы включают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существующих механизмов управления и общественного контроля при реализации гражданами старшего поколения своих прав и свобод;</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эффективную реализацию межведомственного взаимодействия при реализации прав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системное изучение и распространение опыта работы при предоставлении гражданам старшего поколения государственных и муниципальных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укрепление партнерства органов государственной власти и органов местного самоуправления с общественными объединениями, особенно благотворительной ориентации, и оказание им содействия в осуществлении деятельности по предоставлению услуг гражданам старшего поколения, защите их прав и интересов, повышению социальной активности;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организацию мониторинга достижения цели и задач реализации Стратегии.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Кадровые механизмы включают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кадрового обеспечения предоставления государственных и муниципальных услуг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подготовку и дополнительное профессиональное образование научных, педагогических работников, специалистов широкого профиля по работе с пожилыми людьми, а также юристов, демографов, психологов, врачей-гериатров, социологов, педагогов, социальных работников в целях кадрового обеспечения реализации государственной социальной политики в отношении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Финансово-</w:t>
      </w:r>
      <w:proofErr w:type="gramStart"/>
      <w:r w:rsidRPr="00885E82">
        <w:rPr>
          <w:rFonts w:ascii="Times New Roman" w:hAnsi="Times New Roman" w:cs="Times New Roman"/>
          <w:sz w:val="24"/>
          <w:szCs w:val="24"/>
        </w:rPr>
        <w:t>экономические механизмы</w:t>
      </w:r>
      <w:proofErr w:type="gramEnd"/>
      <w:r w:rsidRPr="00885E82">
        <w:rPr>
          <w:rFonts w:ascii="Times New Roman" w:hAnsi="Times New Roman" w:cs="Times New Roman"/>
          <w:sz w:val="24"/>
          <w:szCs w:val="24"/>
        </w:rPr>
        <w:t xml:space="preserve"> включают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организационно-финансовых механизмов в целях повышения эффективности социальных институтов в отношении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активное привлечение внебюджетных средств, в том числе сре</w:t>
      </w:r>
      <w:proofErr w:type="gramStart"/>
      <w:r w:rsidRPr="00885E82">
        <w:rPr>
          <w:rFonts w:ascii="Times New Roman" w:hAnsi="Times New Roman" w:cs="Times New Roman"/>
          <w:sz w:val="24"/>
          <w:szCs w:val="24"/>
        </w:rPr>
        <w:t>дств стр</w:t>
      </w:r>
      <w:proofErr w:type="gramEnd"/>
      <w:r w:rsidRPr="00885E82">
        <w:rPr>
          <w:rFonts w:ascii="Times New Roman" w:hAnsi="Times New Roman" w:cs="Times New Roman"/>
          <w:sz w:val="24"/>
          <w:szCs w:val="24"/>
        </w:rPr>
        <w:t>аховых, благотворительных и частных фондов, для достижения целей государственной социальной политики в отношении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Научно-методические механизмы включают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формирование системы организации научных исследований в различных областях жизнедеятельности граждан старшего поколения с целью установления научно обоснованных подходов к дальнейшему совершенствованию предоставления государственных и муниципальных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обеспечение координации и устойчивого финансирования научных исследований по изучению правовых, демографических, социально-экономических, геронтологических, </w:t>
      </w:r>
      <w:proofErr w:type="spellStart"/>
      <w:r w:rsidRPr="00885E82">
        <w:rPr>
          <w:rFonts w:ascii="Times New Roman" w:hAnsi="Times New Roman" w:cs="Times New Roman"/>
          <w:sz w:val="24"/>
          <w:szCs w:val="24"/>
        </w:rPr>
        <w:t>гериатрических</w:t>
      </w:r>
      <w:proofErr w:type="spellEnd"/>
      <w:r w:rsidRPr="00885E82">
        <w:rPr>
          <w:rFonts w:ascii="Times New Roman" w:hAnsi="Times New Roman" w:cs="Times New Roman"/>
          <w:sz w:val="24"/>
          <w:szCs w:val="24"/>
        </w:rPr>
        <w:t>, педагогических и других аспектов старения населения и проблем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разработку и реализацию научно-исследовательских и образовательных программ по изучению специфики образа жизни и положения людей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системы демографической и социальной статистики, характеризующей процесс старения населения и его влияние на социально-экономическое развитие России;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осуществление научно-исследовательских работ по темам, направленным на разработку и модернизацию пассажирского и индивидуального транспорта, в части обеспечения удобства его использования гражданами старшего поколения, разработку оригинальных специализированных транспортных средств и устрой</w:t>
      </w:r>
      <w:proofErr w:type="gramStart"/>
      <w:r w:rsidRPr="00885E82">
        <w:rPr>
          <w:rFonts w:ascii="Times New Roman" w:hAnsi="Times New Roman" w:cs="Times New Roman"/>
          <w:sz w:val="24"/>
          <w:szCs w:val="24"/>
        </w:rPr>
        <w:t>ств дл</w:t>
      </w:r>
      <w:proofErr w:type="gramEnd"/>
      <w:r w:rsidRPr="00885E82">
        <w:rPr>
          <w:rFonts w:ascii="Times New Roman" w:hAnsi="Times New Roman" w:cs="Times New Roman"/>
          <w:sz w:val="24"/>
          <w:szCs w:val="24"/>
        </w:rPr>
        <w:t>я данной категории граждан.</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Информационные механизмы включают в себя: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использование современных информационных и коммуникационных технологий и ресурсов для достижения целей Стратегии;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приобщение граждан старшего поколения к средствам массовой коммуникации за счет специальных рубрик в печатных и электронных средствах массовой информации;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привлечение государственных средств массовой информации к реализации программ социализации граждан старшего поколения, широкому распространению позитивного опыта участия людей старшего поколения в жизни общества;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информационную поддержку общественных объединений и средств массовой информации, внедряющих ознакомительные программы для потребителей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Каждое направление Стратегии также имеет механизмы реализации.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Механизмами реализации направления, связанного с финансовым обеспечением граждан старшего поколения и стимулированием их занятости,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повышение информированности граждан </w:t>
      </w:r>
      <w:proofErr w:type="spellStart"/>
      <w:r w:rsidRPr="00885E82">
        <w:rPr>
          <w:rFonts w:ascii="Times New Roman" w:hAnsi="Times New Roman" w:cs="Times New Roman"/>
          <w:sz w:val="24"/>
          <w:szCs w:val="24"/>
        </w:rPr>
        <w:t>предпенсионного</w:t>
      </w:r>
      <w:proofErr w:type="spellEnd"/>
      <w:r w:rsidRPr="00885E82">
        <w:rPr>
          <w:rFonts w:ascii="Times New Roman" w:hAnsi="Times New Roman" w:cs="Times New Roman"/>
          <w:sz w:val="24"/>
          <w:szCs w:val="24"/>
        </w:rPr>
        <w:t xml:space="preserve"> возраста о порядке формирования пенсионных прав и расчета пенсии в системе обязательного пенсионного страхования;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информированности граждан старшего поколения о возможностях продолжения трудовой занятости или нового трудоустройства;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организация работы по информированию работодателей о преимуществах сохранения и поощрения занятости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использование опыта и знаний граждан старшего поколения при разработке и осуществлении образовательных программ и профессиональных тренингов;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использование института наставничества;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и упрощение доступа граждан старшего поколения к информационным и образовательным ресурсам;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профессиональное обучение и дополнительное профессиональное образование граждан старшего поколения, адаптированное к потребностям данных граждан, работодателей, существующим на рынке труда вакансиям;</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гибкой системы поддержки семей с престарелыми родственниками в зависимости от состояния, потребностей и нуждаемости человека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Механизмами реализации направления, связанного с совершенствованием системы охраны здоровья граждан старшего поколения, развитием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службы, включая подготовку специалистов в этой сфере,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внедрение системы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оценки состояния и потребностей граждан старшего поколения для обеспечения гибкой и индивидуальной системы медицинской помощи и ухода;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разработка стратегий профилактики хронических неинфекционных заболеваний у людей старшего поколения, включающих формирование здорового образа жизни и раннюю диагностику хронических </w:t>
      </w:r>
      <w:proofErr w:type="spellStart"/>
      <w:r w:rsidRPr="00885E82">
        <w:rPr>
          <w:rFonts w:ascii="Times New Roman" w:hAnsi="Times New Roman" w:cs="Times New Roman"/>
          <w:sz w:val="24"/>
          <w:szCs w:val="24"/>
        </w:rPr>
        <w:t>возраст-ассоциированных</w:t>
      </w:r>
      <w:proofErr w:type="spellEnd"/>
      <w:r w:rsidRPr="00885E82">
        <w:rPr>
          <w:rFonts w:ascii="Times New Roman" w:hAnsi="Times New Roman" w:cs="Times New Roman"/>
          <w:sz w:val="24"/>
          <w:szCs w:val="24"/>
        </w:rPr>
        <w:t xml:space="preserve"> неинфекционных заболеваний и факторов риска их развития с последующей своевременной коррекцией с </w:t>
      </w:r>
      <w:r w:rsidRPr="00885E82">
        <w:rPr>
          <w:rFonts w:ascii="Times New Roman" w:hAnsi="Times New Roman" w:cs="Times New Roman"/>
          <w:sz w:val="24"/>
          <w:szCs w:val="24"/>
        </w:rPr>
        <w:lastRenderedPageBreak/>
        <w:t xml:space="preserve">целью снижения заболеваемости, </w:t>
      </w:r>
      <w:proofErr w:type="spellStart"/>
      <w:r w:rsidRPr="00885E82">
        <w:rPr>
          <w:rFonts w:ascii="Times New Roman" w:hAnsi="Times New Roman" w:cs="Times New Roman"/>
          <w:sz w:val="24"/>
          <w:szCs w:val="24"/>
        </w:rPr>
        <w:t>инвалидизации</w:t>
      </w:r>
      <w:proofErr w:type="spellEnd"/>
      <w:r w:rsidRPr="00885E82">
        <w:rPr>
          <w:rFonts w:ascii="Times New Roman" w:hAnsi="Times New Roman" w:cs="Times New Roman"/>
          <w:sz w:val="24"/>
          <w:szCs w:val="24"/>
        </w:rPr>
        <w:t xml:space="preserve"> и смертности;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организации оказания медицинской помощи </w:t>
      </w:r>
      <w:proofErr w:type="gramStart"/>
      <w:r w:rsidRPr="00885E82">
        <w:rPr>
          <w:rFonts w:ascii="Times New Roman" w:hAnsi="Times New Roman" w:cs="Times New Roman"/>
          <w:sz w:val="24"/>
          <w:szCs w:val="24"/>
        </w:rPr>
        <w:t>на территориальных врачебных участках гражданам старшего поколения за счет профессионального обучения медицинских работников указанных участков в рамках их квалификации по программам дополнительного профессионального образования по вопросам</w:t>
      </w:r>
      <w:proofErr w:type="gramEnd"/>
      <w:r w:rsidRPr="00885E82">
        <w:rPr>
          <w:rFonts w:ascii="Times New Roman" w:hAnsi="Times New Roman" w:cs="Times New Roman"/>
          <w:sz w:val="24"/>
          <w:szCs w:val="24"/>
        </w:rPr>
        <w:t xml:space="preserve"> оказания медицинской помощи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организация оказания плановой медицинской помощи пациентам 60 лет и старше со старческой астенией и комплексом </w:t>
      </w:r>
      <w:proofErr w:type="spellStart"/>
      <w:r w:rsidRPr="00885E82">
        <w:rPr>
          <w:rFonts w:ascii="Times New Roman" w:hAnsi="Times New Roman" w:cs="Times New Roman"/>
          <w:sz w:val="24"/>
          <w:szCs w:val="24"/>
        </w:rPr>
        <w:t>возраст-ассоциированных</w:t>
      </w:r>
      <w:proofErr w:type="spellEnd"/>
      <w:r w:rsidRPr="00885E82">
        <w:rPr>
          <w:rFonts w:ascii="Times New Roman" w:hAnsi="Times New Roman" w:cs="Times New Roman"/>
          <w:sz w:val="24"/>
          <w:szCs w:val="24"/>
        </w:rPr>
        <w:t xml:space="preserve"> заболеваний и состояний, а также их медицинской реабилитации;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Федерального научного центра геронтологии и гериатрии в качестве структурного подразделения государственного бюджетного образовательного учреждения высшего профессионального образования "Российский национальный исследовательский медицинский университет имени Н.И. Пирогова" Министерства здравоохранения Российской Федерации;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стандартов медицинской помощи по отдельным заболеваниям, характерным для граждан старше 60 лет;</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системы подготовки специалистов по оказанию медицинской, в том числе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и социальной помощи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регулярное обновление образовательных программ подготовки специалистов по гериатрии в соответствии с современным состоянием проблемы;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обучение медицинских работников медицинских организаций, оказывающих первичную медико-санитарную помощь, по дополнительным профессиональным программам, связанным с оказанием медицинской помощи гражданам старшего поколения, а медицинских сестер - по направлению "сестринское дело в гериатрии";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программ профессиональной подготовки врачей-терапевтов участковых, врачей-специалистов по основам обезболивания при оказании паллиативной медицинской помощи;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проведение фундаментальных и прикладных исследований в области геронтологии и гериатрии с целью изучения механизмов старения, профилактики развития и прогрессирования старческой астении, оптимизации профилактики, диагностики и лечения заболеваний граждан старшего поколения, планирования объемов и характера медицинской и социальной помощи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осуществление мероприятий, направленных на повышение информированности медицинских работников по вопросам охраны здоровья граждан старшего поколения и привлечение внимания гражданского общества к решению проблем граждан старшего поколения, популяризацию потенциала и достижений геронтологии и гериатрии как современных направлений медицины, способствующих продлению периода активного долголетия.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Механизмами реализации направления, связанного с обеспечением доступа граждан старшего поколения к информационным и образовательным ресурсам,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w:t>
      </w:r>
      <w:proofErr w:type="gramStart"/>
      <w:r w:rsidRPr="00885E82">
        <w:rPr>
          <w:rFonts w:ascii="Times New Roman" w:hAnsi="Times New Roman" w:cs="Times New Roman"/>
          <w:sz w:val="24"/>
          <w:szCs w:val="24"/>
        </w:rPr>
        <w:t>программ обучения компьютерной грамотности граждан старшего поколения</w:t>
      </w:r>
      <w:proofErr w:type="gramEnd"/>
      <w:r w:rsidRPr="00885E82">
        <w:rPr>
          <w:rFonts w:ascii="Times New Roman" w:hAnsi="Times New Roman" w:cs="Times New Roman"/>
          <w:sz w:val="24"/>
          <w:szCs w:val="24"/>
        </w:rPr>
        <w:t>;</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развитие системы информирования о предоставляемых образовательных услугах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организация профессионального обучения, дополнительного профессионального образования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персонифицированное финансирование дополнительных образовательных программ, направленных на формирование различных видов функциональной грамотности граждан старшего поколения (компьютерной, финансовой, правовой, языковой, экологической и других);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осуществление мероприятий, направленных на развитие институтов доверия к качеству дополнительного образования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проведение </w:t>
      </w:r>
      <w:proofErr w:type="gramStart"/>
      <w:r w:rsidRPr="00885E82">
        <w:rPr>
          <w:rFonts w:ascii="Times New Roman" w:hAnsi="Times New Roman" w:cs="Times New Roman"/>
          <w:sz w:val="24"/>
          <w:szCs w:val="24"/>
        </w:rPr>
        <w:t>мониторинга формирования различных видов функциональной грамотности граждан старшего</w:t>
      </w:r>
      <w:proofErr w:type="gramEnd"/>
      <w:r w:rsidRPr="00885E82">
        <w:rPr>
          <w:rFonts w:ascii="Times New Roman" w:hAnsi="Times New Roman" w:cs="Times New Roman"/>
          <w:sz w:val="24"/>
          <w:szCs w:val="24"/>
        </w:rPr>
        <w:t xml:space="preserve"> поколения (компьютерной, финансовой, бюджетной, правовой, языковой, экологической и др.) на основе совершенствования федеральной статистической отчетности;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получения услуг гражданами старшего поколения с использованием информационных технологий;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w:t>
      </w:r>
      <w:proofErr w:type="gramStart"/>
      <w:r w:rsidRPr="00885E82">
        <w:rPr>
          <w:rFonts w:ascii="Times New Roman" w:hAnsi="Times New Roman" w:cs="Times New Roman"/>
          <w:sz w:val="24"/>
          <w:szCs w:val="24"/>
        </w:rPr>
        <w:t>программ повышения финансовой грамотности граждан старшего поколения</w:t>
      </w:r>
      <w:proofErr w:type="gramEnd"/>
      <w:r w:rsidRPr="00885E82">
        <w:rPr>
          <w:rFonts w:ascii="Times New Roman" w:hAnsi="Times New Roman" w:cs="Times New Roman"/>
          <w:sz w:val="24"/>
          <w:szCs w:val="24"/>
        </w:rPr>
        <w:t>;</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проведение информационных кампаний в целях повышения финансовой грамотности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доступности финансовых продуктов и услуг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формирование и реализация образовательных программ для граждан старшего поколения на основе дистанционных образовательных технологий и электронного обучения как наиболее доступных механизмов получения дополнительного образования;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информирование о финансовых продуктах и услугах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и поддержка интегрированных культурно-образовательных центров;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развитие клубных форм образования на основе </w:t>
      </w:r>
      <w:proofErr w:type="spellStart"/>
      <w:r w:rsidRPr="00885E82">
        <w:rPr>
          <w:rFonts w:ascii="Times New Roman" w:hAnsi="Times New Roman" w:cs="Times New Roman"/>
          <w:sz w:val="24"/>
          <w:szCs w:val="24"/>
        </w:rPr>
        <w:t>самоорганизованных</w:t>
      </w:r>
      <w:proofErr w:type="spellEnd"/>
      <w:r w:rsidRPr="00885E82">
        <w:rPr>
          <w:rFonts w:ascii="Times New Roman" w:hAnsi="Times New Roman" w:cs="Times New Roman"/>
          <w:sz w:val="24"/>
          <w:szCs w:val="24"/>
        </w:rPr>
        <w:t xml:space="preserve"> групп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многофункциональных персональных диалоговых устрой</w:t>
      </w:r>
      <w:proofErr w:type="gramStart"/>
      <w:r w:rsidRPr="00885E82">
        <w:rPr>
          <w:rFonts w:ascii="Times New Roman" w:hAnsi="Times New Roman" w:cs="Times New Roman"/>
          <w:sz w:val="24"/>
          <w:szCs w:val="24"/>
        </w:rPr>
        <w:t>ств дл</w:t>
      </w:r>
      <w:proofErr w:type="gramEnd"/>
      <w:r w:rsidRPr="00885E82">
        <w:rPr>
          <w:rFonts w:ascii="Times New Roman" w:hAnsi="Times New Roman" w:cs="Times New Roman"/>
          <w:sz w:val="24"/>
          <w:szCs w:val="24"/>
        </w:rPr>
        <w:t>я граждан старшего поколения с нарушением коммуникативных функций;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и производство специализированных устройств помощи вызова экстренных служб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Механизмами реализации направления, связанного с формированием условий для организации досуга граждан старшего поколения,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организация </w:t>
      </w:r>
      <w:proofErr w:type="spellStart"/>
      <w:r w:rsidRPr="00885E82">
        <w:rPr>
          <w:rFonts w:ascii="Times New Roman" w:hAnsi="Times New Roman" w:cs="Times New Roman"/>
          <w:sz w:val="24"/>
          <w:szCs w:val="24"/>
        </w:rPr>
        <w:t>культурно-досуговой</w:t>
      </w:r>
      <w:proofErr w:type="spellEnd"/>
      <w:r w:rsidRPr="00885E82">
        <w:rPr>
          <w:rFonts w:ascii="Times New Roman" w:hAnsi="Times New Roman" w:cs="Times New Roman"/>
          <w:sz w:val="24"/>
          <w:szCs w:val="24"/>
        </w:rPr>
        <w:t xml:space="preserve"> деятельности и предоставление услуг учреждениями культуры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планирование культурного досуга граждан старшего поколения с учетом </w:t>
      </w:r>
      <w:r w:rsidRPr="00885E82">
        <w:rPr>
          <w:rFonts w:ascii="Times New Roman" w:hAnsi="Times New Roman" w:cs="Times New Roman"/>
          <w:sz w:val="24"/>
          <w:szCs w:val="24"/>
        </w:rPr>
        <w:lastRenderedPageBreak/>
        <w:t>приоритетов развивающих технологий;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вовлечение граждан старшего поколения в различные виды художественного и прикладного творчества;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осуществление демократичной ценовой политики при проведении </w:t>
      </w:r>
      <w:proofErr w:type="spellStart"/>
      <w:r w:rsidRPr="00885E82">
        <w:rPr>
          <w:rFonts w:ascii="Times New Roman" w:hAnsi="Times New Roman" w:cs="Times New Roman"/>
          <w:sz w:val="24"/>
          <w:szCs w:val="24"/>
        </w:rPr>
        <w:t>культурно-досуговых</w:t>
      </w:r>
      <w:proofErr w:type="spellEnd"/>
      <w:r w:rsidRPr="00885E82">
        <w:rPr>
          <w:rFonts w:ascii="Times New Roman" w:hAnsi="Times New Roman" w:cs="Times New Roman"/>
          <w:sz w:val="24"/>
          <w:szCs w:val="24"/>
        </w:rPr>
        <w:t xml:space="preserve">, театрально-зрелищных мероприятий, </w:t>
      </w:r>
      <w:proofErr w:type="spellStart"/>
      <w:r w:rsidRPr="00885E82">
        <w:rPr>
          <w:rFonts w:ascii="Times New Roman" w:hAnsi="Times New Roman" w:cs="Times New Roman"/>
          <w:sz w:val="24"/>
          <w:szCs w:val="24"/>
        </w:rPr>
        <w:t>кинопоказов</w:t>
      </w:r>
      <w:proofErr w:type="spellEnd"/>
      <w:r w:rsidRPr="00885E82">
        <w:rPr>
          <w:rFonts w:ascii="Times New Roman" w:hAnsi="Times New Roman" w:cs="Times New Roman"/>
          <w:sz w:val="24"/>
          <w:szCs w:val="24"/>
        </w:rPr>
        <w:t xml:space="preserve"> и другие;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и реализация комплексных программ развития социального туризма;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реализация мер стимулирования и поддержки организаций, предоставляющих туристские услуги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повышения информирования граждан старшего поколения о туристских продуктах в сфере социального туризма;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кадрового обеспечения физкультурно-оздоровительной и массовой спортивной работы на предприятиях и в учреждениях, а также по месту жительства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стимулирование работодателей по созданию условий для физкультурно-оздоровительной и спортивно-массовой работы, а также пропаганды здорового образа жизни;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повышения уровня физической активности граждан старшего поколения, в том числе с использованием Всероссийского физкультурно-спортивного комплекса "Готов к труду и обороне" (ГТО);</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организация и проведение массовых физкультурно-спортивных мероприятий всех уровней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Механизмами реализации направления, связанного с развитием современных форм социального обслуживания, рынка социальных услуг,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w:t>
      </w:r>
      <w:proofErr w:type="gramStart"/>
      <w:r w:rsidRPr="00885E82">
        <w:rPr>
          <w:rFonts w:ascii="Times New Roman" w:hAnsi="Times New Roman" w:cs="Times New Roman"/>
          <w:sz w:val="24"/>
          <w:szCs w:val="24"/>
        </w:rPr>
        <w:t>механизмов установления нуждаемости граждан старшего поколения</w:t>
      </w:r>
      <w:proofErr w:type="gramEnd"/>
      <w:r w:rsidRPr="00885E82">
        <w:rPr>
          <w:rFonts w:ascii="Times New Roman" w:hAnsi="Times New Roman" w:cs="Times New Roman"/>
          <w:sz w:val="24"/>
          <w:szCs w:val="24"/>
        </w:rPr>
        <w:t xml:space="preserve"> в социальном обслуживании;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совершенствование деятельности организаций социального обслуживания по предоставлению социальных услуг в </w:t>
      </w:r>
      <w:proofErr w:type="spellStart"/>
      <w:r w:rsidRPr="00885E82">
        <w:rPr>
          <w:rFonts w:ascii="Times New Roman" w:hAnsi="Times New Roman" w:cs="Times New Roman"/>
          <w:sz w:val="24"/>
          <w:szCs w:val="24"/>
        </w:rPr>
        <w:t>полустационарной</w:t>
      </w:r>
      <w:proofErr w:type="spellEnd"/>
      <w:r w:rsidRPr="00885E82">
        <w:rPr>
          <w:rFonts w:ascii="Times New Roman" w:hAnsi="Times New Roman" w:cs="Times New Roman"/>
          <w:sz w:val="24"/>
          <w:szCs w:val="24"/>
        </w:rPr>
        <w:t xml:space="preserve"> форме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индивидуального подхода при предоставлении социальных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и распространение практики размещения заказа на предоставление социальных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информирования граждан о предоставляемых в субъекте Российской Федерации социальных услугах и поставщиках социальных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формирование института "приемной семьи" для граждан старшего поколения, осуществляющей уход за такими гражданами, в том числе законодательное закрепление данного института;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стимулирование создания типовых проектов и строительства типовых объектов организаций социального обслуживания;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организация в субъектах Российской Федерации системы учета добровольцев (волонтеров), осуществляющих деятельность в сфере социального обслуживания;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привлечение социально ориентированных некоммерческих организаций к предоставлению услуг в сфере социального обслуживания;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кадрового обеспечения системы социального обслуживания граждан;</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создание условий для </w:t>
      </w:r>
      <w:proofErr w:type="spellStart"/>
      <w:r w:rsidRPr="00885E82">
        <w:rPr>
          <w:rFonts w:ascii="Times New Roman" w:hAnsi="Times New Roman" w:cs="Times New Roman"/>
          <w:sz w:val="24"/>
          <w:szCs w:val="24"/>
        </w:rPr>
        <w:t>частно-государственного</w:t>
      </w:r>
      <w:proofErr w:type="spellEnd"/>
      <w:r w:rsidRPr="00885E82">
        <w:rPr>
          <w:rFonts w:ascii="Times New Roman" w:hAnsi="Times New Roman" w:cs="Times New Roman"/>
          <w:sz w:val="24"/>
          <w:szCs w:val="24"/>
        </w:rPr>
        <w:t xml:space="preserve"> партнерства в социальной сфере и развития рынка социальных услуг.</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Механизмами реализации направления, связанного со стимулированием производства товаров и оказанием услуг в целях удовлетворения потребностей граждан старшего поколения,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сфере розничной торговли: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установление прозрачных правил (требований) формирования и изменения схемы размещения нестационарных торговых объектов как инструмента сохранения, создания и развития малого торгового бизнеса, предусматривающих гарантии для предпринимателей и ограничение возможности злоупотреблений со стороны органов власти;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юридическое закрепление за нестационарными торговыми объектами обязанности гарантировать безопасность и качество реализуемой пищевой продукции;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закрепление в федеральном законодательстве всех вариантов юридического оформления размещения нестационарных торговых объектов (договор аренды земельного участка, договор о размещении (эксплуатации) нестационарного торгового объекта);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закрепление принципа "меняется место - сохраняется бизнес", позволяющего гарантировать предоставление компенсационных мест и сохранять бизнес, если место размещения нестационарного торгового объекта требуется для государственных или муниципальных нужд;</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наделение субъектов Российской Федерации правами и обязанностями по установке требований к внешнему виду нестационарных торговых объектов, а также другими полномочиями в сфере регулирования нестационарной торговли;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определение общих принципов специализации нестационарных торговых объектов, определение социально значимых товарных специализаций;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закрепление общих принципов оформления договорных отношений, защищающих добросовестных предпринимателей и позволяющих существенно увеличить горизонты планирования ведения бизнеса;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установление единообразных принципов формирования и распределения новых мест размещения нестационарных торговых объектов;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установление общих </w:t>
      </w:r>
      <w:proofErr w:type="gramStart"/>
      <w:r w:rsidRPr="00885E82">
        <w:rPr>
          <w:rFonts w:ascii="Times New Roman" w:hAnsi="Times New Roman" w:cs="Times New Roman"/>
          <w:sz w:val="24"/>
          <w:szCs w:val="24"/>
        </w:rPr>
        <w:t>принципов льготного предоставления мест размещения нестационарных торговых объектов</w:t>
      </w:r>
      <w:proofErr w:type="gramEnd"/>
      <w:r w:rsidRPr="00885E82">
        <w:rPr>
          <w:rFonts w:ascii="Times New Roman" w:hAnsi="Times New Roman" w:cs="Times New Roman"/>
          <w:sz w:val="24"/>
          <w:szCs w:val="24"/>
        </w:rPr>
        <w:t xml:space="preserve"> для субъектов малого торгового и производственного бизнеса, в том числе для индивидуальных предпринимателей и членов крестьянских (фермерских) хозяйств;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развитие сети магазинов социальной направленности в субъектах Российской </w:t>
      </w:r>
      <w:r w:rsidRPr="00885E82">
        <w:rPr>
          <w:rFonts w:ascii="Times New Roman" w:hAnsi="Times New Roman" w:cs="Times New Roman"/>
          <w:sz w:val="24"/>
          <w:szCs w:val="24"/>
        </w:rPr>
        <w:lastRenderedPageBreak/>
        <w:t>Федерации, обеспечивающих экономическую и физическую доступность продуктов питания;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увеличение объемов продовольственной помощи нуждающимся гражданам старшего поколения по тем группам товаров, </w:t>
      </w:r>
      <w:proofErr w:type="gramStart"/>
      <w:r w:rsidRPr="00885E82">
        <w:rPr>
          <w:rFonts w:ascii="Times New Roman" w:hAnsi="Times New Roman" w:cs="Times New Roman"/>
          <w:sz w:val="24"/>
          <w:szCs w:val="24"/>
        </w:rPr>
        <w:t>объемы</w:t>
      </w:r>
      <w:proofErr w:type="gramEnd"/>
      <w:r w:rsidRPr="00885E82">
        <w:rPr>
          <w:rFonts w:ascii="Times New Roman" w:hAnsi="Times New Roman" w:cs="Times New Roman"/>
          <w:sz w:val="24"/>
          <w:szCs w:val="24"/>
        </w:rPr>
        <w:t xml:space="preserve"> потребления которых ниже рациональных норм потребления в целом по Российской Федерации;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материально-технической базы для обеспечения необходимого объема производства пищевых продуктов с соблюдением контроля качества и безопасности продуктов питания;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организации общественного питания и удовлетворение потребностей в диетическом питании в стационарных учреждениях социального обслуживания граждан старшего поколения с соблюдением рекомендуемых нормативных показателей пищевой ценности и ассортимента продуктового набора;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предоставление диетологической помощи гражданам старшего поколения, страдающим заболеваниями, требующими диетической коррекции (заболевания желудочно-кишечного тракта, сахарный диабет 2 типа, подагра, заболевания почек, </w:t>
      </w:r>
      <w:proofErr w:type="spellStart"/>
      <w:proofErr w:type="gramStart"/>
      <w:r w:rsidRPr="00885E82">
        <w:rPr>
          <w:rFonts w:ascii="Times New Roman" w:hAnsi="Times New Roman" w:cs="Times New Roman"/>
          <w:sz w:val="24"/>
          <w:szCs w:val="24"/>
        </w:rPr>
        <w:t>сердечно-сосудистые</w:t>
      </w:r>
      <w:proofErr w:type="spellEnd"/>
      <w:proofErr w:type="gramEnd"/>
      <w:r w:rsidRPr="00885E82">
        <w:rPr>
          <w:rFonts w:ascii="Times New Roman" w:hAnsi="Times New Roman" w:cs="Times New Roman"/>
          <w:sz w:val="24"/>
          <w:szCs w:val="24"/>
        </w:rPr>
        <w:t xml:space="preserve"> заболевания, старческая астения и истощение, онкологические заболевания), путем организации диетического питания в </w:t>
      </w:r>
      <w:proofErr w:type="spellStart"/>
      <w:r w:rsidRPr="00885E82">
        <w:rPr>
          <w:rFonts w:ascii="Times New Roman" w:hAnsi="Times New Roman" w:cs="Times New Roman"/>
          <w:sz w:val="24"/>
          <w:szCs w:val="24"/>
        </w:rPr>
        <w:t>полустационарной</w:t>
      </w:r>
      <w:proofErr w:type="spellEnd"/>
      <w:r w:rsidRPr="00885E82">
        <w:rPr>
          <w:rFonts w:ascii="Times New Roman" w:hAnsi="Times New Roman" w:cs="Times New Roman"/>
          <w:sz w:val="24"/>
          <w:szCs w:val="24"/>
        </w:rPr>
        <w:t xml:space="preserve"> форме социального обслуживания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обоснование ассортимента (набора) социально значимых пищевых продуктов, предназначенного для оказания адресной продовольственной (натуральной) помощи нуждающимся малоимущим гражданам старшего поколения, имеющего первостепенное значение для обеспечения физиологических потребностей граждан старшего поколения в пищевых веществах и энергии, обеспечивающих сохранение здоровья и физической активности;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обоснование требований к пищевой ценности и разработка рецептур функциональных и специализированных </w:t>
      </w:r>
      <w:proofErr w:type="spellStart"/>
      <w:r w:rsidRPr="00885E82">
        <w:rPr>
          <w:rFonts w:ascii="Times New Roman" w:hAnsi="Times New Roman" w:cs="Times New Roman"/>
          <w:sz w:val="24"/>
          <w:szCs w:val="24"/>
        </w:rPr>
        <w:t>геродиетических</w:t>
      </w:r>
      <w:proofErr w:type="spellEnd"/>
      <w:r w:rsidRPr="00885E82">
        <w:rPr>
          <w:rFonts w:ascii="Times New Roman" w:hAnsi="Times New Roman" w:cs="Times New Roman"/>
          <w:sz w:val="24"/>
          <w:szCs w:val="24"/>
        </w:rPr>
        <w:t xml:space="preserve"> пищевых продуктов с учетом структуры заболеваемости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рецептур продуктов быстрого приготовления и продуктов высокой пищевой ценности, готовых к употреблению, для приготовления пищи в домашних условиях гражданами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рецептур и обоснование применения витаминно-минеральных комплексов и других биологически активных добавок (БАД) к пище с учетом структуры питания и распространенности нарушений питания среди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программ обучения граждан старшего поколения принципам и правилам здорового и диетического питания через средства массовой информации, путем организации школ и кружков в учреждениях социального обслуживания;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требований к производству средств общественного транспорта и товаров, предназначенных для использования гражданами старшего поколения (безопасность, удобство использования, простота конструкции, функциональность, комфортность), в рамках законодательства Российской Федерации о техническом регулировании;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проведение научно-исследовательских работ по темам, направленным на разработку и модернизацию пассажирского и индивидуального транспорта, в части обеспечения удобства использования их гражданами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проведение научно-исследовательских работ по темам, направленным на разработку и модернизацию пассажирского речного и морского транспорта, в части обеспечения удобства для граждан старшего поколения, а также создание скорой медицинской помощи, базирующейся на катерах и судах на воздушной подушке;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формирование информационной системы, содержащей сведения о товарах и услугах для граждан старшего поколения и об организациях, осуществляющих их производство и реализацию, адаптированных к восприятию гражданами старшего поколения, и ее размещение в открытом доступе в сети "Интернет";</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организация учета фактора старения населения в сфере производства, распределения, рекламы и продажи товаров и услуг, принимая во внимание общее положительное влияние этих факторов на экономику и рынок труда.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Механизмами реализации направления, связанного с развитием общества с учетом интересов, потребностей и возможностей граждан старшего поколения, являются: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формирование в России идеологических установок, определяющих важность граждан старшего поколения и образа благополучной старости для развития общества и будущего страны;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проведение информационных кампаний, направленных на преодоление стереотипов и дискриминационных проявлений в отношении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развитие благотворительности и добровольческой (волонтерской) деятельности в интересах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методическое обеспечение органов исполнительной власти субъектов Российской Федерации при разработке мер по поддержке деятельности социально ориентированных некоммерческих организаций, осуществляющих деятельность в интересах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предоставление информационной поддержки социально ориентированным некоммерческим организациям, осуществляющим деятельность в интересах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распространение лучших практик деятельности социально ориентированных некоммерческих организаций в интересах граждан старшего поколения (в том числе в части вовлечения этих граждан в добровольческую деятельность и реализации мер по созданию позитивного образа людей старшего поколения в обществе);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создание условий для появления и функционирования организаций, защищающих права граждан старшего поколения и представляющих их интересы в органах власти;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участия граждан старшего поколения в консультативных органах, создаваемых для разработки законодательных инициатив и государственных программ, затрагивающих их интересы;</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оказание поддержки центрам добровольчества, работающим в сфере привлечения граждан, в том числе старшего поколения, к добровольческой деятельности, включая организацию работы в клубном формате;</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программы по подготовке граждан старшего поколения в области самопомощи, обучение лиц, осуществляющих неформальный уход за людьми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Практическое выполнение целей, задач и приоритетных направлений Стратегии будет осуществляться в соответствии с планом мероприятий по реализации Стратегии, утвержденным Правительством Российской Федерации.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Реализация направлений Стратегии будет осуществляться наряду с законодательными актами Российской Федерации, в том числе стратегического значения, и государственными программами Российской Федерации.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Механизмом </w:t>
      </w:r>
      <w:proofErr w:type="gramStart"/>
      <w:r w:rsidRPr="00885E82">
        <w:rPr>
          <w:rFonts w:ascii="Times New Roman" w:hAnsi="Times New Roman" w:cs="Times New Roman"/>
          <w:sz w:val="24"/>
          <w:szCs w:val="24"/>
        </w:rPr>
        <w:t>контроля за</w:t>
      </w:r>
      <w:proofErr w:type="gramEnd"/>
      <w:r w:rsidRPr="00885E82">
        <w:rPr>
          <w:rFonts w:ascii="Times New Roman" w:hAnsi="Times New Roman" w:cs="Times New Roman"/>
          <w:sz w:val="24"/>
          <w:szCs w:val="24"/>
        </w:rPr>
        <w:t xml:space="preserve"> ходом реализации Стратегии являются ежегодные аналитические доклады.</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1"/>
        <w:rPr>
          <w:rFonts w:ascii="Times New Roman" w:hAnsi="Times New Roman" w:cs="Times New Roman"/>
          <w:sz w:val="24"/>
          <w:szCs w:val="24"/>
        </w:rPr>
      </w:pPr>
      <w:r w:rsidRPr="00885E82">
        <w:rPr>
          <w:rFonts w:ascii="Times New Roman" w:hAnsi="Times New Roman" w:cs="Times New Roman"/>
          <w:sz w:val="24"/>
          <w:szCs w:val="24"/>
        </w:rPr>
        <w:t>VI. Этапы реализации Стратегии</w:t>
      </w:r>
    </w:p>
    <w:p w:rsidR="00DF09E7" w:rsidRPr="00885E82" w:rsidRDefault="00DF09E7">
      <w:pPr>
        <w:pStyle w:val="ConsPlusNormal"/>
        <w:jc w:val="center"/>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Стратегия разработана на период до 2025 года.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Первый этап ее реализации запланирован на период с 2016 до 2020 года.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 итогам первого этапа реализации Стратегии будет проведен комплексный анализ результатов реализации плана мероприятий Стратегии, утвержденного Правительством Российской Федерации, на предмет достижения поставленных в Стратегии задач, цели и результатов. При необходимости цель, задачи и направления Стратегии будут скорректированы с учетом проведенных мероприятий.</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Второй этап реализации Стратегии запланирован с 2020 до 2025 года.</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Реализация приоритетных направлений Стратегии, а также плана мероприятий Стратегии не потребует выделения дополнительных средств из федерального бюджета.</w:t>
      </w:r>
    </w:p>
    <w:p w:rsidR="00DF09E7" w:rsidRPr="00885E82" w:rsidRDefault="00DF09E7">
      <w:pPr>
        <w:pStyle w:val="ConsPlusNormal"/>
        <w:spacing w:before="220"/>
        <w:ind w:firstLine="540"/>
        <w:jc w:val="both"/>
        <w:rPr>
          <w:rFonts w:ascii="Times New Roman" w:hAnsi="Times New Roman" w:cs="Times New Roman"/>
          <w:sz w:val="24"/>
          <w:szCs w:val="24"/>
        </w:rPr>
      </w:pPr>
      <w:proofErr w:type="gramStart"/>
      <w:r w:rsidRPr="00885E82">
        <w:rPr>
          <w:rFonts w:ascii="Times New Roman" w:hAnsi="Times New Roman" w:cs="Times New Roman"/>
          <w:sz w:val="24"/>
          <w:szCs w:val="24"/>
        </w:rPr>
        <w:t>Контроль за</w:t>
      </w:r>
      <w:proofErr w:type="gramEnd"/>
      <w:r w:rsidRPr="00885E82">
        <w:rPr>
          <w:rFonts w:ascii="Times New Roman" w:hAnsi="Times New Roman" w:cs="Times New Roman"/>
          <w:sz w:val="24"/>
          <w:szCs w:val="24"/>
        </w:rPr>
        <w:t xml:space="preserve"> ходом реализации Стратегии осуществляется координационным советом, создаваемым при Правительстве Российской Федерации с участием общественных организаций.</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jc w:val="center"/>
        <w:outlineLvl w:val="1"/>
        <w:rPr>
          <w:rFonts w:ascii="Times New Roman" w:hAnsi="Times New Roman" w:cs="Times New Roman"/>
          <w:sz w:val="24"/>
          <w:szCs w:val="24"/>
        </w:rPr>
      </w:pPr>
      <w:r w:rsidRPr="00885E82">
        <w:rPr>
          <w:rFonts w:ascii="Times New Roman" w:hAnsi="Times New Roman" w:cs="Times New Roman"/>
          <w:sz w:val="24"/>
          <w:szCs w:val="24"/>
        </w:rPr>
        <w:t>VII. Ожидаемые результаты</w:t>
      </w:r>
    </w:p>
    <w:p w:rsidR="00DF09E7" w:rsidRPr="00885E82" w:rsidRDefault="00DF09E7">
      <w:pPr>
        <w:pStyle w:val="ConsPlusNormal"/>
        <w:ind w:firstLine="540"/>
        <w:jc w:val="both"/>
        <w:rPr>
          <w:rFonts w:ascii="Times New Roman" w:hAnsi="Times New Roman" w:cs="Times New Roman"/>
          <w:sz w:val="24"/>
          <w:szCs w:val="24"/>
        </w:rPr>
      </w:pPr>
    </w:p>
    <w:p w:rsidR="00DF09E7" w:rsidRPr="00885E82" w:rsidRDefault="00DF09E7">
      <w:pPr>
        <w:pStyle w:val="ConsPlusNormal"/>
        <w:ind w:firstLine="540"/>
        <w:jc w:val="both"/>
        <w:rPr>
          <w:rFonts w:ascii="Times New Roman" w:hAnsi="Times New Roman" w:cs="Times New Roman"/>
          <w:sz w:val="24"/>
          <w:szCs w:val="24"/>
        </w:rPr>
      </w:pPr>
      <w:r w:rsidRPr="00885E82">
        <w:rPr>
          <w:rFonts w:ascii="Times New Roman" w:hAnsi="Times New Roman" w:cs="Times New Roman"/>
          <w:sz w:val="24"/>
          <w:szCs w:val="24"/>
        </w:rPr>
        <w:t>Итогом реализации Стратегии станет сформированная система мер, направленных на повышение благосостояния и социально-культурного развития граждан старшего поколения, укрепление их здоровья, повышение продолжительности жизни и активного долголетия.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В соответствии с поставленными в Стратегии задачами будет обеспечено достижение следующих результатов: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совершенствование государственной политики и законодательства Российской Федерации в отношении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межведомственного подхода к решению проблем старения населения;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разработка и практическое осуществление комплекса финансовых, организационных, информационных, кадровых и иных мероприятий, направленных на улучшение социально-экономического положения, повышение уровня и качества жизни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обеспечение получения гражданами старшего поколения доступных и качественных социальных услуг в соответствии с их нуждаемостью;</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lastRenderedPageBreak/>
        <w:t>обеспечение возможности нахождения граждан старшего поколения, нуждающихся в уходе, в семьях;</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участие субъектов Российской Федерации в решении проблем, связанных со старением населения, а также активное привлечение к решению этих проблем неправительственных организаций и волонтеров;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обеспечение комплексности, доступности и эффективности медицинской, в том числе </w:t>
      </w:r>
      <w:proofErr w:type="spellStart"/>
      <w:r w:rsidRPr="00885E82">
        <w:rPr>
          <w:rFonts w:ascii="Times New Roman" w:hAnsi="Times New Roman" w:cs="Times New Roman"/>
          <w:sz w:val="24"/>
          <w:szCs w:val="24"/>
        </w:rPr>
        <w:t>гериатрической</w:t>
      </w:r>
      <w:proofErr w:type="spellEnd"/>
      <w:r w:rsidRPr="00885E82">
        <w:rPr>
          <w:rFonts w:ascii="Times New Roman" w:hAnsi="Times New Roman" w:cs="Times New Roman"/>
          <w:sz w:val="24"/>
          <w:szCs w:val="24"/>
        </w:rPr>
        <w:t xml:space="preserve"> и паллиативной, помощи гражданам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повышение обеспеченности нуждающихся граждан старшего поколения высококачественным сбалансированным питанием с учетом рациональных норм потребления пищевых продуктов;</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привлечение дополнительного финансирования на развитие системы медико-социальной помощи гражданам старшего поколения за счет инициирования целевых программ и привлечения негосударственных структур к оказанию медицинских, социальных и психологических услуг для граждан старшего поколения;</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 xml:space="preserve">формирование культуры добровольческой деятельности в формате </w:t>
      </w:r>
      <w:proofErr w:type="spellStart"/>
      <w:r w:rsidRPr="00885E82">
        <w:rPr>
          <w:rFonts w:ascii="Times New Roman" w:hAnsi="Times New Roman" w:cs="Times New Roman"/>
          <w:sz w:val="24"/>
          <w:szCs w:val="24"/>
        </w:rPr>
        <w:t>межпоколенческого</w:t>
      </w:r>
      <w:proofErr w:type="spellEnd"/>
      <w:r w:rsidRPr="00885E82">
        <w:rPr>
          <w:rFonts w:ascii="Times New Roman" w:hAnsi="Times New Roman" w:cs="Times New Roman"/>
          <w:sz w:val="24"/>
          <w:szCs w:val="24"/>
        </w:rPr>
        <w:t xml:space="preserve"> диалога и совместимой деятельности.</w:t>
      </w:r>
    </w:p>
    <w:p w:rsidR="00DF09E7" w:rsidRPr="00885E82" w:rsidRDefault="00DF09E7">
      <w:pPr>
        <w:pStyle w:val="ConsPlusNormal"/>
        <w:spacing w:before="220"/>
        <w:ind w:firstLine="540"/>
        <w:jc w:val="both"/>
        <w:rPr>
          <w:rFonts w:ascii="Times New Roman" w:hAnsi="Times New Roman" w:cs="Times New Roman"/>
          <w:sz w:val="24"/>
          <w:szCs w:val="24"/>
        </w:rPr>
      </w:pPr>
      <w:r w:rsidRPr="00885E82">
        <w:rPr>
          <w:rFonts w:ascii="Times New Roman" w:hAnsi="Times New Roman" w:cs="Times New Roman"/>
          <w:sz w:val="24"/>
          <w:szCs w:val="24"/>
        </w:rPr>
        <w:t>Для мониторинга результатов достижения целей и задач Стратегии необходимо проводить регулярную оценку благополучия граждан старшего поколения на основании целевых показателей реализации Стратегии, приведенных в приложении.</w:t>
      </w:r>
    </w:p>
    <w:p w:rsidR="00DF09E7" w:rsidRPr="00885E82" w:rsidRDefault="00DF09E7">
      <w:pPr>
        <w:pStyle w:val="ConsPlusNormal"/>
        <w:jc w:val="both"/>
        <w:rPr>
          <w:rFonts w:ascii="Times New Roman" w:hAnsi="Times New Roman" w:cs="Times New Roman"/>
          <w:sz w:val="24"/>
          <w:szCs w:val="24"/>
        </w:rPr>
      </w:pPr>
    </w:p>
    <w:p w:rsidR="00DF09E7" w:rsidRPr="00885E82" w:rsidRDefault="00DF09E7">
      <w:pPr>
        <w:pStyle w:val="ConsPlusNormal"/>
        <w:jc w:val="both"/>
        <w:rPr>
          <w:rFonts w:ascii="Times New Roman" w:hAnsi="Times New Roman" w:cs="Times New Roman"/>
          <w:sz w:val="24"/>
          <w:szCs w:val="24"/>
        </w:rPr>
      </w:pPr>
    </w:p>
    <w:p w:rsidR="00DF09E7" w:rsidRPr="00885E82" w:rsidRDefault="00DF09E7">
      <w:pPr>
        <w:pStyle w:val="ConsPlusNormal"/>
        <w:jc w:val="both"/>
        <w:rPr>
          <w:rFonts w:ascii="Times New Roman" w:hAnsi="Times New Roman" w:cs="Times New Roman"/>
          <w:sz w:val="24"/>
          <w:szCs w:val="24"/>
        </w:rPr>
      </w:pPr>
    </w:p>
    <w:p w:rsidR="00DF09E7" w:rsidRPr="00885E82" w:rsidRDefault="00DF09E7">
      <w:pPr>
        <w:pStyle w:val="ConsPlusNormal"/>
        <w:jc w:val="both"/>
        <w:rPr>
          <w:rFonts w:ascii="Times New Roman" w:hAnsi="Times New Roman" w:cs="Times New Roman"/>
          <w:sz w:val="24"/>
          <w:szCs w:val="24"/>
        </w:rPr>
      </w:pPr>
    </w:p>
    <w:p w:rsidR="00DF09E7" w:rsidRPr="00885E82" w:rsidRDefault="00DF09E7">
      <w:pPr>
        <w:pStyle w:val="ConsPlusNormal"/>
        <w:jc w:val="both"/>
        <w:rPr>
          <w:rFonts w:ascii="Times New Roman" w:hAnsi="Times New Roman" w:cs="Times New Roman"/>
          <w:sz w:val="24"/>
          <w:szCs w:val="24"/>
        </w:rPr>
      </w:pPr>
    </w:p>
    <w:p w:rsidR="00DF09E7" w:rsidRPr="00885E82" w:rsidRDefault="00DF09E7">
      <w:pPr>
        <w:pStyle w:val="ConsPlusNormal"/>
        <w:jc w:val="both"/>
        <w:rPr>
          <w:rFonts w:ascii="Times New Roman" w:hAnsi="Times New Roman" w:cs="Times New Roman"/>
          <w:sz w:val="24"/>
          <w:szCs w:val="24"/>
        </w:rPr>
      </w:pPr>
    </w:p>
    <w:p w:rsidR="00DF09E7" w:rsidRPr="00885E82" w:rsidRDefault="00DF09E7">
      <w:pPr>
        <w:pStyle w:val="ConsPlusNormal"/>
        <w:jc w:val="center"/>
        <w:rPr>
          <w:rFonts w:ascii="Times New Roman" w:hAnsi="Times New Roman" w:cs="Times New Roman"/>
          <w:sz w:val="24"/>
          <w:szCs w:val="24"/>
        </w:rPr>
      </w:pPr>
      <w:bookmarkStart w:id="1" w:name="P489"/>
      <w:bookmarkEnd w:id="1"/>
      <w:r w:rsidRPr="00885E82">
        <w:rPr>
          <w:rFonts w:ascii="Times New Roman" w:hAnsi="Times New Roman" w:cs="Times New Roman"/>
          <w:sz w:val="24"/>
          <w:szCs w:val="24"/>
        </w:rPr>
        <w:t>ЦЕЛЕВЫЕ ПОКАЗАТЕЛИ</w:t>
      </w:r>
    </w:p>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 xml:space="preserve">РЕАЛИЗАЦИИ СТРАТЕГИИ ДЕЙСТВИЙ В ИНТЕРЕСАХ ГРАЖДАН </w:t>
      </w:r>
      <w:proofErr w:type="gramStart"/>
      <w:r w:rsidRPr="00885E82">
        <w:rPr>
          <w:rFonts w:ascii="Times New Roman" w:hAnsi="Times New Roman" w:cs="Times New Roman"/>
          <w:sz w:val="24"/>
          <w:szCs w:val="24"/>
        </w:rPr>
        <w:t>СТАРШЕГО</w:t>
      </w:r>
      <w:proofErr w:type="gramEnd"/>
    </w:p>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ПОКОЛЕНИЯ В РОССИЙСКОЙ ФЕДЕРАЦИИ ДО 2025 ГОДА</w:t>
      </w:r>
    </w:p>
    <w:p w:rsidR="00DF09E7" w:rsidRPr="00885E82" w:rsidRDefault="00DF09E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4442"/>
        <w:gridCol w:w="1548"/>
        <w:gridCol w:w="1716"/>
        <w:gridCol w:w="1810"/>
      </w:tblGrid>
      <w:tr w:rsidR="00DF09E7" w:rsidRPr="00885E82" w:rsidTr="005F65E4">
        <w:tc>
          <w:tcPr>
            <w:tcW w:w="4442"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Наименование показателя</w:t>
            </w:r>
          </w:p>
        </w:tc>
        <w:tc>
          <w:tcPr>
            <w:tcW w:w="1548"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Значение целевого показателя в 2015 году</w:t>
            </w:r>
          </w:p>
        </w:tc>
        <w:tc>
          <w:tcPr>
            <w:tcW w:w="1716"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Значение целевого показателя в 2020 году</w:t>
            </w:r>
          </w:p>
        </w:tc>
        <w:tc>
          <w:tcPr>
            <w:tcW w:w="1810"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Значение целевого показателя в 2025 году</w:t>
            </w:r>
          </w:p>
        </w:tc>
      </w:tr>
      <w:tr w:rsidR="00DF09E7" w:rsidRPr="00885E82" w:rsidTr="005F65E4">
        <w:tc>
          <w:tcPr>
            <w:tcW w:w="4442" w:type="dxa"/>
          </w:tcPr>
          <w:p w:rsidR="00DF09E7" w:rsidRPr="00885E82" w:rsidRDefault="00DF09E7">
            <w:pPr>
              <w:pStyle w:val="ConsPlusNormal"/>
              <w:rPr>
                <w:rFonts w:ascii="Times New Roman" w:hAnsi="Times New Roman" w:cs="Times New Roman"/>
                <w:sz w:val="24"/>
                <w:szCs w:val="24"/>
              </w:rPr>
            </w:pPr>
            <w:r w:rsidRPr="00885E82">
              <w:rPr>
                <w:rFonts w:ascii="Times New Roman" w:hAnsi="Times New Roman" w:cs="Times New Roman"/>
                <w:sz w:val="24"/>
                <w:szCs w:val="24"/>
              </w:rPr>
              <w:t>Доля граждан старшего поколения, занимающихся физической культурой и спортом, процентов</w:t>
            </w:r>
          </w:p>
        </w:tc>
        <w:tc>
          <w:tcPr>
            <w:tcW w:w="1548"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3</w:t>
            </w:r>
          </w:p>
        </w:tc>
        <w:tc>
          <w:tcPr>
            <w:tcW w:w="1716"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6</w:t>
            </w:r>
          </w:p>
        </w:tc>
        <w:tc>
          <w:tcPr>
            <w:tcW w:w="1810"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10</w:t>
            </w:r>
          </w:p>
        </w:tc>
      </w:tr>
      <w:tr w:rsidR="00DF09E7" w:rsidRPr="00885E82" w:rsidTr="005F65E4">
        <w:tc>
          <w:tcPr>
            <w:tcW w:w="4442" w:type="dxa"/>
          </w:tcPr>
          <w:p w:rsidR="00DF09E7" w:rsidRPr="00885E82" w:rsidRDefault="00DF09E7">
            <w:pPr>
              <w:pStyle w:val="ConsPlusNormal"/>
              <w:rPr>
                <w:rFonts w:ascii="Times New Roman" w:hAnsi="Times New Roman" w:cs="Times New Roman"/>
                <w:sz w:val="24"/>
                <w:szCs w:val="24"/>
              </w:rPr>
            </w:pPr>
            <w:r w:rsidRPr="00885E82">
              <w:rPr>
                <w:rFonts w:ascii="Times New Roman" w:hAnsi="Times New Roman" w:cs="Times New Roman"/>
                <w:sz w:val="24"/>
                <w:szCs w:val="24"/>
              </w:rPr>
              <w:t>Обеспеченность геронтологическими койками, единиц на 10000 населения 60 лет и старше</w:t>
            </w:r>
          </w:p>
        </w:tc>
        <w:tc>
          <w:tcPr>
            <w:tcW w:w="1548"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1,26</w:t>
            </w:r>
          </w:p>
        </w:tc>
        <w:tc>
          <w:tcPr>
            <w:tcW w:w="1716"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2,26</w:t>
            </w:r>
          </w:p>
        </w:tc>
        <w:tc>
          <w:tcPr>
            <w:tcW w:w="1810"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5</w:t>
            </w:r>
          </w:p>
        </w:tc>
      </w:tr>
      <w:tr w:rsidR="00DF09E7" w:rsidRPr="00885E82" w:rsidTr="005F65E4">
        <w:tc>
          <w:tcPr>
            <w:tcW w:w="4442" w:type="dxa"/>
          </w:tcPr>
          <w:p w:rsidR="00DF09E7" w:rsidRPr="00885E82" w:rsidRDefault="00DF09E7">
            <w:pPr>
              <w:pStyle w:val="ConsPlusNormal"/>
              <w:rPr>
                <w:rFonts w:ascii="Times New Roman" w:hAnsi="Times New Roman" w:cs="Times New Roman"/>
                <w:sz w:val="24"/>
                <w:szCs w:val="24"/>
              </w:rPr>
            </w:pPr>
            <w:r w:rsidRPr="00885E82">
              <w:rPr>
                <w:rFonts w:ascii="Times New Roman" w:hAnsi="Times New Roman" w:cs="Times New Roman"/>
                <w:sz w:val="24"/>
                <w:szCs w:val="24"/>
              </w:rPr>
              <w:t>Доля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 процентов</w:t>
            </w:r>
          </w:p>
        </w:tc>
        <w:tc>
          <w:tcPr>
            <w:tcW w:w="1548"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50</w:t>
            </w:r>
          </w:p>
        </w:tc>
        <w:tc>
          <w:tcPr>
            <w:tcW w:w="1716"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80</w:t>
            </w:r>
          </w:p>
        </w:tc>
        <w:tc>
          <w:tcPr>
            <w:tcW w:w="1810"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100</w:t>
            </w:r>
          </w:p>
        </w:tc>
      </w:tr>
      <w:tr w:rsidR="00DF09E7" w:rsidRPr="00885E82" w:rsidTr="005F65E4">
        <w:tc>
          <w:tcPr>
            <w:tcW w:w="4442" w:type="dxa"/>
          </w:tcPr>
          <w:p w:rsidR="00DF09E7" w:rsidRPr="00885E82" w:rsidRDefault="00DF09E7">
            <w:pPr>
              <w:pStyle w:val="ConsPlusNormal"/>
              <w:rPr>
                <w:rFonts w:ascii="Times New Roman" w:hAnsi="Times New Roman" w:cs="Times New Roman"/>
                <w:sz w:val="24"/>
                <w:szCs w:val="24"/>
              </w:rPr>
            </w:pPr>
            <w:r w:rsidRPr="00885E82">
              <w:rPr>
                <w:rFonts w:ascii="Times New Roman" w:hAnsi="Times New Roman" w:cs="Times New Roman"/>
                <w:sz w:val="24"/>
                <w:szCs w:val="24"/>
              </w:rPr>
              <w:lastRenderedPageBreak/>
              <w:t>Доля граждан старшего поколения, удовлетворенных качеством предоставляемых социальных услуг, в общем числе получателей социальных услуг, процентов</w:t>
            </w:r>
          </w:p>
        </w:tc>
        <w:tc>
          <w:tcPr>
            <w:tcW w:w="1548"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50</w:t>
            </w:r>
          </w:p>
        </w:tc>
        <w:tc>
          <w:tcPr>
            <w:tcW w:w="1716"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70</w:t>
            </w:r>
          </w:p>
        </w:tc>
        <w:tc>
          <w:tcPr>
            <w:tcW w:w="1810"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90</w:t>
            </w:r>
          </w:p>
        </w:tc>
      </w:tr>
      <w:tr w:rsidR="00DF09E7" w:rsidRPr="00885E82" w:rsidTr="005F65E4">
        <w:tc>
          <w:tcPr>
            <w:tcW w:w="4442" w:type="dxa"/>
          </w:tcPr>
          <w:p w:rsidR="00DF09E7" w:rsidRPr="00885E82" w:rsidRDefault="00DF09E7">
            <w:pPr>
              <w:pStyle w:val="ConsPlusNormal"/>
              <w:rPr>
                <w:rFonts w:ascii="Times New Roman" w:hAnsi="Times New Roman" w:cs="Times New Roman"/>
                <w:sz w:val="24"/>
                <w:szCs w:val="24"/>
              </w:rPr>
            </w:pPr>
            <w:r w:rsidRPr="00885E82">
              <w:rPr>
                <w:rFonts w:ascii="Times New Roman" w:hAnsi="Times New Roman" w:cs="Times New Roman"/>
                <w:sz w:val="24"/>
                <w:szCs w:val="24"/>
              </w:rPr>
              <w:t>Количество нестационарных и мобильных торговых объектов, тыс. штук</w:t>
            </w:r>
          </w:p>
        </w:tc>
        <w:tc>
          <w:tcPr>
            <w:tcW w:w="1548"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193,2</w:t>
            </w:r>
          </w:p>
        </w:tc>
        <w:tc>
          <w:tcPr>
            <w:tcW w:w="1716"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210 - 240</w:t>
            </w:r>
          </w:p>
        </w:tc>
        <w:tc>
          <w:tcPr>
            <w:tcW w:w="1810"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250 - 270</w:t>
            </w:r>
          </w:p>
        </w:tc>
      </w:tr>
      <w:tr w:rsidR="00DF09E7" w:rsidRPr="00885E82" w:rsidTr="005F65E4">
        <w:tc>
          <w:tcPr>
            <w:tcW w:w="4442" w:type="dxa"/>
          </w:tcPr>
          <w:p w:rsidR="00DF09E7" w:rsidRPr="00885E82" w:rsidRDefault="00DF09E7">
            <w:pPr>
              <w:pStyle w:val="ConsPlusNormal"/>
              <w:rPr>
                <w:rFonts w:ascii="Times New Roman" w:hAnsi="Times New Roman" w:cs="Times New Roman"/>
                <w:sz w:val="24"/>
                <w:szCs w:val="24"/>
              </w:rPr>
            </w:pPr>
            <w:r w:rsidRPr="00885E82">
              <w:rPr>
                <w:rFonts w:ascii="Times New Roman" w:hAnsi="Times New Roman" w:cs="Times New Roman"/>
                <w:sz w:val="24"/>
                <w:szCs w:val="24"/>
              </w:rPr>
              <w:t>Количество выпущенных автобусов, предназначенных для перевозки лиц с ограниченными возможностями, в том числе для инвалидов-колясочников, штук</w:t>
            </w:r>
          </w:p>
          <w:p w:rsidR="005F65E4" w:rsidRPr="00885E82" w:rsidRDefault="005F65E4">
            <w:pPr>
              <w:pStyle w:val="ConsPlusNormal"/>
              <w:rPr>
                <w:rFonts w:ascii="Times New Roman" w:hAnsi="Times New Roman" w:cs="Times New Roman"/>
                <w:sz w:val="24"/>
                <w:szCs w:val="24"/>
              </w:rPr>
            </w:pPr>
          </w:p>
          <w:p w:rsidR="005F65E4" w:rsidRPr="00885E82" w:rsidRDefault="005F65E4">
            <w:pPr>
              <w:pStyle w:val="ConsPlusNormal"/>
              <w:rPr>
                <w:rFonts w:ascii="Times New Roman" w:hAnsi="Times New Roman" w:cs="Times New Roman"/>
                <w:sz w:val="24"/>
                <w:szCs w:val="24"/>
              </w:rPr>
            </w:pPr>
          </w:p>
        </w:tc>
        <w:tc>
          <w:tcPr>
            <w:tcW w:w="1548"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1173</w:t>
            </w:r>
          </w:p>
        </w:tc>
        <w:tc>
          <w:tcPr>
            <w:tcW w:w="1716"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1820</w:t>
            </w:r>
          </w:p>
        </w:tc>
        <w:tc>
          <w:tcPr>
            <w:tcW w:w="1810" w:type="dxa"/>
          </w:tcPr>
          <w:p w:rsidR="00DF09E7" w:rsidRPr="00885E82" w:rsidRDefault="00DF09E7">
            <w:pPr>
              <w:pStyle w:val="ConsPlusNormal"/>
              <w:jc w:val="center"/>
              <w:rPr>
                <w:rFonts w:ascii="Times New Roman" w:hAnsi="Times New Roman" w:cs="Times New Roman"/>
                <w:sz w:val="24"/>
                <w:szCs w:val="24"/>
              </w:rPr>
            </w:pPr>
            <w:r w:rsidRPr="00885E82">
              <w:rPr>
                <w:rFonts w:ascii="Times New Roman" w:hAnsi="Times New Roman" w:cs="Times New Roman"/>
                <w:sz w:val="24"/>
                <w:szCs w:val="24"/>
              </w:rPr>
              <w:t>2370</w:t>
            </w:r>
          </w:p>
        </w:tc>
      </w:tr>
    </w:tbl>
    <w:p w:rsidR="00DF09E7" w:rsidRPr="00885E82" w:rsidRDefault="00DF09E7" w:rsidP="00DF09E7">
      <w:pPr>
        <w:pStyle w:val="ConsPlusNormal"/>
        <w:tabs>
          <w:tab w:val="left" w:pos="9404"/>
        </w:tabs>
        <w:jc w:val="both"/>
        <w:rPr>
          <w:rFonts w:ascii="Times New Roman" w:hAnsi="Times New Roman" w:cs="Times New Roman"/>
          <w:sz w:val="24"/>
          <w:szCs w:val="24"/>
        </w:rPr>
      </w:pPr>
      <w:r w:rsidRPr="00885E82">
        <w:rPr>
          <w:rFonts w:ascii="Times New Roman" w:hAnsi="Times New Roman" w:cs="Times New Roman"/>
          <w:sz w:val="24"/>
          <w:szCs w:val="24"/>
        </w:rPr>
        <w:tab/>
      </w:r>
    </w:p>
    <w:sectPr w:rsidR="00DF09E7" w:rsidRPr="00885E82" w:rsidSect="00DF09E7">
      <w:pgSz w:w="11905" w:h="16838"/>
      <w:pgMar w:top="1134" w:right="850" w:bottom="1134" w:left="1701" w:header="0" w:footer="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DF09E7"/>
    <w:rsid w:val="00144409"/>
    <w:rsid w:val="005F65E4"/>
    <w:rsid w:val="00885E82"/>
    <w:rsid w:val="00923971"/>
    <w:rsid w:val="00DF09E7"/>
    <w:rsid w:val="00E41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1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9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F09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F09E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34</Pages>
  <Words>13466</Words>
  <Characters>76759</Characters>
  <Application>Microsoft Office Word</Application>
  <DocSecurity>0</DocSecurity>
  <Lines>639</Lines>
  <Paragraphs>180</Paragraphs>
  <ScaleCrop>false</ScaleCrop>
  <Company/>
  <LinksUpToDate>false</LinksUpToDate>
  <CharactersWithSpaces>90045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RakshenkoIA</dc:creator>
  <cp:lastModifiedBy>RakshenkoIA</cp:lastModifiedBy>
  <cp:revision>3</cp:revision>
  <dcterms:created xsi:type="dcterms:W3CDTF">2019-07-02T07:10:00Z</dcterms:created>
  <dcterms:modified xsi:type="dcterms:W3CDTF">2019-07-02T14:35:00Z</dcterms:modified>
</cp:coreProperties>
</file>