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56" w:rsidRPr="008E3D56" w:rsidRDefault="008E3D56" w:rsidP="008E3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b/>
          <w:sz w:val="28"/>
          <w:szCs w:val="28"/>
        </w:rPr>
        <w:t xml:space="preserve">О ходе реализации в 2020 году Национальной стратегии действий </w:t>
      </w:r>
    </w:p>
    <w:p w:rsidR="008E3D56" w:rsidRPr="008E3D56" w:rsidRDefault="0037325F" w:rsidP="008E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интересах женщин на 2017 –</w:t>
      </w:r>
      <w:r w:rsidR="008E3D56" w:rsidRPr="008E3D56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годы</w:t>
      </w:r>
    </w:p>
    <w:p w:rsidR="008E3D56" w:rsidRPr="008E3D56" w:rsidRDefault="008E3D56" w:rsidP="008E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Pr="008E3D5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 этапа Национальной стратегии действий в интересах женщин на 2017 – 2022 годы осуществляется в соответствии с планом мероприятий по ее реализации в </w:t>
      </w:r>
      <w:r w:rsidR="0037325F">
        <w:rPr>
          <w:rFonts w:ascii="Times New Roman" w:eastAsia="Calibri" w:hAnsi="Times New Roman" w:cs="Times New Roman"/>
          <w:sz w:val="28"/>
          <w:szCs w:val="28"/>
        </w:rPr>
        <w:t xml:space="preserve">2019 – </w:t>
      </w:r>
      <w:r w:rsidRPr="008E3D56">
        <w:rPr>
          <w:rFonts w:ascii="Times New Roman" w:eastAsia="Calibri" w:hAnsi="Times New Roman" w:cs="Times New Roman"/>
          <w:sz w:val="28"/>
          <w:szCs w:val="28"/>
        </w:rPr>
        <w:t>2022</w:t>
      </w:r>
      <w:r w:rsidRPr="008E3D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годах, утвержденным распоряжением Правительства Российской Федерации от 7 д</w:t>
      </w:r>
      <w:r w:rsidR="0037325F">
        <w:rPr>
          <w:rFonts w:ascii="Times New Roman" w:eastAsia="Times New Roman" w:hAnsi="Times New Roman" w:cs="Times New Roman"/>
          <w:sz w:val="28"/>
          <w:szCs w:val="28"/>
        </w:rPr>
        <w:t>екабря 2019 г. № 2943-р (далее –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 план мероприятий).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раздела </w:t>
      </w:r>
      <w:r w:rsidRPr="008E3D5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 протокола заседания Координационного совета при Правительстве Российской Федерации по реализации Национальной стратегии дейст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t>вий в интересах женщин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br/>
      </w:r>
      <w:r w:rsidR="0037325F">
        <w:rPr>
          <w:rFonts w:ascii="Times New Roman" w:eastAsia="Times New Roman" w:hAnsi="Times New Roman" w:cs="Times New Roman"/>
          <w:sz w:val="28"/>
          <w:szCs w:val="28"/>
        </w:rPr>
        <w:t xml:space="preserve">на 2017 –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2022 годы от 13 декабря 2019 г.</w:t>
      </w:r>
      <w:r w:rsidR="00373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№ 1 в субъектах Российской Федерации разработаны и приняты регионал</w:t>
      </w:r>
      <w:r w:rsidR="0037325F">
        <w:rPr>
          <w:rFonts w:ascii="Times New Roman" w:eastAsia="Times New Roman" w:hAnsi="Times New Roman" w:cs="Times New Roman"/>
          <w:sz w:val="28"/>
          <w:szCs w:val="28"/>
        </w:rPr>
        <w:t xml:space="preserve">ьные планы по реализации в 2020 –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2022 годах Национальной стратегии действий в интере</w:t>
      </w:r>
      <w:r w:rsidR="0037325F">
        <w:rPr>
          <w:rFonts w:ascii="Times New Roman" w:eastAsia="Times New Roman" w:hAnsi="Times New Roman" w:cs="Times New Roman"/>
          <w:sz w:val="28"/>
          <w:szCs w:val="28"/>
        </w:rPr>
        <w:t xml:space="preserve">сах женщин на 2017 –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2022 годы, структура и содержание которых соответствуют направлениям плана мероприятий, созданы координационные советы по реализации указанных планов. 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>Проведено два заседания Координационного совета при Правительстве Российской Федерации по реализации Национальной стратегии дейст</w:t>
      </w:r>
      <w:r w:rsidR="0037325F">
        <w:rPr>
          <w:rFonts w:ascii="Times New Roman" w:eastAsia="Times New Roman" w:hAnsi="Times New Roman" w:cs="Times New Roman"/>
          <w:sz w:val="28"/>
          <w:szCs w:val="28"/>
        </w:rPr>
        <w:t xml:space="preserve">вий </w:t>
      </w:r>
      <w:r w:rsidR="0037325F">
        <w:rPr>
          <w:rFonts w:ascii="Times New Roman" w:eastAsia="Times New Roman" w:hAnsi="Times New Roman" w:cs="Times New Roman"/>
          <w:sz w:val="28"/>
          <w:szCs w:val="28"/>
        </w:rPr>
        <w:br/>
        <w:t xml:space="preserve">в интересах женщин на 2017 – 2022 годы (далее – 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Координационный </w:t>
      </w:r>
      <w:proofErr w:type="gramStart"/>
      <w:r w:rsidR="002853D3">
        <w:rPr>
          <w:rFonts w:ascii="Times New Roman" w:eastAsia="Times New Roman" w:hAnsi="Times New Roman" w:cs="Times New Roman"/>
          <w:sz w:val="28"/>
          <w:szCs w:val="28"/>
        </w:rPr>
        <w:t>совет)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br/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 заочном формате.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>На заседаниях Координационного совета рассмотрены вопросы привлечения женщин к изучению математических и естественных наук и привлечения женщин, получивших профессиональное образование в области математических и естественных наук, к работе в наукоемких профессиях и передовых технологических компаниях; содействия вовлечению женщин в российский сектор креативных индустрий и развития необходимых для этой сферы компетенций; разработки и внедрения воспитательных и обучающих программ по ненасильственным методам разрешения к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t>онфликтов для детей, подростков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br/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и молодежи; опыт субъектов Российской Федерации по оказанию содействия российским некоммерческим организациям, предоставляющим убежище женщинам – жертвам семейного насилия и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t xml:space="preserve"> оказывающим им психологическую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br/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и социальную поддержку.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>По итогам рассмотрения даны рекомендации по дальнейшей работе, по ряду направлений рассмотрение результатов планируется в 2021 году.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i/>
          <w:sz w:val="28"/>
          <w:szCs w:val="28"/>
        </w:rPr>
        <w:t xml:space="preserve">В целях создания условий для сохранения здоровья женщин всех возрастов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5A6E27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увеличению охвата женщин и девочек профилактическими медицинскими осмотрами и диспансеризацией, включая исследования в рамках расширенной программы онкологического скрининга,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br/>
        <w:t>а также мониторинг оказания медицинской помощи, в том числе специализированной медицинской помощи, женщинам и девочкам.</w:t>
      </w:r>
    </w:p>
    <w:p w:rsidR="008E3D56" w:rsidRPr="008E3D56" w:rsidRDefault="005A6E27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Также </w:t>
      </w:r>
      <w:r w:rsidR="008E3D56" w:rsidRPr="00B523A4">
        <w:rPr>
          <w:rFonts w:ascii="Times New Roman" w:eastAsia="Calibri" w:hAnsi="Times New Roman" w:cs="Times New Roman"/>
          <w:sz w:val="28"/>
          <w:szCs w:val="28"/>
        </w:rPr>
        <w:t>осуществля</w:t>
      </w:r>
      <w:r>
        <w:rPr>
          <w:rFonts w:ascii="Times New Roman" w:eastAsia="Calibri" w:hAnsi="Times New Roman" w:cs="Times New Roman"/>
          <w:sz w:val="28"/>
          <w:szCs w:val="28"/>
        </w:rPr>
        <w:t>лась</w:t>
      </w:r>
      <w:r w:rsidR="008E3D56" w:rsidRPr="00B52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3D56" w:rsidRPr="00B523A4">
        <w:rPr>
          <w:rFonts w:ascii="Times New Roman" w:eastAsia="Calibri" w:hAnsi="Times New Roman" w:cs="Times New Roman"/>
          <w:sz w:val="28"/>
          <w:szCs w:val="28"/>
        </w:rPr>
        <w:t>пренатальная</w:t>
      </w:r>
      <w:proofErr w:type="spellEnd"/>
      <w:r w:rsidR="008E3D56" w:rsidRPr="00B523A4">
        <w:rPr>
          <w:rFonts w:ascii="Times New Roman" w:eastAsia="Calibri" w:hAnsi="Times New Roman" w:cs="Times New Roman"/>
          <w:sz w:val="28"/>
          <w:szCs w:val="28"/>
        </w:rPr>
        <w:t xml:space="preserve"> (дородовая) диагностика нарушений </w:t>
      </w:r>
      <w:r w:rsidR="008E3D56" w:rsidRPr="002853D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развития </w:t>
      </w:r>
      <w:r w:rsidRPr="002853D3">
        <w:rPr>
          <w:rFonts w:ascii="Times New Roman" w:eastAsia="Calibri" w:hAnsi="Times New Roman" w:cs="Times New Roman"/>
          <w:spacing w:val="-4"/>
          <w:sz w:val="28"/>
          <w:szCs w:val="28"/>
        </w:rPr>
        <w:t>плода</w:t>
      </w:r>
      <w:r w:rsidR="008E3D56" w:rsidRPr="002853D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 беременных женщин, неонатальный скрининг на 5 наследственных</w:t>
      </w:r>
      <w:r w:rsidR="008E3D56" w:rsidRPr="00B523A4">
        <w:rPr>
          <w:rFonts w:ascii="Times New Roman" w:eastAsia="Calibri" w:hAnsi="Times New Roman" w:cs="Times New Roman"/>
          <w:sz w:val="28"/>
          <w:szCs w:val="28"/>
        </w:rPr>
        <w:t xml:space="preserve">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исследований, в том числе генетическая диагностика, включая биохимическую диагностику, ДНК-диагностику с целью профилактики </w:t>
      </w:r>
      <w:proofErr w:type="spellStart"/>
      <w:r w:rsidR="008E3D56" w:rsidRPr="00B523A4">
        <w:rPr>
          <w:rFonts w:ascii="Times New Roman" w:eastAsia="Calibri" w:hAnsi="Times New Roman" w:cs="Times New Roman"/>
          <w:sz w:val="28"/>
          <w:szCs w:val="28"/>
        </w:rPr>
        <w:t>жизнеугрожающих</w:t>
      </w:r>
      <w:proofErr w:type="spellEnd"/>
      <w:r w:rsidR="002853D3">
        <w:rPr>
          <w:rFonts w:ascii="Times New Roman" w:eastAsia="Calibri" w:hAnsi="Times New Roman" w:cs="Times New Roman"/>
          <w:sz w:val="28"/>
          <w:szCs w:val="28"/>
        </w:rPr>
        <w:br/>
      </w:r>
      <w:r w:rsidR="008E3D56" w:rsidRPr="00B523A4">
        <w:rPr>
          <w:rFonts w:ascii="Times New Roman" w:eastAsia="Calibri" w:hAnsi="Times New Roman" w:cs="Times New Roman"/>
          <w:sz w:val="28"/>
          <w:szCs w:val="28"/>
        </w:rPr>
        <w:t>и хронических прогрессирующих редких (</w:t>
      </w:r>
      <w:proofErr w:type="spellStart"/>
      <w:r w:rsidR="008E3D56" w:rsidRPr="00B523A4">
        <w:rPr>
          <w:rFonts w:ascii="Times New Roman" w:eastAsia="Calibri" w:hAnsi="Times New Roman" w:cs="Times New Roman"/>
          <w:sz w:val="28"/>
          <w:szCs w:val="28"/>
        </w:rPr>
        <w:t>орфанных</w:t>
      </w:r>
      <w:proofErr w:type="spellEnd"/>
      <w:r w:rsidR="008E3D56" w:rsidRPr="00B523A4">
        <w:rPr>
          <w:rFonts w:ascii="Times New Roman" w:eastAsia="Calibri" w:hAnsi="Times New Roman" w:cs="Times New Roman"/>
          <w:sz w:val="28"/>
          <w:szCs w:val="28"/>
        </w:rPr>
        <w:t>) заболеваний.</w:t>
      </w:r>
      <w:r w:rsidR="008E3D56" w:rsidRPr="008E3D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E3D56" w:rsidRPr="008E3D56" w:rsidRDefault="008E3D56" w:rsidP="007A0F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i/>
          <w:sz w:val="28"/>
          <w:szCs w:val="28"/>
        </w:rPr>
        <w:t xml:space="preserve">В рамках направления по улучшению экономического положения женщин, обеспечению роста их благосостояния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5A6E27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вовлечению женщин в сектор креативных индустрий и развитию необходимых для этой сферы компетенций, а также по развитию необходимых в отраслях промышленности профессиональных навыков и компетенций у женщин и девочек.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Наблюдается увеличение числа девушек и женщин, изучающих математические и естественные науки. В 2020 году их численность без учета обучающихся в рамках квоты Правительства Российской Федерации составляет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br/>
        <w:t>78,6 тыс. человек, что на 0,6 тыс. человек больше чем в 2019 году.</w:t>
      </w:r>
    </w:p>
    <w:p w:rsidR="005A6E27" w:rsidRPr="008E3D56" w:rsidRDefault="005A6E27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Calibri" w:hAnsi="Times New Roman" w:cs="Times New Roman"/>
          <w:sz w:val="28"/>
          <w:szCs w:val="28"/>
        </w:rPr>
        <w:t>В рамках деловой программы Форума «Здоровье женщин – благополучие нации»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853D3">
        <w:rPr>
          <w:rFonts w:ascii="Times New Roman" w:eastAsia="Calibri" w:hAnsi="Times New Roman" w:cs="Times New Roman"/>
          <w:sz w:val="28"/>
          <w:szCs w:val="28"/>
        </w:rPr>
        <w:t>4 марта 2020 г.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 г. Москв</w:t>
      </w: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проведена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 сессия: «Философия простра</w:t>
      </w:r>
      <w:r>
        <w:rPr>
          <w:rFonts w:ascii="Times New Roman" w:eastAsia="Calibri" w:hAnsi="Times New Roman" w:cs="Times New Roman"/>
          <w:sz w:val="28"/>
          <w:szCs w:val="28"/>
        </w:rPr>
        <w:t>нства: женщина на работе и дома</w:t>
      </w:r>
      <w:r w:rsidR="00482AD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E3D56" w:rsidRPr="008E3D56" w:rsidRDefault="0006000A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Проводилась</w:t>
      </w:r>
      <w:r w:rsidR="008E3D56" w:rsidRPr="008E3D56">
        <w:rPr>
          <w:rFonts w:ascii="Times New Roman" w:eastAsia="Times New Roman" w:hAnsi="Times New Roman" w:cs="Times New Roman"/>
          <w:sz w:val="28"/>
          <w:szCs w:val="28"/>
        </w:rPr>
        <w:t xml:space="preserve"> работа по популяризац</w:t>
      </w:r>
      <w:r w:rsidR="0037325F">
        <w:rPr>
          <w:rFonts w:ascii="Times New Roman" w:eastAsia="Times New Roman" w:hAnsi="Times New Roman" w:cs="Times New Roman"/>
          <w:sz w:val="28"/>
          <w:szCs w:val="28"/>
        </w:rPr>
        <w:t>ии женского предпринимательства</w:t>
      </w:r>
      <w:r w:rsidR="0037325F">
        <w:rPr>
          <w:rFonts w:ascii="Times New Roman" w:eastAsia="Times New Roman" w:hAnsi="Times New Roman" w:cs="Times New Roman"/>
          <w:sz w:val="28"/>
          <w:szCs w:val="28"/>
        </w:rPr>
        <w:br/>
      </w:r>
      <w:r w:rsidR="008E3D56" w:rsidRPr="008E3D56">
        <w:rPr>
          <w:rFonts w:ascii="Times New Roman" w:eastAsia="Times New Roman" w:hAnsi="Times New Roman" w:cs="Times New Roman"/>
          <w:sz w:val="28"/>
          <w:szCs w:val="28"/>
        </w:rPr>
        <w:t xml:space="preserve">и продвижению женских историй успеха. 98 вузов провели культурно-массовые </w:t>
      </w:r>
      <w:r w:rsidR="008E3D56" w:rsidRPr="0037325F">
        <w:rPr>
          <w:rFonts w:ascii="Times New Roman" w:eastAsia="Times New Roman" w:hAnsi="Times New Roman" w:cs="Times New Roman"/>
          <w:spacing w:val="-6"/>
          <w:sz w:val="28"/>
          <w:szCs w:val="28"/>
        </w:rPr>
        <w:t>мероприятия и информационно-пропагандистскую работу, связанную с привлечением</w:t>
      </w:r>
      <w:r w:rsidR="008E3D56" w:rsidRPr="008E3D5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предпринимательской деятельности, а</w:t>
      </w:r>
      <w:r w:rsidR="0037325F">
        <w:rPr>
          <w:rFonts w:ascii="Times New Roman" w:eastAsia="Times New Roman" w:hAnsi="Times New Roman" w:cs="Times New Roman"/>
          <w:sz w:val="28"/>
          <w:szCs w:val="28"/>
        </w:rPr>
        <w:t xml:space="preserve"> также распространение</w:t>
      </w:r>
      <w:r w:rsidR="0037325F">
        <w:rPr>
          <w:rFonts w:ascii="Times New Roman" w:eastAsia="Times New Roman" w:hAnsi="Times New Roman" w:cs="Times New Roman"/>
          <w:sz w:val="28"/>
          <w:szCs w:val="28"/>
        </w:rPr>
        <w:br/>
      </w:r>
      <w:r w:rsidR="008E3D56" w:rsidRPr="008E3D56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женских историй успеха и рассказы о женщинах ученых.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повышение конкурентоспособности женщин, имеющих детей, на рынке труда в рамках </w:t>
      </w:r>
      <w:r w:rsidRPr="008E3D56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 в 2020 году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во всех субъектах Российской Федерации</w:t>
      </w:r>
      <w:r w:rsidRPr="008E3D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8E3D56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 из федерального бюджета</w:t>
      </w:r>
      <w:r w:rsidRPr="008E3D5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начата р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еализация мероприятий по переобучению и повышению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занятости. Организовано информирование женщин о возможностях пройти переподготовку и повышение квалификации.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>Ожидается, что уровень занятости женщин, имеющих детей дошкольного возраста, к 2024 году увеличится на 3,9 п.п. по сравнению со с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t>редним значением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br/>
        <w:t xml:space="preserve">за 2015 –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2017 гг. и составит 68,5%.</w:t>
      </w:r>
    </w:p>
    <w:p w:rsidR="008E3D56" w:rsidRPr="008E3D56" w:rsidRDefault="008E3D56" w:rsidP="007A0F34">
      <w:pPr>
        <w:spacing w:after="0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квалификации осуществляется по имеющимся у женщин профессиям (с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t>пециальностям), переподготовка –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 по профессиям, востребованным на локальных рынках труда, или в соответствии с требованиями конкретного работодателя под гарантированное трудоустройство. Обучение проводится по различным профессиям, специальностям с учетом уровня образования и профессиональной квалификации женщин, их практического опыта, сложности осваиваемых профессий (специальностей). Актуальны профессии, требующие повышения компьютерной грамотности и знания специализированных программ. 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3D3">
        <w:rPr>
          <w:rFonts w:ascii="Times New Roman" w:eastAsia="Times New Roman" w:hAnsi="Times New Roman" w:cs="Times New Roman"/>
          <w:spacing w:val="-8"/>
          <w:sz w:val="28"/>
          <w:szCs w:val="28"/>
        </w:rPr>
        <w:t>В условиях ограничительных мер, связанных с распространением коронавирусной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 инфекции, организация учебного процесса осуществлялась с использованием дистанционной формы обучения по тем направлениям, где это возможно.</w:t>
      </w:r>
    </w:p>
    <w:p w:rsidR="008E3D56" w:rsidRPr="008E3D56" w:rsidRDefault="008E3D56" w:rsidP="007A0F34">
      <w:pPr>
        <w:spacing w:after="0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t>состоянию на 1 декабря 2020 г.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 в целом по Российской Федерации органами службы занятости заключены договор</w:t>
      </w:r>
      <w:r w:rsidR="005A6E2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 на организацию переобучения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br/>
        <w:t>и повышения квалификации 36,0 тыс. женщин, на о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t>бучение направлены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br/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35,6 тыс. женщин. Завершили обучение 29,8 тыс. человек.</w:t>
      </w:r>
    </w:p>
    <w:p w:rsidR="008E3D56" w:rsidRPr="008E3D56" w:rsidRDefault="008E3D56" w:rsidP="007A0F34">
      <w:pPr>
        <w:spacing w:after="0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приступивших к трудовой деятельности в общей численности прошедших переобучение и повышение квалификации женщин, находящихся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br/>
        <w:t>в отпуске по уходу за ребенком, а также женщин, имеющих детей дошкольного возраста, не состоящих в трудовых отношениях и обратившихся в органы службы занятости, составляет 16,1 тыс. человек.</w:t>
      </w:r>
    </w:p>
    <w:p w:rsidR="008E3D56" w:rsidRPr="008E3D56" w:rsidRDefault="008E3D56" w:rsidP="007A0F34">
      <w:pPr>
        <w:spacing w:after="0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>Численность женщин, ранее не занятых трудовой деятельностью, имеющих детей дошкольного возраста, трудоустроенных у нового работодателя в течение года после завершения обучения, составляет 4,3 тыс. человек.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В 2020 году в условиях распространения коронавирусной инфекции многие предприятия перевели сотрудников на дистанционный режим работы. Принятие Федерального закона от 8 декабря 2020 г. № 407-ФЗ «О внесении изменений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br/>
        <w:t xml:space="preserve">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 позволяет решить проблемы трудоустройства для беременных женщин, родителей с малолетними детьми, с детьми в возрасте до 14 лет или детьми-инвалидами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br/>
        <w:t xml:space="preserve">в возрасте до 18 лет, которые в силу различных обстоятельств не могут работать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br/>
        <w:t>в офисах, но могут выполнять работу на дому.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>В целях повышения информированности женщин о трудовых правах и мерах, принимаемых по улучшению условий и охраны труда женщин г</w:t>
      </w:r>
      <w:r w:rsidRPr="008E3D56">
        <w:rPr>
          <w:rFonts w:ascii="Times New Roman" w:eastAsia="Calibri" w:hAnsi="Times New Roman" w:cs="Times New Roman"/>
          <w:sz w:val="28"/>
          <w:szCs w:val="28"/>
        </w:rPr>
        <w:t>осударственными инспекциями труда субъектов Российской Федерации осуществля</w:t>
      </w:r>
      <w:r w:rsidR="005A6E27">
        <w:rPr>
          <w:rFonts w:ascii="Times New Roman" w:eastAsia="Calibri" w:hAnsi="Times New Roman" w:cs="Times New Roman"/>
          <w:sz w:val="28"/>
          <w:szCs w:val="28"/>
        </w:rPr>
        <w:t>лись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 информационно-консультационны</w:t>
      </w:r>
      <w:r w:rsidR="005A6E27">
        <w:rPr>
          <w:rFonts w:ascii="Times New Roman" w:eastAsia="Calibri" w:hAnsi="Times New Roman" w:cs="Times New Roman"/>
          <w:sz w:val="28"/>
          <w:szCs w:val="28"/>
        </w:rPr>
        <w:t>е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5A6E27">
        <w:rPr>
          <w:rFonts w:ascii="Times New Roman" w:eastAsia="Calibri" w:hAnsi="Times New Roman" w:cs="Times New Roman"/>
          <w:sz w:val="28"/>
          <w:szCs w:val="28"/>
        </w:rPr>
        <w:t>я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 по разъяснению норм трудового законодательства, в том числе направленны</w:t>
      </w:r>
      <w:r w:rsidR="005A6E27">
        <w:rPr>
          <w:rFonts w:ascii="Times New Roman" w:eastAsia="Calibri" w:hAnsi="Times New Roman" w:cs="Times New Roman"/>
          <w:sz w:val="28"/>
          <w:szCs w:val="28"/>
        </w:rPr>
        <w:t>е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 на недопущение дискриминации </w:t>
      </w:r>
      <w:r w:rsidRPr="008E3D56">
        <w:rPr>
          <w:rFonts w:ascii="Times New Roman" w:eastAsia="Calibri" w:hAnsi="Times New Roman" w:cs="Times New Roman"/>
          <w:sz w:val="28"/>
          <w:szCs w:val="28"/>
        </w:rPr>
        <w:lastRenderedPageBreak/>
        <w:t>женщин в трудовой сфере, на сохранение и поддержание их здоровья, снижение уровня заболеваемости</w:t>
      </w:r>
      <w:r w:rsidR="005A6E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В связи с ситуацией, возникшей в результате </w:t>
      </w:r>
      <w:r w:rsidR="00F50A6A" w:rsidRPr="008E3D56">
        <w:rPr>
          <w:rFonts w:ascii="Times New Roman" w:eastAsia="Calibri" w:hAnsi="Times New Roman" w:cs="Times New Roman"/>
          <w:sz w:val="28"/>
          <w:szCs w:val="28"/>
        </w:rPr>
        <w:t>распространения коронавирусной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 инфекции, </w:t>
      </w:r>
      <w:r w:rsidR="005A6E27">
        <w:rPr>
          <w:rFonts w:ascii="Times New Roman" w:eastAsia="Calibri" w:hAnsi="Times New Roman" w:cs="Times New Roman"/>
          <w:sz w:val="28"/>
          <w:szCs w:val="28"/>
        </w:rPr>
        <w:t>была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 организована работа «горячей линии» </w:t>
      </w:r>
      <w:proofErr w:type="spellStart"/>
      <w:r w:rsidRPr="008E3D56">
        <w:rPr>
          <w:rFonts w:ascii="Times New Roman" w:eastAsia="Calibri" w:hAnsi="Times New Roman" w:cs="Times New Roman"/>
          <w:sz w:val="28"/>
          <w:szCs w:val="28"/>
        </w:rPr>
        <w:t>Роструда</w:t>
      </w:r>
      <w:proofErr w:type="spellEnd"/>
      <w:r w:rsidRPr="008E3D56">
        <w:rPr>
          <w:rFonts w:ascii="Times New Roman" w:eastAsia="Calibri" w:hAnsi="Times New Roman" w:cs="Times New Roman"/>
          <w:sz w:val="28"/>
          <w:szCs w:val="28"/>
        </w:rPr>
        <w:t>. Всем обратившимся, как гражданам, так и работодателям, да</w:t>
      </w:r>
      <w:r w:rsidR="005A6E27">
        <w:rPr>
          <w:rFonts w:ascii="Times New Roman" w:eastAsia="Calibri" w:hAnsi="Times New Roman" w:cs="Times New Roman"/>
          <w:sz w:val="28"/>
          <w:szCs w:val="28"/>
        </w:rPr>
        <w:t>вались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 разъяснения по вопросам соблюдения норм трудового законодательства. В пиковые дни количество консультаций, данных на «горячей линии», достигало 7 тысяч в день.</w:t>
      </w:r>
      <w:r w:rsidR="005A6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Основная доля поступивших вопросов (28%) касалась режима работы, </w:t>
      </w:r>
      <w:r w:rsidRPr="008E3D56">
        <w:rPr>
          <w:rFonts w:ascii="Times New Roman" w:eastAsia="Calibri" w:hAnsi="Times New Roman" w:cs="Times New Roman"/>
          <w:sz w:val="28"/>
          <w:szCs w:val="28"/>
        </w:rPr>
        <w:br/>
        <w:t>23% приходилась на во</w:t>
      </w:r>
      <w:r w:rsidR="002853D3">
        <w:rPr>
          <w:rFonts w:ascii="Times New Roman" w:eastAsia="Calibri" w:hAnsi="Times New Roman" w:cs="Times New Roman"/>
          <w:sz w:val="28"/>
          <w:szCs w:val="28"/>
        </w:rPr>
        <w:t>просы по заработной плате, 15% –</w:t>
      </w:r>
      <w:r w:rsidRPr="008E3D56">
        <w:rPr>
          <w:rFonts w:ascii="Times New Roman" w:eastAsia="Calibri" w:hAnsi="Times New Roman" w:cs="Times New Roman"/>
          <w:sz w:val="28"/>
          <w:szCs w:val="28"/>
        </w:rPr>
        <w:t xml:space="preserve"> на вопросы, касающиеся увольнений.</w:t>
      </w:r>
    </w:p>
    <w:p w:rsidR="008E3D56" w:rsidRPr="008E3D56" w:rsidRDefault="008E3D56" w:rsidP="007A0F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>В целях защиты жизни и здоровья медицинских работников</w:t>
      </w:r>
      <w:r w:rsidR="005A6E27">
        <w:rPr>
          <w:rFonts w:ascii="Times New Roman" w:eastAsia="Times New Roman" w:hAnsi="Times New Roman" w:cs="Times New Roman"/>
          <w:sz w:val="28"/>
          <w:szCs w:val="28"/>
        </w:rPr>
        <w:t xml:space="preserve"> в условиях </w:t>
      </w:r>
      <w:r w:rsidR="00F50A6A" w:rsidRPr="008E3D56">
        <w:rPr>
          <w:rFonts w:ascii="Times New Roman" w:eastAsia="Calibri" w:hAnsi="Times New Roman" w:cs="Times New Roman"/>
          <w:sz w:val="28"/>
          <w:szCs w:val="28"/>
        </w:rPr>
        <w:t>распространения коронавирусной инфекции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женщин – медицинских </w:t>
      </w:r>
      <w:r w:rsidRPr="002853D3">
        <w:rPr>
          <w:rFonts w:ascii="Times New Roman" w:eastAsia="Times New Roman" w:hAnsi="Times New Roman" w:cs="Times New Roman"/>
          <w:spacing w:val="-6"/>
          <w:sz w:val="28"/>
          <w:szCs w:val="28"/>
        </w:rPr>
        <w:t>работников, которые составляют большинство работников в секторе здравоохранения,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 Указом Президента Российской Федерации от 6 мая 2020 г. № 313 отдельным категориям медицинских работников предоставлены дополнительные страховые гарантии.</w:t>
      </w:r>
    </w:p>
    <w:p w:rsidR="008E3D56" w:rsidRPr="008E3D56" w:rsidRDefault="008E3D56" w:rsidP="007A0F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негативных тенденций и поддержки населения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br/>
        <w:t xml:space="preserve">в период неблагоприятной эпидемиологической ситуации, связанной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br/>
        <w:t xml:space="preserve">с распространением новой коронавирусной инфекции, Правительством Российской Федерации принят пакет антикризисных мер, направленных, прежде всего, на поддержку женщин с детьми, их доходов, а также членов семьи, оставшихся без работы (ежемесячные выплаты в размере 5000 рублей на каждого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br/>
        <w:t>ребенка в возрасте до 3 лет; единовременная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t xml:space="preserve"> выплата в размере 10000 рублей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br/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на каждого ребенка в возрасте от 3 до 16 лети  единовременная выплата в размере 10000 рублей на каждого ребенка в возрасте</w:t>
      </w:r>
      <w:r w:rsidR="00F50A6A">
        <w:rPr>
          <w:rFonts w:ascii="Times New Roman" w:eastAsia="Times New Roman" w:hAnsi="Times New Roman" w:cs="Times New Roman"/>
          <w:sz w:val="28"/>
          <w:szCs w:val="28"/>
        </w:rPr>
        <w:t xml:space="preserve"> от 0 </w:t>
      </w:r>
      <w:r w:rsidR="002853D3">
        <w:rPr>
          <w:rFonts w:ascii="Times New Roman" w:eastAsia="Times New Roman" w:hAnsi="Times New Roman" w:cs="Times New Roman"/>
          <w:sz w:val="28"/>
          <w:szCs w:val="28"/>
        </w:rPr>
        <w:t xml:space="preserve">до 16 лет,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 xml:space="preserve">увеличение размера пособия по безработице </w:t>
      </w:r>
      <w:r w:rsidR="007A0F3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E3D56">
        <w:rPr>
          <w:rFonts w:ascii="Times New Roman" w:eastAsia="Times New Roman" w:hAnsi="Times New Roman" w:cs="Times New Roman"/>
          <w:sz w:val="28"/>
          <w:szCs w:val="28"/>
        </w:rPr>
        <w:t>3 000 рублей за каждого ребенка).</w:t>
      </w:r>
    </w:p>
    <w:p w:rsidR="008E3D56" w:rsidRPr="008E3D56" w:rsidRDefault="008E3D56" w:rsidP="007A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t>Помимо оперативных мер, действующих на период распространения новой коронавирусной инфекции, семьям с детьми были введены дополнительные меры, а также усовершенствованы подходы к действующим мерам, которые существенно увеличили объемы финансовой поддержки семей с детьми, (ежемесячные выплаты при рождении первого и второго ребенка до достижения возраста трех лет, ежемесячная денежная выплата на ребенка в возрасте от трех до семи лет; предоставление права на материнский (семейный) капитал при рождении первого ребенка, продление его действия и увеличение размера).</w:t>
      </w:r>
    </w:p>
    <w:p w:rsidR="008E3D56" w:rsidRPr="008E3D56" w:rsidRDefault="008E3D56" w:rsidP="007A0F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E3D56">
        <w:rPr>
          <w:rFonts w:ascii="Times New Roman" w:eastAsia="Times New Roman" w:hAnsi="Times New Roman" w:cs="Times New Roman"/>
          <w:i/>
          <w:sz w:val="28"/>
          <w:szCs w:val="28"/>
        </w:rPr>
        <w:t xml:space="preserve">В целях профилактики и предупреждения социального неблагополучия женщин и насилия в отношении женщин </w:t>
      </w:r>
      <w:r w:rsidRPr="008E3D56">
        <w:rPr>
          <w:rFonts w:ascii="Times New Roman" w:eastAsia="Times New Roman" w:hAnsi="Times New Roman" w:cs="Times New Roman"/>
          <w:spacing w:val="-4"/>
          <w:sz w:val="28"/>
          <w:szCs w:val="28"/>
        </w:rPr>
        <w:t>МВД России проводит мониторинг состояния преступности в сфере семейных бытовых отношений, который показывает, что з</w:t>
      </w:r>
      <w:r w:rsidRPr="008E3D56">
        <w:rPr>
          <w:rFonts w:ascii="Times New Roman" w:eastAsia="Times New Roman" w:hAnsi="Times New Roman" w:cs="Times New Roman"/>
          <w:sz w:val="28"/>
          <w:szCs w:val="28"/>
          <w:lang w:bidi="ru-RU"/>
        </w:rPr>
        <w:t>а последние годы наблюдается значител</w:t>
      </w:r>
      <w:r w:rsidR="002853D3">
        <w:rPr>
          <w:rFonts w:ascii="Times New Roman" w:eastAsia="Times New Roman" w:hAnsi="Times New Roman" w:cs="Times New Roman"/>
          <w:sz w:val="28"/>
          <w:szCs w:val="28"/>
          <w:lang w:bidi="ru-RU"/>
        </w:rPr>
        <w:t>ьное снижение количества тяжких</w:t>
      </w:r>
      <w:r w:rsidR="00482A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E3D56">
        <w:rPr>
          <w:rFonts w:ascii="Times New Roman" w:eastAsia="Times New Roman" w:hAnsi="Times New Roman" w:cs="Times New Roman"/>
          <w:sz w:val="28"/>
          <w:szCs w:val="28"/>
          <w:lang w:bidi="ru-RU"/>
        </w:rPr>
        <w:t>и особо тяжких преступлений данной категории.</w:t>
      </w:r>
    </w:p>
    <w:p w:rsidR="008E3D56" w:rsidRPr="008E3D56" w:rsidRDefault="008E3D56" w:rsidP="007A0F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D56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предотвращения тяжких и особо тяжких преступлений территориальными органами МВД России ведется целенаправленная превентивная работа по привлечению лиц к административной и уголовной ответственности за совершение преступлений небольшой и средней тяжести в указанной сфере.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В мае 2020 года МВД России в соответствии с Межгосударственной программой совместных мер борьбы с преступностью на 2019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 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–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 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2023 годы</w:t>
      </w:r>
      <w:r w:rsidRPr="008E3D56">
        <w:rPr>
          <w:rFonts w:ascii="Calibri" w:eastAsia="Arial Unicode MS" w:hAnsi="Calibri" w:cs="Times New Roman"/>
          <w:sz w:val="24"/>
          <w:szCs w:val="28"/>
          <w:lang w:eastAsia="ru-RU"/>
        </w:rPr>
        <w:t xml:space="preserve">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проведены мероприятия по противодействию преступной деятельности, связанной с похищениями людей и торговлей людьми, органами и/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или тканями </w:t>
      </w:r>
      <w:proofErr w:type="gramStart"/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человека,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End"/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ходе которых выявлено 26 преступлений (из них связанных с похищениями людей – 16, с торговлей людьми – 10). За совершение данных преступных деяний к уголовной ответственности привлечено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35 лиц, пресечена деятельность</w:t>
      </w:r>
      <w:r w:rsidR="00482AD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4 организованных групп.</w:t>
      </w:r>
    </w:p>
    <w:p w:rsidR="008E3D56" w:rsidRPr="008E3D56" w:rsidRDefault="00F50A6A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Продолжена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информационно-просветительская работа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обществе непримиримого отношения к 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сексуальной эксплуатации женщин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и торговле людьми, профилактик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различных форм насилия, в том числе семейно-бытового, в отношении женщин и детей путе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м публикации в СМИ (федеральных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и региональных) и сети Интернет материалов по вопросам профилактики семейно-бытовому насилию, а также противодействия сексуальному рабству и торговле людьми.</w:t>
      </w:r>
    </w:p>
    <w:p w:rsidR="008E3D56" w:rsidRPr="008E3D56" w:rsidRDefault="00F50A6A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E3D56"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 дальнейших мер по недопущению насилия в отношении женщин 31 марта 2020 года Правительственной</w:t>
      </w:r>
      <w:r w:rsidR="008E3D56" w:rsidRPr="008E3D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комиссией</w:t>
      </w:r>
      <w:r w:rsidR="008E3D56"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 рассмотрен вопрос по реализации субъектами профилактики полномочий по предупреждению преступлений в сфере семейно-бытовых отношений, даны соответствующие рекомендации.</w:t>
      </w:r>
    </w:p>
    <w:p w:rsidR="008E3D56" w:rsidRPr="008E3D56" w:rsidRDefault="00F50A6A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целях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совершенствования и либерализации законодательства в отношении женщин, находящихся в местах лишения свободы за совершение нетяжких преступлений, в том числ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 женщин, имеющих детей принят Ф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едеральный закон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от 31 июля 2020 г. № 260-ФЗ</w:t>
      </w:r>
      <w:r w:rsidR="005A13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«О внесении изменений в Уголовный кодекс Российской Федерации», направленный на улучшение положения осужденных беременных женщин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и женщин, имеющих малолетних детей.</w:t>
      </w:r>
    </w:p>
    <w:p w:rsidR="008E3D56" w:rsidRPr="008E3D56" w:rsidRDefault="00F50A6A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Женщинам, пострадавшим от семейно-бытового наси</w:t>
      </w:r>
      <w:r w:rsidR="00F04C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лия,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="00F04C3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циальные услуги </w:t>
      </w:r>
      <w:r w:rsidR="00F04C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2020 году предоставлялись 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следующими организациями социального обслуживания: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241 центр социальной помощи семье и детям, имеющий 168 стационарных отделений на 4 580 мест, 136 отделений дневного пребывания на 3 609 мест;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587 социально-реабилитационных центров для несовершеннолетних, имеющих 590 стационарных отделений на 17 410 мест, 156 отделений дневного пребывания на 3 313 мест;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68 социальных приютов для детей, им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еющих 69 стационарных отделений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на 2 048 мест, 4 отделения дневного пребывания на 50 мест;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361 отделение по работе с семьей и детьми в центрах социального обслуживания, имеющее 15 стационарных отделений на 246 мест, 23 отделения дневного пребывания на 614 мест;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947 комплексных центров социального обслуживания населения, имеющих 138 стационарных отделений на 2 482 места, 203 отделения дневного пребывания на 3 476 мест;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14 кризисных центров для женщин, им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еющих 17 стационарных отделений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на 439 мест, 2 отделения дневного пребывания на 73 места.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Кроме того, оказание помощи женщинам, находящимся в кризисной ситуации, в том числе пострадавшим от семейного насилия, осуществля</w:t>
      </w:r>
      <w:r w:rsidR="00F04C36">
        <w:rPr>
          <w:rFonts w:ascii="Times New Roman" w:eastAsia="MS Mincho" w:hAnsi="Times New Roman" w:cs="Times New Roman"/>
          <w:sz w:val="28"/>
          <w:szCs w:val="28"/>
          <w:lang w:eastAsia="ru-RU"/>
        </w:rPr>
        <w:t>лось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некоммерческими организациями</w:t>
      </w:r>
      <w:r w:rsidR="00F50A6A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В рамках сотрудничеств</w:t>
      </w:r>
      <w:r w:rsidR="00F50A6A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Росси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йской Федерации и Совета Европы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в осуществлении Национальной страте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гии действий в интересах женщин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 xml:space="preserve">на 2017 –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2022 гг. по направлению «Профилактика и предупреждение социального неблагополучия женщин и насилия в отношении женщин проведен семинар «Межведомственное сотрудничество: модели предотвращения и борьбы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 xml:space="preserve">с насилием в отношении женщин и домашним насилием (включая насилие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 xml:space="preserve">в ситуациях социального неблагополучия) в регионах» (Екатеринбург,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18 –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19 февраля 2020 г.)</w:t>
      </w:r>
      <w:r w:rsidR="00F04C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В мае 2020 года опубликовано исследование по вопросам предотвращения</w:t>
      </w:r>
      <w:r w:rsidR="00F04C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и борьбы с насилием в отношении женщин и домашним насилием, в том числе в ситуациях социального неблагополучия, в Российской Федерации, подготовленное группой международных и российских экспертов Совета Европы на основе анализа российской нормативной правовой базы и обобщения передовых практик других стран в этой области.</w:t>
      </w:r>
    </w:p>
    <w:p w:rsidR="00F04C36" w:rsidRPr="00F04C3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F04C3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Расширение участия женщин в общественно-политической жизни.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Крупнейшей площадкой для обсуждения роли женщин в современном обществе является проводимый раз в три года Евразийский женский форум. Организаторы Форума – Совет Федерации Федерального Собрания Российской Федерации и Межпарламентская ассамблея государств – участников Содружества Независимых Государств. В 2020 году началась подготовка к проведению третьего форума, который сост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оится 22-24 сентября 2021 г.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городе Санкт-Петербурге.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Распоряжением Председателя Совета Федерации Федерального Собрания </w:t>
      </w:r>
      <w:r w:rsidRPr="002853D3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Российско</w:t>
      </w:r>
      <w:r w:rsidR="002853D3" w:rsidRPr="002853D3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й Федерации от 27 июля 2020 г.</w:t>
      </w:r>
      <w:r w:rsidRPr="002853D3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 № 62рп-СФ утвержден Организационный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комитет третьего Евразийского женского форума, в состав которого вошли представители федеральных органов государственной власти, субъектов Российской Федерации, бизнеса, некоммерческих организаций, СМИ и институтов развития. Утверждена тема форума: «Женщины: глобальная миссия в новой реальности» и концепция деловой программы.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Информация о подготовке к форуму, а также актуальная информация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о проектах Совета Евразийского женского форума размещается на информационно-коммуникационном интернет-портале «Евразийское женское сообщество».</w:t>
      </w:r>
    </w:p>
    <w:p w:rsidR="008E3D56" w:rsidRPr="008E3D56" w:rsidRDefault="008E3D56" w:rsidP="002853D3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Советом Евразийского женского форума совместно с Мастерской управления «</w:t>
      </w:r>
      <w:proofErr w:type="spellStart"/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Сенеж</w:t>
      </w:r>
      <w:proofErr w:type="spellEnd"/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президентекай</w:t>
      </w:r>
      <w:proofErr w:type="spellEnd"/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платформы «Россия – страна возможностей» запущена образовательная программа «Женщина-Лидер». 17 декабря 2020 года завершил обучение </w:t>
      </w:r>
      <w:r w:rsidR="00F04C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первый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поток, на котором обучались 140 женщины из 42 регионов страны. В рамках </w:t>
      </w:r>
      <w:r w:rsidR="00F04C3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обучения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были разработаны проекты по развитию детской народной дипломатии, воспитанию правильного отношения к женскому здоровью и питанию, формированию сообщества бережного отношения к окружающей среде, формированию правил цифрового этикета, развитию женского предпринимательства и др., которые будут реализовываться 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в следующем году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при поддержке Совета Евразийского женского форума. Победителями программы стали 5 проектов, результаты реализ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ации которых будут представлены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на Евразийском женском форуме.</w:t>
      </w:r>
    </w:p>
    <w:p w:rsidR="008E3D56" w:rsidRPr="008E3D56" w:rsidRDefault="008E3D56" w:rsidP="002853D3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рамках ежегодного конкурса «Развитие женского лидерства», направленного на снижение дисбаланса между долей женщин на стартовых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и высших руководящих позициях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t>, приняло участие 45 российских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 международных компаний по развитию женского лидерства, в том числе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 xml:space="preserve">8 российских корпораций, 3 международных холдинга, 1 институт развития,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33 региональные компании из числа малого и среднего бизнеса. Победителями стали 17 компаний в 5 номинациях конкурса.</w:t>
      </w:r>
    </w:p>
    <w:p w:rsidR="008E3D56" w:rsidRPr="008E3D56" w:rsidRDefault="008E3D56" w:rsidP="002853D3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рамках расширения участия женщин в общественно-политической жизни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 xml:space="preserve">в рамках проекта сотрудничества с Советом Европы в 2020 году проведены: «круглый стол» и мероприятие по обмену опытом между нынешними и будущими женщинами-политиками в формате «мирового кафе», всероссийский медиа-конкурс «Женщина в современном мире», опубликовано тематическое исследование «Достижение сбалансированного участия женщин и мужчин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в процессе принятия политических и общественно значимых решений в Российской Федерации: наилучшие европейские практики», подготовленное группой международных и российских экспертов Совета Европы.</w:t>
      </w:r>
    </w:p>
    <w:p w:rsidR="008E3D56" w:rsidRPr="008E3D56" w:rsidRDefault="008E3D56" w:rsidP="002853D3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Реализация </w:t>
      </w:r>
      <w:r w:rsidRPr="00F04C3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международного сотрудничества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области усиления роли женщин в экономике и развития женского предпринимательства, осуществлялась по линии БРИКС, форума АТЭС, Диалогового партнерства Россия-АСЕАН, ОБСЕ, Группы двадцати.</w:t>
      </w:r>
    </w:p>
    <w:p w:rsidR="007A0F34" w:rsidRDefault="008E3D56" w:rsidP="002853D3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2020 году </w:t>
      </w:r>
      <w:r w:rsidR="007A0F34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рамках форума АТЭС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проведен пятый конкурс женских предприниматель</w:t>
      </w:r>
      <w:r w:rsidR="007A0F34">
        <w:rPr>
          <w:rFonts w:ascii="Times New Roman" w:eastAsia="MS Mincho" w:hAnsi="Times New Roman" w:cs="Times New Roman"/>
          <w:sz w:val="28"/>
          <w:szCs w:val="28"/>
          <w:lang w:eastAsia="ru-RU"/>
        </w:rPr>
        <w:t>ских проектов «APEC BEST AWARD».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Ключевая тема: «Женщины – лидеры бизнеса в восстановлении экономики после пандемии».</w:t>
      </w:r>
      <w:r w:rsidR="00F5212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Главный приз конкурса </w:t>
      </w:r>
      <w:r w:rsidR="007A0F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второй год подряд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получила </w:t>
      </w:r>
      <w:r w:rsidR="007A0F34">
        <w:rPr>
          <w:rFonts w:ascii="Times New Roman" w:eastAsia="MS Mincho" w:hAnsi="Times New Roman" w:cs="Times New Roman"/>
          <w:sz w:val="28"/>
          <w:szCs w:val="28"/>
          <w:lang w:eastAsia="ru-RU"/>
        </w:rPr>
        <w:t>представитель Российской Федерации.</w:t>
      </w:r>
    </w:p>
    <w:p w:rsidR="008E3D56" w:rsidRPr="008E3D56" w:rsidRDefault="00553AA9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ключевом ежегодном мероприятии форума АТЭС по женской повестке – 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форуме «Женщины и экономика»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совместном заявлении министров и глав делегаци</w:t>
      </w:r>
      <w:r w:rsidR="00495155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отражены предложенные Российской Федерацией формулировки</w:t>
      </w:r>
      <w:r w:rsidR="002853D3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о развитии экономического потенциала женщин</w:t>
      </w:r>
      <w:r w:rsidR="005A13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удаленных и сельских регионах. 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>Лучшие российские практики экономической поддержки женщин в условиях пандемии были также представлены на заседаниях Политического партнерства АТЭС «Женщины и экономика».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площадке Средиземноморской конференции ОБСЕ, организованной </w:t>
      </w:r>
      <w:r w:rsidRPr="002853D3"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  <w:t>шведским председательством в Организации, представитель Российской Федерации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принял участие с выступлением в сессии «Расширение экономических прав и возможностей женщин». Данная тема является одним из приоритетов деятельности Организации на предстоящий год. В выступлении освещены государственные меры поддержки женщин в России в условиях пандемии, а также лучшие практики и инициативы общественных организаций в области поддержки женского бизнеса.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к очередному саммиту «Группы двадцати» российские представители приняли участие 27-28 января 2020 года в Эр-Рияде в заседа</w:t>
      </w:r>
      <w:r w:rsidR="00285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«Женской двадцатки» (далее –</w:t>
      </w:r>
      <w:r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W20). В</w:t>
      </w:r>
      <w:r w:rsidR="0028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связи 21 февраля 2020 г.</w:t>
      </w:r>
      <w:r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 состоялась ежегодная встреча представителей российского гражданского общества по вопросам работы W20.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Организована подготовка регулярного обзора международной повестки «Женщины в экономике» (размещается на порталах Минэкономразвития России </w:t>
      </w:r>
      <w:r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и Евразийского женского форума).</w:t>
      </w:r>
    </w:p>
    <w:p w:rsidR="0087612E" w:rsidRDefault="007A0F34" w:rsidP="0087612E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октябре 2020 года приня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то</w:t>
      </w:r>
      <w:r w:rsidR="008E3D56" w:rsidRPr="008E3D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участие в заседании высокого уровня 75-й сессии Генеральной Ассамблеи ООН по теме «Ускорение достижения гендерного равенства и расширение прав и возможностей всех женщин и девочек», посвященном 25-й годовщине проведения в Пекине 4-й Всемирной конференции по положению женщин.</w:t>
      </w:r>
    </w:p>
    <w:p w:rsidR="008E3D56" w:rsidRPr="0087612E" w:rsidRDefault="008E3D56" w:rsidP="0087612E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Совершенствование государственной статистики, характеризующей положение женщин в обществе.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2020 года в рамках федерального проекта «Содействие занятости </w:t>
      </w:r>
      <w:r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женщин – создание условий дошкольного образования для детей в возрасте до трех лет» национального проекта «Демография» осуществляется расчет показателей «Уровень занятости женщин, имеющих детей дошкольного возраста» и «Уровень занятости женщин, имеющих детей в возрасте до трех лет».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январе-феврале 2020 года проведено выборочное наблюдение доходов населения и участия в социальных программах, программа которого была дополнена вопросами о получении женщиной единовременного пособия в связи </w:t>
      </w:r>
      <w:r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постановкой на учет в медицинских организациях в ранние сроки беременности и о факте получения компенсации, назначаемой многодетным семьям для погашения ипотечного кредита.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целей реализации Федерального проекта «Борьба с сердечно-сосудистыми заболеваниями» Национального проекта «Здравоохранение» начиная с данных за 2020 год введены в разработку показатели «Смертность от инфаркта миокарда на </w:t>
      </w:r>
      <w:r w:rsidR="005D2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8E3D56">
        <w:rPr>
          <w:rFonts w:ascii="Times New Roman" w:eastAsia="Times New Roman" w:hAnsi="Times New Roman" w:cs="Times New Roman"/>
          <w:sz w:val="28"/>
          <w:szCs w:val="28"/>
          <w:lang w:eastAsia="ru-RU"/>
        </w:rPr>
        <w:t>100 тыс. населения» и «Смертность от острого нарушения мозгового кровообращения на 100 тыс. населения» в гендерном разрезе.</w:t>
      </w:r>
    </w:p>
    <w:p w:rsidR="008E3D56" w:rsidRP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3D56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августе 2020 года проведено ежегодное Выборочное наблюдение состояния здоровья населения, по итогам которого разрабатываются в разбивке по полу показатель «Ожидаемая продолжительность здоровой жизни (ОПЗЖ)» и «Доля граждан, ведущих здоровый образ жизни (ЗОЖ)». Итоги Выборочного наблюдения состояния здоровья населения за 2020 год опубликованы доступны на сайте Росстата.</w:t>
      </w:r>
    </w:p>
    <w:p w:rsidR="008E3D56" w:rsidRDefault="008E3D56" w:rsidP="007A0F34">
      <w:pPr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uppressAutoHyphens/>
        <w:spacing w:after="0"/>
        <w:ind w:firstLine="567"/>
        <w:contextualSpacing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3D56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декабре 2020 года на сайте Росстата опубликован статистический сборник «Женщины и мужчины России», ха</w:t>
      </w:r>
      <w:r w:rsidR="002853D3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рактеризующий положение женщин</w:t>
      </w:r>
      <w:r w:rsidR="002853D3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E3D56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мужчин в России.</w:t>
      </w:r>
    </w:p>
    <w:sectPr w:rsidR="008E3D56" w:rsidSect="005D29DD">
      <w:headerReference w:type="default" r:id="rId7"/>
      <w:pgSz w:w="11906" w:h="16838"/>
      <w:pgMar w:top="1134" w:right="567" w:bottom="1134" w:left="1134" w:header="680" w:footer="8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CC" w:rsidRDefault="006622CC" w:rsidP="00466B1C">
      <w:pPr>
        <w:spacing w:after="0" w:line="240" w:lineRule="auto"/>
      </w:pPr>
      <w:r>
        <w:separator/>
      </w:r>
    </w:p>
  </w:endnote>
  <w:endnote w:type="continuationSeparator" w:id="0">
    <w:p w:rsidR="006622CC" w:rsidRDefault="006622CC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CC" w:rsidRDefault="006622CC" w:rsidP="00466B1C">
      <w:pPr>
        <w:spacing w:after="0" w:line="240" w:lineRule="auto"/>
      </w:pPr>
      <w:r>
        <w:separator/>
      </w:r>
    </w:p>
  </w:footnote>
  <w:footnote w:type="continuationSeparator" w:id="0">
    <w:p w:rsidR="006622CC" w:rsidRDefault="006622CC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4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C31BB" w:rsidRPr="0037325F" w:rsidRDefault="00866DBB" w:rsidP="0037325F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7325F">
          <w:rPr>
            <w:rFonts w:ascii="Times New Roman" w:hAnsi="Times New Roman" w:cs="Times New Roman"/>
            <w:noProof/>
            <w:sz w:val="24"/>
          </w:rPr>
          <w:fldChar w:fldCharType="begin"/>
        </w:r>
        <w:r w:rsidR="007E0BA2" w:rsidRPr="0037325F">
          <w:rPr>
            <w:rFonts w:ascii="Times New Roman" w:hAnsi="Times New Roman" w:cs="Times New Roman"/>
            <w:noProof/>
            <w:sz w:val="24"/>
          </w:rPr>
          <w:instrText xml:space="preserve"> PAGE   \* MERGEFORMAT </w:instrText>
        </w:r>
        <w:r w:rsidRPr="0037325F">
          <w:rPr>
            <w:rFonts w:ascii="Times New Roman" w:hAnsi="Times New Roman" w:cs="Times New Roman"/>
            <w:noProof/>
            <w:sz w:val="24"/>
          </w:rPr>
          <w:fldChar w:fldCharType="separate"/>
        </w:r>
        <w:r w:rsidR="005D29DD">
          <w:rPr>
            <w:rFonts w:ascii="Times New Roman" w:hAnsi="Times New Roman" w:cs="Times New Roman"/>
            <w:noProof/>
            <w:sz w:val="24"/>
          </w:rPr>
          <w:t>9</w:t>
        </w:r>
        <w:r w:rsidRPr="0037325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3A5"/>
    <w:rsid w:val="00012619"/>
    <w:rsid w:val="00013D8F"/>
    <w:rsid w:val="00023AB4"/>
    <w:rsid w:val="00036C1F"/>
    <w:rsid w:val="00045EEF"/>
    <w:rsid w:val="0006000A"/>
    <w:rsid w:val="000742B5"/>
    <w:rsid w:val="00075A6D"/>
    <w:rsid w:val="00094C89"/>
    <w:rsid w:val="00097541"/>
    <w:rsid w:val="000A27EC"/>
    <w:rsid w:val="000A630F"/>
    <w:rsid w:val="000B2604"/>
    <w:rsid w:val="000C383D"/>
    <w:rsid w:val="000C6F76"/>
    <w:rsid w:val="000D15A8"/>
    <w:rsid w:val="000D5D1C"/>
    <w:rsid w:val="000E46B4"/>
    <w:rsid w:val="000F242D"/>
    <w:rsid w:val="000F37C9"/>
    <w:rsid w:val="000F48CB"/>
    <w:rsid w:val="001041A9"/>
    <w:rsid w:val="00104812"/>
    <w:rsid w:val="00105BA4"/>
    <w:rsid w:val="00106B6C"/>
    <w:rsid w:val="001119BD"/>
    <w:rsid w:val="00126DFD"/>
    <w:rsid w:val="00127E0E"/>
    <w:rsid w:val="00137C3B"/>
    <w:rsid w:val="001511BB"/>
    <w:rsid w:val="001562ED"/>
    <w:rsid w:val="001572D5"/>
    <w:rsid w:val="00167170"/>
    <w:rsid w:val="0018383C"/>
    <w:rsid w:val="0018600B"/>
    <w:rsid w:val="00191059"/>
    <w:rsid w:val="001C2A3A"/>
    <w:rsid w:val="001C5C3F"/>
    <w:rsid w:val="001F1A29"/>
    <w:rsid w:val="001F23B8"/>
    <w:rsid w:val="001F738B"/>
    <w:rsid w:val="0020375D"/>
    <w:rsid w:val="00230779"/>
    <w:rsid w:val="00230B35"/>
    <w:rsid w:val="002334B6"/>
    <w:rsid w:val="002371BB"/>
    <w:rsid w:val="002535F3"/>
    <w:rsid w:val="00262E99"/>
    <w:rsid w:val="0027284E"/>
    <w:rsid w:val="002806EA"/>
    <w:rsid w:val="0028330B"/>
    <w:rsid w:val="002853D3"/>
    <w:rsid w:val="00287582"/>
    <w:rsid w:val="002C2EB7"/>
    <w:rsid w:val="002D0D23"/>
    <w:rsid w:val="002E1837"/>
    <w:rsid w:val="002E6017"/>
    <w:rsid w:val="00301280"/>
    <w:rsid w:val="00306880"/>
    <w:rsid w:val="00307676"/>
    <w:rsid w:val="003208EC"/>
    <w:rsid w:val="00327C32"/>
    <w:rsid w:val="00335BCC"/>
    <w:rsid w:val="00360B58"/>
    <w:rsid w:val="00371334"/>
    <w:rsid w:val="0037325F"/>
    <w:rsid w:val="003913CD"/>
    <w:rsid w:val="003A472D"/>
    <w:rsid w:val="003B0766"/>
    <w:rsid w:val="003C3EDD"/>
    <w:rsid w:val="003D585C"/>
    <w:rsid w:val="003E3550"/>
    <w:rsid w:val="00401A1B"/>
    <w:rsid w:val="004153A6"/>
    <w:rsid w:val="0041542F"/>
    <w:rsid w:val="004347B1"/>
    <w:rsid w:val="004352D0"/>
    <w:rsid w:val="00441F0D"/>
    <w:rsid w:val="00443812"/>
    <w:rsid w:val="004439E2"/>
    <w:rsid w:val="004463A9"/>
    <w:rsid w:val="004617E1"/>
    <w:rsid w:val="004652BD"/>
    <w:rsid w:val="00466B1C"/>
    <w:rsid w:val="00472364"/>
    <w:rsid w:val="00482AD2"/>
    <w:rsid w:val="00487B2A"/>
    <w:rsid w:val="004907A1"/>
    <w:rsid w:val="00495155"/>
    <w:rsid w:val="004B2FD2"/>
    <w:rsid w:val="004D0529"/>
    <w:rsid w:val="004D1180"/>
    <w:rsid w:val="00537B0A"/>
    <w:rsid w:val="00546BFA"/>
    <w:rsid w:val="00553AA9"/>
    <w:rsid w:val="00556AE2"/>
    <w:rsid w:val="00564739"/>
    <w:rsid w:val="00572BD4"/>
    <w:rsid w:val="0058486E"/>
    <w:rsid w:val="005951D5"/>
    <w:rsid w:val="005A06C4"/>
    <w:rsid w:val="005A137C"/>
    <w:rsid w:val="005A193F"/>
    <w:rsid w:val="005A66B0"/>
    <w:rsid w:val="005A6E27"/>
    <w:rsid w:val="005B44A2"/>
    <w:rsid w:val="005B5953"/>
    <w:rsid w:val="005C7EE7"/>
    <w:rsid w:val="005D29DD"/>
    <w:rsid w:val="005E4A48"/>
    <w:rsid w:val="005F0864"/>
    <w:rsid w:val="005F6607"/>
    <w:rsid w:val="00614CE9"/>
    <w:rsid w:val="0061656A"/>
    <w:rsid w:val="0062430C"/>
    <w:rsid w:val="00626321"/>
    <w:rsid w:val="00630F73"/>
    <w:rsid w:val="006320F5"/>
    <w:rsid w:val="00634366"/>
    <w:rsid w:val="00636F28"/>
    <w:rsid w:val="00652230"/>
    <w:rsid w:val="006560AB"/>
    <w:rsid w:val="00656C1A"/>
    <w:rsid w:val="00657E9B"/>
    <w:rsid w:val="006622CC"/>
    <w:rsid w:val="00670BCC"/>
    <w:rsid w:val="00671108"/>
    <w:rsid w:val="00684ECB"/>
    <w:rsid w:val="00695D0E"/>
    <w:rsid w:val="006A644C"/>
    <w:rsid w:val="006A6B2B"/>
    <w:rsid w:val="006A75F8"/>
    <w:rsid w:val="006A796E"/>
    <w:rsid w:val="006C0C44"/>
    <w:rsid w:val="006C37AF"/>
    <w:rsid w:val="006C5F47"/>
    <w:rsid w:val="006D3854"/>
    <w:rsid w:val="006F6FD4"/>
    <w:rsid w:val="00710B68"/>
    <w:rsid w:val="007120A4"/>
    <w:rsid w:val="00722B56"/>
    <w:rsid w:val="00726366"/>
    <w:rsid w:val="00732F91"/>
    <w:rsid w:val="00733443"/>
    <w:rsid w:val="007343BF"/>
    <w:rsid w:val="00756762"/>
    <w:rsid w:val="00762F6E"/>
    <w:rsid w:val="00774E01"/>
    <w:rsid w:val="00781E36"/>
    <w:rsid w:val="00787997"/>
    <w:rsid w:val="00791D39"/>
    <w:rsid w:val="00796C22"/>
    <w:rsid w:val="007A0F34"/>
    <w:rsid w:val="007C5569"/>
    <w:rsid w:val="007E0BA2"/>
    <w:rsid w:val="007F12D9"/>
    <w:rsid w:val="008077D4"/>
    <w:rsid w:val="008132B2"/>
    <w:rsid w:val="008252DC"/>
    <w:rsid w:val="0082721B"/>
    <w:rsid w:val="0084173E"/>
    <w:rsid w:val="00845286"/>
    <w:rsid w:val="00856B3E"/>
    <w:rsid w:val="00861150"/>
    <w:rsid w:val="0086682B"/>
    <w:rsid w:val="00866DBB"/>
    <w:rsid w:val="00867EE2"/>
    <w:rsid w:val="0087397D"/>
    <w:rsid w:val="0087612E"/>
    <w:rsid w:val="00881572"/>
    <w:rsid w:val="00895F49"/>
    <w:rsid w:val="008B14B6"/>
    <w:rsid w:val="008B1974"/>
    <w:rsid w:val="008B43D1"/>
    <w:rsid w:val="008C5AC2"/>
    <w:rsid w:val="008C7B31"/>
    <w:rsid w:val="008D59DF"/>
    <w:rsid w:val="008D6EE1"/>
    <w:rsid w:val="008E3D56"/>
    <w:rsid w:val="008E4601"/>
    <w:rsid w:val="008F5675"/>
    <w:rsid w:val="00904FB4"/>
    <w:rsid w:val="009068E4"/>
    <w:rsid w:val="00922DBB"/>
    <w:rsid w:val="00923403"/>
    <w:rsid w:val="009454EC"/>
    <w:rsid w:val="009748EA"/>
    <w:rsid w:val="00984107"/>
    <w:rsid w:val="0099320B"/>
    <w:rsid w:val="009C0855"/>
    <w:rsid w:val="009C2D59"/>
    <w:rsid w:val="009D2886"/>
    <w:rsid w:val="009D62B4"/>
    <w:rsid w:val="009E4E68"/>
    <w:rsid w:val="009F6EC2"/>
    <w:rsid w:val="00A246E1"/>
    <w:rsid w:val="00A25C13"/>
    <w:rsid w:val="00A33D50"/>
    <w:rsid w:val="00A34552"/>
    <w:rsid w:val="00A349D8"/>
    <w:rsid w:val="00A42C22"/>
    <w:rsid w:val="00A509F7"/>
    <w:rsid w:val="00A85B10"/>
    <w:rsid w:val="00A90064"/>
    <w:rsid w:val="00AA462E"/>
    <w:rsid w:val="00AB31F0"/>
    <w:rsid w:val="00AC05CA"/>
    <w:rsid w:val="00AC194A"/>
    <w:rsid w:val="00AD01B2"/>
    <w:rsid w:val="00AD3BD0"/>
    <w:rsid w:val="00AE0A00"/>
    <w:rsid w:val="00AE306C"/>
    <w:rsid w:val="00B01D7C"/>
    <w:rsid w:val="00B04923"/>
    <w:rsid w:val="00B2392F"/>
    <w:rsid w:val="00B426A9"/>
    <w:rsid w:val="00B523A4"/>
    <w:rsid w:val="00B74311"/>
    <w:rsid w:val="00B80CED"/>
    <w:rsid w:val="00B83620"/>
    <w:rsid w:val="00BA4810"/>
    <w:rsid w:val="00BE284B"/>
    <w:rsid w:val="00BE62FB"/>
    <w:rsid w:val="00BF18A5"/>
    <w:rsid w:val="00BF3AA6"/>
    <w:rsid w:val="00BF3C49"/>
    <w:rsid w:val="00BF3DA5"/>
    <w:rsid w:val="00C135FA"/>
    <w:rsid w:val="00C23D32"/>
    <w:rsid w:val="00C24A8D"/>
    <w:rsid w:val="00C36F5A"/>
    <w:rsid w:val="00CA0DEB"/>
    <w:rsid w:val="00CC1CD6"/>
    <w:rsid w:val="00CC31BB"/>
    <w:rsid w:val="00CC3903"/>
    <w:rsid w:val="00CE0859"/>
    <w:rsid w:val="00CE69A7"/>
    <w:rsid w:val="00CF525A"/>
    <w:rsid w:val="00D059A6"/>
    <w:rsid w:val="00D05D75"/>
    <w:rsid w:val="00D07981"/>
    <w:rsid w:val="00D110BA"/>
    <w:rsid w:val="00D171BE"/>
    <w:rsid w:val="00D2397F"/>
    <w:rsid w:val="00D26095"/>
    <w:rsid w:val="00D456C1"/>
    <w:rsid w:val="00D45B1C"/>
    <w:rsid w:val="00D6420C"/>
    <w:rsid w:val="00D761A7"/>
    <w:rsid w:val="00D94857"/>
    <w:rsid w:val="00DA2A1B"/>
    <w:rsid w:val="00DA5969"/>
    <w:rsid w:val="00DA5D52"/>
    <w:rsid w:val="00DB1B47"/>
    <w:rsid w:val="00DD20D4"/>
    <w:rsid w:val="00DE6066"/>
    <w:rsid w:val="00E01F4E"/>
    <w:rsid w:val="00E03BCF"/>
    <w:rsid w:val="00E1084B"/>
    <w:rsid w:val="00E14264"/>
    <w:rsid w:val="00E1563B"/>
    <w:rsid w:val="00E34828"/>
    <w:rsid w:val="00E452FA"/>
    <w:rsid w:val="00E51199"/>
    <w:rsid w:val="00E55B08"/>
    <w:rsid w:val="00E624C3"/>
    <w:rsid w:val="00E72FB6"/>
    <w:rsid w:val="00E83FBE"/>
    <w:rsid w:val="00E94BC9"/>
    <w:rsid w:val="00EA31CC"/>
    <w:rsid w:val="00EB651B"/>
    <w:rsid w:val="00EC0FCA"/>
    <w:rsid w:val="00EE02B4"/>
    <w:rsid w:val="00EE3E7A"/>
    <w:rsid w:val="00EF214F"/>
    <w:rsid w:val="00F04C36"/>
    <w:rsid w:val="00F07F29"/>
    <w:rsid w:val="00F221C7"/>
    <w:rsid w:val="00F30AB0"/>
    <w:rsid w:val="00F35142"/>
    <w:rsid w:val="00F4587B"/>
    <w:rsid w:val="00F50A6A"/>
    <w:rsid w:val="00F52123"/>
    <w:rsid w:val="00F54D24"/>
    <w:rsid w:val="00F66B2B"/>
    <w:rsid w:val="00F67310"/>
    <w:rsid w:val="00F75A78"/>
    <w:rsid w:val="00F8539D"/>
    <w:rsid w:val="00F97EBA"/>
    <w:rsid w:val="00FB62DF"/>
    <w:rsid w:val="00FB68C3"/>
    <w:rsid w:val="00FC2418"/>
    <w:rsid w:val="00FC383E"/>
    <w:rsid w:val="00FC4F8E"/>
    <w:rsid w:val="00FC5999"/>
    <w:rsid w:val="00FE344C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40815EB-ADB5-452D-9B64-06C5E042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634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634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0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0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D6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433D-9CED-4BE1-B747-878DC8A2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Комарова Ксения Сергеевна</cp:lastModifiedBy>
  <cp:revision>5</cp:revision>
  <cp:lastPrinted>2021-04-12T08:15:00Z</cp:lastPrinted>
  <dcterms:created xsi:type="dcterms:W3CDTF">2021-04-12T08:12:00Z</dcterms:created>
  <dcterms:modified xsi:type="dcterms:W3CDTF">2022-05-31T07:38:00Z</dcterms:modified>
  <cp:category>Файлы документов</cp:category>
</cp:coreProperties>
</file>