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A47CB" w14:textId="7765542F" w:rsidR="00206707" w:rsidRPr="00E422FF" w:rsidRDefault="00206707" w:rsidP="0020670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Информационное письмо</w:t>
      </w:r>
    </w:p>
    <w:p w14:paraId="3AF0E0DB" w14:textId="153DC1C1" w:rsidR="00206707" w:rsidRDefault="00206707" w:rsidP="00206707">
      <w:pPr>
        <w:spacing w:after="0" w:line="240" w:lineRule="auto"/>
        <w:jc w:val="center"/>
        <w:rPr>
          <w:rFonts w:ascii="Times New Roman" w:eastAsia="Times New Roman" w:hAnsi="Times New Roman" w:cs="Times New Roman"/>
          <w:bCs/>
          <w:sz w:val="28"/>
          <w:szCs w:val="28"/>
        </w:rPr>
      </w:pPr>
      <w:r w:rsidRPr="00E422FF">
        <w:rPr>
          <w:rFonts w:ascii="Times New Roman" w:eastAsia="Calibri" w:hAnsi="Times New Roman" w:cs="Times New Roman"/>
          <w:sz w:val="28"/>
          <w:szCs w:val="28"/>
        </w:rPr>
        <w:t>по вопрос</w:t>
      </w:r>
      <w:r>
        <w:rPr>
          <w:rFonts w:ascii="Times New Roman" w:eastAsia="Calibri" w:hAnsi="Times New Roman" w:cs="Times New Roman"/>
          <w:sz w:val="28"/>
          <w:szCs w:val="28"/>
        </w:rPr>
        <w:t>ам,</w:t>
      </w:r>
      <w:r w:rsidRPr="00E422FF">
        <w:rPr>
          <w:rFonts w:ascii="Times New Roman" w:eastAsia="Calibri" w:hAnsi="Times New Roman" w:cs="Times New Roman"/>
          <w:sz w:val="28"/>
          <w:szCs w:val="28"/>
        </w:rPr>
        <w:t xml:space="preserve"> </w:t>
      </w:r>
      <w:r w:rsidRPr="00F850C2">
        <w:rPr>
          <w:rFonts w:ascii="Times New Roman" w:hAnsi="Times New Roman" w:cs="Times New Roman"/>
          <w:sz w:val="28"/>
          <w:szCs w:val="28"/>
        </w:rPr>
        <w:t xml:space="preserve">связанным с </w:t>
      </w:r>
      <w:r>
        <w:rPr>
          <w:rFonts w:ascii="Times New Roman" w:hAnsi="Times New Roman" w:cs="Times New Roman"/>
          <w:sz w:val="28"/>
          <w:szCs w:val="28"/>
        </w:rPr>
        <w:t xml:space="preserve">возможностью </w:t>
      </w:r>
      <w:r w:rsidRPr="00F850C2">
        <w:rPr>
          <w:rFonts w:ascii="Times New Roman" w:hAnsi="Times New Roman" w:cs="Times New Roman"/>
          <w:sz w:val="28"/>
          <w:szCs w:val="28"/>
        </w:rPr>
        <w:t>распространени</w:t>
      </w:r>
      <w:r>
        <w:rPr>
          <w:rFonts w:ascii="Times New Roman" w:hAnsi="Times New Roman" w:cs="Times New Roman"/>
          <w:sz w:val="28"/>
          <w:szCs w:val="28"/>
        </w:rPr>
        <w:t>я</w:t>
      </w:r>
      <w:r w:rsidRPr="00F850C2">
        <w:rPr>
          <w:rFonts w:ascii="Times New Roman" w:hAnsi="Times New Roman" w:cs="Times New Roman"/>
          <w:sz w:val="28"/>
          <w:szCs w:val="28"/>
        </w:rPr>
        <w:t xml:space="preserve"> запретов, ограничений </w:t>
      </w:r>
      <w:r>
        <w:rPr>
          <w:rFonts w:ascii="Times New Roman" w:hAnsi="Times New Roman" w:cs="Times New Roman"/>
          <w:sz w:val="28"/>
          <w:szCs w:val="28"/>
        </w:rPr>
        <w:br/>
      </w:r>
      <w:r w:rsidRPr="00F850C2">
        <w:rPr>
          <w:rFonts w:ascii="Times New Roman" w:hAnsi="Times New Roman" w:cs="Times New Roman"/>
          <w:sz w:val="28"/>
          <w:szCs w:val="28"/>
        </w:rPr>
        <w:t>и требований, установленных в целях противодействия коррупции</w:t>
      </w:r>
      <w:r>
        <w:rPr>
          <w:rFonts w:ascii="Times New Roman" w:hAnsi="Times New Roman" w:cs="Times New Roman"/>
          <w:sz w:val="28"/>
          <w:szCs w:val="28"/>
        </w:rPr>
        <w:t>,</w:t>
      </w:r>
      <w:r w:rsidDel="0087514F">
        <w:rPr>
          <w:rFonts w:ascii="Times New Roman" w:eastAsia="Times New Roman" w:hAnsi="Times New Roman" w:cs="Times New Roman"/>
          <w:bCs/>
          <w:sz w:val="28"/>
          <w:szCs w:val="28"/>
        </w:rPr>
        <w:t xml:space="preserve"> </w:t>
      </w:r>
      <w:r w:rsidR="0058596F">
        <w:rPr>
          <w:rFonts w:ascii="Times New Roman" w:eastAsia="Times New Roman" w:hAnsi="Times New Roman" w:cs="Times New Roman"/>
          <w:bCs/>
          <w:sz w:val="28"/>
          <w:szCs w:val="28"/>
        </w:rPr>
        <w:br/>
      </w:r>
      <w:r w:rsidRPr="00F850C2">
        <w:rPr>
          <w:rFonts w:ascii="Times New Roman" w:hAnsi="Times New Roman" w:cs="Times New Roman"/>
          <w:sz w:val="28"/>
          <w:szCs w:val="28"/>
        </w:rPr>
        <w:t xml:space="preserve">на работников </w:t>
      </w:r>
      <w:r>
        <w:rPr>
          <w:rFonts w:ascii="Times New Roman" w:hAnsi="Times New Roman" w:cs="Times New Roman"/>
          <w:sz w:val="28"/>
          <w:szCs w:val="28"/>
        </w:rPr>
        <w:t>отдельных организаций</w:t>
      </w:r>
      <w:r w:rsidRPr="00F850C2">
        <w:rPr>
          <w:rFonts w:ascii="Times New Roman" w:hAnsi="Times New Roman" w:cs="Times New Roman"/>
          <w:sz w:val="28"/>
          <w:szCs w:val="28"/>
        </w:rPr>
        <w:t xml:space="preserve"> субъектов Российской Федерации</w:t>
      </w:r>
      <w:r w:rsidDel="0087514F">
        <w:rPr>
          <w:rFonts w:ascii="Times New Roman" w:eastAsia="Times New Roman" w:hAnsi="Times New Roman" w:cs="Times New Roman"/>
          <w:bCs/>
          <w:sz w:val="28"/>
          <w:szCs w:val="28"/>
        </w:rPr>
        <w:t xml:space="preserve"> </w:t>
      </w:r>
    </w:p>
    <w:p w14:paraId="45EF0E8B" w14:textId="77777777" w:rsidR="00206707" w:rsidRDefault="00206707" w:rsidP="00206707">
      <w:pPr>
        <w:tabs>
          <w:tab w:val="left" w:pos="750"/>
        </w:tabs>
        <w:spacing w:after="0" w:line="240" w:lineRule="auto"/>
        <w:jc w:val="center"/>
        <w:rPr>
          <w:rFonts w:ascii="Times New Roman" w:eastAsia="Times New Roman" w:hAnsi="Times New Roman" w:cs="Times New Roman"/>
          <w:bCs/>
          <w:sz w:val="28"/>
          <w:szCs w:val="28"/>
        </w:rPr>
      </w:pPr>
    </w:p>
    <w:p w14:paraId="7F0DD44B" w14:textId="77777777" w:rsidR="00206707" w:rsidRDefault="00206707" w:rsidP="00206707">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Настоящее Информационное письмо подготовлено</w:t>
      </w:r>
      <w:r w:rsidRPr="00F850C2">
        <w:rPr>
          <w:rFonts w:ascii="Times New Roman" w:eastAsia="Times New Roman" w:hAnsi="Times New Roman" w:cs="Times New Roman"/>
          <w:color w:val="000000" w:themeColor="text1"/>
          <w:sz w:val="28"/>
          <w:szCs w:val="28"/>
          <w:lang w:eastAsia="ru-RU"/>
        </w:rPr>
        <w:t xml:space="preserve"> Министерство</w:t>
      </w:r>
      <w:r>
        <w:rPr>
          <w:rFonts w:ascii="Times New Roman" w:eastAsia="Times New Roman" w:hAnsi="Times New Roman" w:cs="Times New Roman"/>
          <w:color w:val="000000" w:themeColor="text1"/>
          <w:sz w:val="28"/>
          <w:szCs w:val="28"/>
          <w:lang w:eastAsia="ru-RU"/>
        </w:rPr>
        <w:t>м</w:t>
      </w:r>
      <w:r w:rsidRPr="00F850C2">
        <w:rPr>
          <w:rFonts w:ascii="Times New Roman" w:eastAsia="Times New Roman" w:hAnsi="Times New Roman" w:cs="Times New Roman"/>
          <w:color w:val="000000" w:themeColor="text1"/>
          <w:sz w:val="28"/>
          <w:szCs w:val="28"/>
          <w:lang w:eastAsia="ru-RU"/>
        </w:rPr>
        <w:t xml:space="preserve"> труда </w:t>
      </w:r>
      <w:r>
        <w:rPr>
          <w:rFonts w:ascii="Times New Roman" w:eastAsia="Times New Roman" w:hAnsi="Times New Roman" w:cs="Times New Roman"/>
          <w:color w:val="000000" w:themeColor="text1"/>
          <w:sz w:val="28"/>
          <w:szCs w:val="28"/>
          <w:lang w:eastAsia="ru-RU"/>
        </w:rPr>
        <w:br/>
      </w:r>
      <w:r w:rsidRPr="00F850C2">
        <w:rPr>
          <w:rFonts w:ascii="Times New Roman" w:eastAsia="Times New Roman" w:hAnsi="Times New Roman" w:cs="Times New Roman"/>
          <w:color w:val="000000" w:themeColor="text1"/>
          <w:sz w:val="28"/>
          <w:szCs w:val="28"/>
          <w:lang w:eastAsia="ru-RU"/>
        </w:rPr>
        <w:t>и социальной защиты Российской Федерации в рамках реализации полномочий, предусмотренных подпункт</w:t>
      </w:r>
      <w:r>
        <w:rPr>
          <w:rFonts w:ascii="Times New Roman" w:eastAsia="Times New Roman" w:hAnsi="Times New Roman" w:cs="Times New Roman"/>
          <w:color w:val="000000" w:themeColor="text1"/>
          <w:sz w:val="28"/>
          <w:szCs w:val="28"/>
          <w:lang w:eastAsia="ru-RU"/>
        </w:rPr>
        <w:t>ом</w:t>
      </w:r>
      <w:r w:rsidRPr="00F850C2">
        <w:rPr>
          <w:rFonts w:ascii="Times New Roman" w:eastAsia="Times New Roman" w:hAnsi="Times New Roman" w:cs="Times New Roman"/>
          <w:color w:val="000000" w:themeColor="text1"/>
          <w:sz w:val="28"/>
          <w:szCs w:val="28"/>
          <w:lang w:eastAsia="ru-RU"/>
        </w:rPr>
        <w:t xml:space="preserve"> "в" пункта 25 Указа Президента Российской Федерации от 2 апреля 2013 г. № 309 "О мерах по реализации отдельных положений Федерального закона "О противодействии коррупции", а также в целях оказания консультативной помощи по </w:t>
      </w:r>
      <w:r w:rsidRPr="00F850C2">
        <w:rPr>
          <w:rFonts w:ascii="Times New Roman" w:hAnsi="Times New Roman" w:cs="Times New Roman"/>
          <w:sz w:val="28"/>
          <w:szCs w:val="28"/>
        </w:rPr>
        <w:t xml:space="preserve">вопросам, связанным с </w:t>
      </w:r>
      <w:r>
        <w:rPr>
          <w:rFonts w:ascii="Times New Roman" w:hAnsi="Times New Roman" w:cs="Times New Roman"/>
          <w:sz w:val="28"/>
          <w:szCs w:val="28"/>
        </w:rPr>
        <w:t xml:space="preserve">возможностью </w:t>
      </w:r>
      <w:r w:rsidRPr="00F850C2">
        <w:rPr>
          <w:rFonts w:ascii="Times New Roman" w:hAnsi="Times New Roman" w:cs="Times New Roman"/>
          <w:sz w:val="28"/>
          <w:szCs w:val="28"/>
        </w:rPr>
        <w:t>распространени</w:t>
      </w:r>
      <w:r>
        <w:rPr>
          <w:rFonts w:ascii="Times New Roman" w:hAnsi="Times New Roman" w:cs="Times New Roman"/>
          <w:sz w:val="28"/>
          <w:szCs w:val="28"/>
        </w:rPr>
        <w:t>я</w:t>
      </w:r>
      <w:r w:rsidRPr="00F850C2">
        <w:rPr>
          <w:rFonts w:ascii="Times New Roman" w:hAnsi="Times New Roman" w:cs="Times New Roman"/>
          <w:sz w:val="28"/>
          <w:szCs w:val="28"/>
        </w:rPr>
        <w:t xml:space="preserve"> запретов, ограничений и требований, установленных в целях противодействия коррупции (далее – антикоррупционные станда</w:t>
      </w:r>
      <w:r>
        <w:rPr>
          <w:rFonts w:ascii="Times New Roman" w:hAnsi="Times New Roman" w:cs="Times New Roman"/>
          <w:sz w:val="28"/>
          <w:szCs w:val="28"/>
        </w:rPr>
        <w:t>рты), на работников отдельных организаций</w:t>
      </w:r>
      <w:r w:rsidRPr="00F850C2">
        <w:rPr>
          <w:rFonts w:ascii="Times New Roman" w:hAnsi="Times New Roman" w:cs="Times New Roman"/>
          <w:sz w:val="28"/>
          <w:szCs w:val="28"/>
        </w:rPr>
        <w:t xml:space="preserve"> субъектов Российской Федерации (далее – региональные подведомственные организации)</w:t>
      </w:r>
      <w:r>
        <w:rPr>
          <w:rFonts w:ascii="Times New Roman" w:hAnsi="Times New Roman" w:cs="Times New Roman"/>
          <w:sz w:val="28"/>
          <w:szCs w:val="28"/>
        </w:rPr>
        <w:t>.</w:t>
      </w:r>
    </w:p>
    <w:p w14:paraId="50962D5E" w14:textId="77777777" w:rsidR="00206707" w:rsidRPr="00F850C2" w:rsidRDefault="00206707" w:rsidP="00206707">
      <w:pPr>
        <w:spacing w:after="0" w:line="240" w:lineRule="auto"/>
        <w:ind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В Минтруд России на периодической основе поступает информация </w:t>
      </w:r>
      <w:r w:rsidRPr="00F850C2">
        <w:rPr>
          <w:rFonts w:ascii="Times New Roman" w:hAnsi="Times New Roman" w:cs="Times New Roman"/>
          <w:sz w:val="28"/>
          <w:szCs w:val="28"/>
        </w:rPr>
        <w:br/>
        <w:t xml:space="preserve">о реализации в региональных подведомственных организациях практик, которые </w:t>
      </w:r>
      <w:r w:rsidRPr="00F850C2">
        <w:rPr>
          <w:rFonts w:ascii="Times New Roman" w:hAnsi="Times New Roman" w:cs="Times New Roman"/>
          <w:sz w:val="28"/>
          <w:szCs w:val="28"/>
        </w:rPr>
        <w:br/>
        <w:t xml:space="preserve">могут свидетельствовать о нарушении законодательства Российской Федерации. </w:t>
      </w:r>
    </w:p>
    <w:p w14:paraId="2C574D2F" w14:textId="77777777" w:rsidR="00206707" w:rsidRPr="00F850C2" w:rsidRDefault="00206707" w:rsidP="00206707">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F850C2">
        <w:rPr>
          <w:rFonts w:ascii="Times New Roman" w:hAnsi="Times New Roman" w:cs="Times New Roman"/>
          <w:sz w:val="28"/>
          <w:szCs w:val="28"/>
        </w:rPr>
        <w:t xml:space="preserve">В связи с этим полагаем целесообразным принять меры, направленные </w:t>
      </w:r>
      <w:r w:rsidRPr="00F850C2">
        <w:rPr>
          <w:rFonts w:ascii="Times New Roman" w:hAnsi="Times New Roman" w:cs="Times New Roman"/>
          <w:sz w:val="28"/>
          <w:szCs w:val="28"/>
        </w:rPr>
        <w:br/>
        <w:t xml:space="preserve">на исключение нижеуказанных практик, в том числе в ходе реализации органами субъектов Российской Федерации по профилактике коррупционных </w:t>
      </w:r>
      <w:r>
        <w:rPr>
          <w:rFonts w:ascii="Times New Roman" w:hAnsi="Times New Roman" w:cs="Times New Roman"/>
          <w:sz w:val="28"/>
          <w:szCs w:val="28"/>
        </w:rPr>
        <w:br/>
      </w:r>
      <w:r w:rsidRPr="00F850C2">
        <w:rPr>
          <w:rFonts w:ascii="Times New Roman" w:hAnsi="Times New Roman" w:cs="Times New Roman"/>
          <w:sz w:val="28"/>
          <w:szCs w:val="28"/>
        </w:rPr>
        <w:t xml:space="preserve">и иных правонарушений (далее – региональный </w:t>
      </w:r>
      <w:r w:rsidRPr="00F850C2">
        <w:rPr>
          <w:rFonts w:ascii="Times New Roman" w:eastAsia="Times New Roman" w:hAnsi="Times New Roman" w:cs="Times New Roman"/>
          <w:color w:val="000000" w:themeColor="text1"/>
          <w:sz w:val="28"/>
          <w:szCs w:val="28"/>
          <w:lang w:eastAsia="ru-RU"/>
        </w:rPr>
        <w:t xml:space="preserve">антикоррупционный орган) </w:t>
      </w:r>
      <w:r w:rsidRPr="00F850C2">
        <w:rPr>
          <w:rFonts w:ascii="Times New Roman" w:hAnsi="Times New Roman" w:cs="Times New Roman"/>
          <w:sz w:val="28"/>
          <w:szCs w:val="28"/>
        </w:rPr>
        <w:t xml:space="preserve">задач </w:t>
      </w:r>
      <w:r>
        <w:rPr>
          <w:rFonts w:ascii="Times New Roman" w:hAnsi="Times New Roman" w:cs="Times New Roman"/>
          <w:sz w:val="28"/>
          <w:szCs w:val="28"/>
        </w:rPr>
        <w:br/>
      </w:r>
      <w:r w:rsidRPr="00F850C2">
        <w:rPr>
          <w:rFonts w:ascii="Times New Roman" w:hAnsi="Times New Roman" w:cs="Times New Roman"/>
          <w:sz w:val="28"/>
          <w:szCs w:val="28"/>
        </w:rPr>
        <w:t xml:space="preserve">и функций, предусмотренных </w:t>
      </w:r>
      <w:r>
        <w:rPr>
          <w:rFonts w:ascii="Times New Roman" w:hAnsi="Times New Roman" w:cs="Times New Roman"/>
          <w:sz w:val="28"/>
          <w:szCs w:val="28"/>
        </w:rPr>
        <w:t xml:space="preserve">соответственно </w:t>
      </w:r>
      <w:r w:rsidRPr="00F850C2">
        <w:rPr>
          <w:rFonts w:ascii="Times New Roman" w:hAnsi="Times New Roman" w:cs="Times New Roman"/>
          <w:sz w:val="28"/>
          <w:szCs w:val="28"/>
        </w:rPr>
        <w:t>подпунктами "б" и "в" пункта 6</w:t>
      </w:r>
      <w:r>
        <w:rPr>
          <w:rFonts w:ascii="Times New Roman" w:hAnsi="Times New Roman" w:cs="Times New Roman"/>
          <w:sz w:val="28"/>
          <w:szCs w:val="28"/>
        </w:rPr>
        <w:t xml:space="preserve"> </w:t>
      </w:r>
      <w:r>
        <w:rPr>
          <w:rFonts w:ascii="Times New Roman" w:hAnsi="Times New Roman" w:cs="Times New Roman"/>
          <w:sz w:val="28"/>
          <w:szCs w:val="28"/>
        </w:rPr>
        <w:br/>
        <w:t>и</w:t>
      </w:r>
      <w:r w:rsidRPr="00F850C2">
        <w:rPr>
          <w:rFonts w:ascii="Times New Roman" w:hAnsi="Times New Roman" w:cs="Times New Roman"/>
          <w:sz w:val="28"/>
          <w:szCs w:val="28"/>
        </w:rPr>
        <w:t xml:space="preserve"> подпунктами "и" и "о" пункта 7 Типового положения об органе субъекта Российской Федерации по профилактике коррупционных и иных правонарушений, утвержденного Указом Президента Российской Федерации от 15 июля 2015 г. № 364 "О мерах по совершенствованию организации деятельности в области противодействия коррупции". </w:t>
      </w:r>
    </w:p>
    <w:p w14:paraId="2C38DC57" w14:textId="77777777" w:rsidR="00206707" w:rsidRPr="00F850C2" w:rsidRDefault="00206707" w:rsidP="00206707">
      <w:pPr>
        <w:spacing w:after="0" w:line="240" w:lineRule="auto"/>
        <w:ind w:firstLine="720"/>
        <w:jc w:val="both"/>
        <w:rPr>
          <w:rFonts w:ascii="Times New Roman" w:hAnsi="Times New Roman" w:cs="Times New Roman"/>
          <w:sz w:val="28"/>
          <w:szCs w:val="28"/>
        </w:rPr>
      </w:pPr>
      <w:r w:rsidRPr="00F850C2">
        <w:rPr>
          <w:rFonts w:ascii="Times New Roman" w:hAnsi="Times New Roman" w:cs="Times New Roman"/>
          <w:sz w:val="28"/>
          <w:szCs w:val="28"/>
        </w:rPr>
        <w:t>Следует отметить, что федеральные нормативные правовые акты предусматривают такую категорию организаций, как "организация, созданная (создаваемая) для выполнения задач, поставленных перед федеральным государственным органом". Для отдельных работников таких организаций федеральными законами, в том числе Трудовым кодексом Российской Федерации установлена обязанность соблюдения антикоррупционных стандартов.</w:t>
      </w:r>
    </w:p>
    <w:p w14:paraId="1C69CE66" w14:textId="77777777" w:rsidR="00206707" w:rsidRPr="00F850C2" w:rsidRDefault="00206707" w:rsidP="00206707">
      <w:pPr>
        <w:spacing w:after="0" w:line="240" w:lineRule="auto"/>
        <w:ind w:firstLine="720"/>
        <w:jc w:val="both"/>
        <w:rPr>
          <w:rFonts w:ascii="Times New Roman" w:hAnsi="Times New Roman" w:cs="Times New Roman"/>
          <w:sz w:val="28"/>
          <w:szCs w:val="28"/>
        </w:rPr>
      </w:pPr>
      <w:r w:rsidRPr="00F850C2">
        <w:rPr>
          <w:rFonts w:ascii="Times New Roman" w:hAnsi="Times New Roman" w:cs="Times New Roman"/>
          <w:sz w:val="28"/>
          <w:szCs w:val="28"/>
        </w:rPr>
        <w:t>Вместе с тем понятие "организация, созданная для выполнения задач, поставленных перед органом исполнительной власти субъекта Российской Федерации" встречается только в вышеназванном Типовом положении.</w:t>
      </w:r>
    </w:p>
    <w:p w14:paraId="221FDBE6" w14:textId="77777777" w:rsidR="00206707" w:rsidRDefault="00206707" w:rsidP="00206707">
      <w:pPr>
        <w:pStyle w:val="Style15"/>
        <w:widowControl/>
        <w:shd w:val="clear" w:color="auto" w:fill="auto"/>
        <w:tabs>
          <w:tab w:val="left" w:pos="1418"/>
        </w:tabs>
        <w:spacing w:line="240" w:lineRule="auto"/>
        <w:ind w:right="20" w:firstLine="709"/>
        <w:jc w:val="both"/>
        <w:rPr>
          <w:rFonts w:ascii="Times New Roman" w:hAnsi="Times New Roman" w:cs="Times New Roman"/>
          <w:sz w:val="28"/>
          <w:szCs w:val="28"/>
        </w:rPr>
      </w:pPr>
      <w:r w:rsidRPr="00F850C2">
        <w:rPr>
          <w:rFonts w:ascii="Times New Roman" w:hAnsi="Times New Roman" w:cs="Times New Roman"/>
          <w:sz w:val="28"/>
          <w:szCs w:val="28"/>
        </w:rPr>
        <w:t xml:space="preserve">Как следствие, </w:t>
      </w:r>
      <w:r>
        <w:rPr>
          <w:rFonts w:ascii="Times New Roman" w:hAnsi="Times New Roman" w:cs="Times New Roman"/>
          <w:sz w:val="28"/>
          <w:szCs w:val="28"/>
        </w:rPr>
        <w:t>организация антикоррупционной работы в отношении региональных подведомственных организаций начинается с определения категории таких организаций. Как правило, к ним относятся организации, отвечающие одной или нескольким из следующих характеристик:</w:t>
      </w:r>
    </w:p>
    <w:p w14:paraId="3B43CCEA" w14:textId="77777777" w:rsidR="00206707" w:rsidRDefault="00206707" w:rsidP="00206707">
      <w:pPr>
        <w:pStyle w:val="Style15"/>
        <w:widowControl/>
        <w:numPr>
          <w:ilvl w:val="1"/>
          <w:numId w:val="3"/>
        </w:numPr>
        <w:shd w:val="clear" w:color="auto" w:fill="auto"/>
        <w:tabs>
          <w:tab w:val="left" w:pos="1418"/>
        </w:tabs>
        <w:spacing w:line="240" w:lineRule="auto"/>
        <w:ind w:left="0" w:right="20" w:firstLine="709"/>
        <w:jc w:val="both"/>
        <w:rPr>
          <w:rFonts w:ascii="Times New Roman" w:hAnsi="Times New Roman" w:cs="Times New Roman"/>
          <w:sz w:val="28"/>
          <w:szCs w:val="28"/>
        </w:rPr>
      </w:pPr>
      <w:r>
        <w:rPr>
          <w:rFonts w:ascii="Times New Roman" w:hAnsi="Times New Roman" w:cs="Times New Roman"/>
          <w:sz w:val="28"/>
          <w:szCs w:val="28"/>
        </w:rPr>
        <w:t>созданы в организационно-правовой форме государственного учреждения субъекта Российской Федерации или государственного унитарного предприятия субъекта Российской Федерации;</w:t>
      </w:r>
      <w:r w:rsidRPr="005A18EA">
        <w:rPr>
          <w:rStyle w:val="af0"/>
          <w:rFonts w:ascii="Times New Roman" w:hAnsi="Times New Roman" w:cs="Times New Roman"/>
          <w:sz w:val="28"/>
          <w:szCs w:val="28"/>
        </w:rPr>
        <w:t xml:space="preserve"> </w:t>
      </w:r>
    </w:p>
    <w:p w14:paraId="3318F5FD" w14:textId="77777777" w:rsidR="00206707" w:rsidRDefault="00206707" w:rsidP="00206707">
      <w:pPr>
        <w:pStyle w:val="Style15"/>
        <w:widowControl/>
        <w:numPr>
          <w:ilvl w:val="1"/>
          <w:numId w:val="3"/>
        </w:numPr>
        <w:shd w:val="clear" w:color="auto" w:fill="auto"/>
        <w:tabs>
          <w:tab w:val="left" w:pos="1418"/>
        </w:tabs>
        <w:spacing w:line="240" w:lineRule="auto"/>
        <w:ind w:left="0" w:right="20"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находятся в ведении органа исполнительной власти субъекта Российской Федерации;</w:t>
      </w:r>
    </w:p>
    <w:p w14:paraId="5FA1C19A" w14:textId="77777777" w:rsidR="00206707" w:rsidRDefault="00206707" w:rsidP="00206707">
      <w:pPr>
        <w:pStyle w:val="Style15"/>
        <w:widowControl/>
        <w:numPr>
          <w:ilvl w:val="1"/>
          <w:numId w:val="3"/>
        </w:numPr>
        <w:shd w:val="clear" w:color="auto" w:fill="auto"/>
        <w:tabs>
          <w:tab w:val="left" w:pos="1418"/>
        </w:tabs>
        <w:spacing w:line="240" w:lineRule="auto"/>
        <w:ind w:left="0" w:right="20" w:firstLine="709"/>
        <w:jc w:val="both"/>
        <w:rPr>
          <w:rFonts w:ascii="Times New Roman" w:hAnsi="Times New Roman" w:cs="Times New Roman"/>
          <w:sz w:val="28"/>
          <w:szCs w:val="28"/>
        </w:rPr>
      </w:pPr>
      <w:r>
        <w:rPr>
          <w:rFonts w:ascii="Times New Roman" w:hAnsi="Times New Roman" w:cs="Times New Roman"/>
          <w:sz w:val="28"/>
          <w:szCs w:val="28"/>
        </w:rPr>
        <w:t>учреждены субъектом Российской Федерации;</w:t>
      </w:r>
    </w:p>
    <w:p w14:paraId="5B8D10DA" w14:textId="77777777" w:rsidR="00206707" w:rsidRDefault="00206707" w:rsidP="00206707">
      <w:pPr>
        <w:pStyle w:val="Style15"/>
        <w:widowControl/>
        <w:numPr>
          <w:ilvl w:val="1"/>
          <w:numId w:val="3"/>
        </w:numPr>
        <w:shd w:val="clear" w:color="auto" w:fill="auto"/>
        <w:tabs>
          <w:tab w:val="left" w:pos="1418"/>
        </w:tabs>
        <w:spacing w:line="240" w:lineRule="auto"/>
        <w:ind w:left="0" w:right="20" w:firstLine="709"/>
        <w:jc w:val="both"/>
        <w:rPr>
          <w:rFonts w:ascii="Times New Roman" w:hAnsi="Times New Roman" w:cs="Times New Roman"/>
          <w:sz w:val="28"/>
          <w:szCs w:val="28"/>
        </w:rPr>
      </w:pPr>
      <w:r>
        <w:rPr>
          <w:rFonts w:ascii="Times New Roman" w:hAnsi="Times New Roman" w:cs="Times New Roman"/>
          <w:sz w:val="28"/>
          <w:szCs w:val="28"/>
        </w:rPr>
        <w:t>более 50 процентов акций (долей) уставного капитала принадлежит субъекту Российской Федерации;</w:t>
      </w:r>
    </w:p>
    <w:p w14:paraId="4DCC6837" w14:textId="77777777" w:rsidR="00206707" w:rsidRDefault="00206707" w:rsidP="00206707">
      <w:pPr>
        <w:pStyle w:val="Style15"/>
        <w:widowControl/>
        <w:numPr>
          <w:ilvl w:val="1"/>
          <w:numId w:val="3"/>
        </w:numPr>
        <w:shd w:val="clear" w:color="auto" w:fill="auto"/>
        <w:tabs>
          <w:tab w:val="left" w:pos="1418"/>
        </w:tabs>
        <w:spacing w:line="240" w:lineRule="auto"/>
        <w:ind w:left="0" w:right="20"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у субъекта Российской Федерации специального права </w:t>
      </w:r>
      <w:r>
        <w:rPr>
          <w:rFonts w:ascii="Times New Roman" w:hAnsi="Times New Roman" w:cs="Times New Roman"/>
          <w:sz w:val="28"/>
          <w:szCs w:val="28"/>
        </w:rPr>
        <w:br/>
        <w:t>на участие в управлении (например, "золотая акция").</w:t>
      </w:r>
      <w:r>
        <w:rPr>
          <w:rStyle w:val="af0"/>
          <w:rFonts w:ascii="Times New Roman" w:hAnsi="Times New Roman" w:cs="Times New Roman"/>
          <w:sz w:val="28"/>
          <w:szCs w:val="28"/>
        </w:rPr>
        <w:footnoteReference w:id="1"/>
      </w:r>
    </w:p>
    <w:p w14:paraId="35C6EAD6" w14:textId="77777777" w:rsidR="00206707" w:rsidRDefault="00206707" w:rsidP="00206707">
      <w:pPr>
        <w:pStyle w:val="Style15"/>
        <w:widowControl/>
        <w:shd w:val="clear" w:color="auto" w:fill="auto"/>
        <w:tabs>
          <w:tab w:val="left" w:pos="1418"/>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настоящем Информационном письме под региональными подведомственными организациями понимаются обозначенные выше категории организаций.</w:t>
      </w:r>
    </w:p>
    <w:p w14:paraId="2B2BD9F4" w14:textId="77777777" w:rsidR="00206707" w:rsidRPr="00F850C2" w:rsidRDefault="00206707" w:rsidP="002067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Также с учетом изложенного важно принимать во внимание, что</w:t>
      </w:r>
      <w:r w:rsidRPr="00F850C2">
        <w:rPr>
          <w:rFonts w:ascii="Times New Roman" w:hAnsi="Times New Roman" w:cs="Times New Roman"/>
          <w:sz w:val="28"/>
          <w:szCs w:val="28"/>
        </w:rPr>
        <w:t xml:space="preserve"> особенности правового статуса работников региональных подведомственных организаций федеральными нормативными правовыми актами в сфере противодействия коррупции не определены.</w:t>
      </w:r>
    </w:p>
    <w:p w14:paraId="4C5520AF" w14:textId="05ECC09F" w:rsidR="00206707" w:rsidRPr="00F850C2" w:rsidRDefault="0058596F" w:rsidP="002067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w:t>
      </w:r>
      <w:r w:rsidR="00206707" w:rsidRPr="00F850C2">
        <w:rPr>
          <w:rFonts w:ascii="Times New Roman" w:hAnsi="Times New Roman" w:cs="Times New Roman"/>
          <w:sz w:val="28"/>
          <w:szCs w:val="28"/>
        </w:rPr>
        <w:t xml:space="preserve">аконодательство Российской Федерации о противодействии коррупции, </w:t>
      </w:r>
      <w:r>
        <w:rPr>
          <w:rFonts w:ascii="Times New Roman" w:hAnsi="Times New Roman" w:cs="Times New Roman"/>
          <w:sz w:val="28"/>
          <w:szCs w:val="28"/>
        </w:rPr>
        <w:br/>
      </w:r>
      <w:r w:rsidR="00206707" w:rsidRPr="00F850C2">
        <w:rPr>
          <w:rFonts w:ascii="Times New Roman" w:hAnsi="Times New Roman" w:cs="Times New Roman"/>
          <w:sz w:val="28"/>
          <w:szCs w:val="28"/>
        </w:rPr>
        <w:t xml:space="preserve">по общему правилу, не предусматривает обязанность работников региональных подведомственных организаций соблюдать антикоррупционные стандарты, аналогичные </w:t>
      </w:r>
      <w:r w:rsidR="00206707">
        <w:rPr>
          <w:rFonts w:ascii="Times New Roman" w:hAnsi="Times New Roman" w:cs="Times New Roman"/>
          <w:sz w:val="28"/>
          <w:szCs w:val="28"/>
        </w:rPr>
        <w:t>соответствующим стандартам, установленным</w:t>
      </w:r>
      <w:r w:rsidR="00206707" w:rsidRPr="00F850C2">
        <w:rPr>
          <w:rFonts w:ascii="Times New Roman" w:hAnsi="Times New Roman" w:cs="Times New Roman"/>
          <w:sz w:val="28"/>
          <w:szCs w:val="28"/>
        </w:rPr>
        <w:t xml:space="preserve"> для должностных лиц органов публичной власти, за исключением</w:t>
      </w:r>
      <w:r w:rsidR="00206707">
        <w:rPr>
          <w:rFonts w:ascii="Times New Roman" w:hAnsi="Times New Roman" w:cs="Times New Roman"/>
          <w:sz w:val="28"/>
          <w:szCs w:val="28"/>
        </w:rPr>
        <w:t xml:space="preserve">, </w:t>
      </w:r>
      <w:proofErr w:type="gramStart"/>
      <w:r w:rsidR="00206707">
        <w:rPr>
          <w:rFonts w:ascii="Times New Roman" w:hAnsi="Times New Roman" w:cs="Times New Roman"/>
          <w:sz w:val="28"/>
          <w:szCs w:val="28"/>
        </w:rPr>
        <w:t>например</w:t>
      </w:r>
      <w:proofErr w:type="gramEnd"/>
      <w:r w:rsidR="00206707" w:rsidRPr="00F850C2">
        <w:rPr>
          <w:rFonts w:ascii="Times New Roman" w:hAnsi="Times New Roman" w:cs="Times New Roman"/>
          <w:sz w:val="28"/>
          <w:szCs w:val="28"/>
        </w:rPr>
        <w:t>:</w:t>
      </w:r>
    </w:p>
    <w:p w14:paraId="78D3B881" w14:textId="77777777" w:rsidR="00206707" w:rsidRPr="00F850C2" w:rsidRDefault="00206707" w:rsidP="00206707">
      <w:pPr>
        <w:pStyle w:val="Style15"/>
        <w:widowControl/>
        <w:numPr>
          <w:ilvl w:val="0"/>
          <w:numId w:val="1"/>
        </w:numPr>
        <w:shd w:val="clear" w:color="auto" w:fill="auto"/>
        <w:tabs>
          <w:tab w:val="left" w:pos="1134"/>
        </w:tabs>
        <w:spacing w:line="240" w:lineRule="auto"/>
        <w:ind w:left="0"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обязанности руководителя государственного учреждения субъекта Российской Федерации представлять сведения о доходах, об имуществе </w:t>
      </w:r>
      <w:r w:rsidRPr="00F850C2">
        <w:rPr>
          <w:rFonts w:ascii="Times New Roman" w:hAnsi="Times New Roman" w:cs="Times New Roman"/>
          <w:sz w:val="28"/>
          <w:szCs w:val="28"/>
        </w:rPr>
        <w:br/>
        <w:t>и обязательствах имущественного характера</w:t>
      </w:r>
      <w:r>
        <w:rPr>
          <w:rFonts w:ascii="Times New Roman" w:hAnsi="Times New Roman" w:cs="Times New Roman"/>
          <w:sz w:val="28"/>
          <w:szCs w:val="28"/>
        </w:rPr>
        <w:t xml:space="preserve"> (см. часть пятую статьи 275 Трудового кодекса Российской Федерации);</w:t>
      </w:r>
    </w:p>
    <w:p w14:paraId="234CCD83" w14:textId="66A65865" w:rsidR="0058596F" w:rsidRDefault="00206707" w:rsidP="0058596F">
      <w:pPr>
        <w:pStyle w:val="Style15"/>
        <w:widowControl/>
        <w:numPr>
          <w:ilvl w:val="0"/>
          <w:numId w:val="1"/>
        </w:numPr>
        <w:shd w:val="clear" w:color="auto" w:fill="auto"/>
        <w:tabs>
          <w:tab w:val="left" w:pos="1134"/>
        </w:tabs>
        <w:spacing w:line="180" w:lineRule="atLeast"/>
        <w:ind w:left="0" w:right="20" w:firstLine="720"/>
        <w:jc w:val="both"/>
        <w:rPr>
          <w:sz w:val="28"/>
          <w:szCs w:val="28"/>
        </w:rPr>
      </w:pPr>
      <w:r w:rsidRPr="0058596F">
        <w:rPr>
          <w:rFonts w:ascii="Times New Roman" w:hAnsi="Times New Roman" w:cs="Times New Roman"/>
          <w:sz w:val="28"/>
          <w:szCs w:val="28"/>
        </w:rPr>
        <w:t>обязанности руководителя государственного унитарного предприятия субъекта Российской Федерации соблюдать установленные для этой категории лиц запреты (см. пункт 2 статьи 21 Федерального закона от 14 ноября 2002 г. № 161-ФЗ "О государственных и муниципальных унитарных предприятиях");</w:t>
      </w:r>
    </w:p>
    <w:p w14:paraId="384BCDD1" w14:textId="20515E5E" w:rsidR="00206707" w:rsidRPr="0058596F" w:rsidRDefault="00206707" w:rsidP="0058596F">
      <w:pPr>
        <w:pStyle w:val="Style15"/>
        <w:widowControl/>
        <w:numPr>
          <w:ilvl w:val="0"/>
          <w:numId w:val="1"/>
        </w:numPr>
        <w:shd w:val="clear" w:color="auto" w:fill="auto"/>
        <w:tabs>
          <w:tab w:val="left" w:pos="1134"/>
        </w:tabs>
        <w:spacing w:line="180" w:lineRule="atLeast"/>
        <w:ind w:left="0" w:right="20" w:firstLine="720"/>
        <w:jc w:val="both"/>
        <w:rPr>
          <w:rFonts w:ascii="Times New Roman" w:hAnsi="Times New Roman" w:cs="Times New Roman"/>
          <w:sz w:val="28"/>
          <w:szCs w:val="28"/>
        </w:rPr>
      </w:pPr>
      <w:r w:rsidRPr="0058596F">
        <w:rPr>
          <w:rFonts w:ascii="Times New Roman" w:hAnsi="Times New Roman" w:cs="Times New Roman"/>
          <w:sz w:val="28"/>
          <w:szCs w:val="28"/>
        </w:rPr>
        <w:t>обязанности руководителя региональной подведомственной организации, руководителя и работников контрактной службы рассматриваемой организации, контрактного управляющего региональной подведомственной организации, работника, являющего</w:t>
      </w:r>
      <w:r w:rsidR="00C32849" w:rsidRPr="0058596F">
        <w:rPr>
          <w:rFonts w:ascii="Times New Roman" w:hAnsi="Times New Roman" w:cs="Times New Roman"/>
          <w:sz w:val="28"/>
          <w:szCs w:val="28"/>
        </w:rPr>
        <w:t>ся</w:t>
      </w:r>
      <w:r w:rsidRPr="0058596F">
        <w:rPr>
          <w:rFonts w:ascii="Times New Roman" w:hAnsi="Times New Roman" w:cs="Times New Roman"/>
          <w:sz w:val="28"/>
          <w:szCs w:val="28"/>
        </w:rPr>
        <w:t xml:space="preserve"> членом комиссии такой организации по осуществлению закупок товаров, работ, услуг в соответствии с Федеральным законом от 5 апреля 2013 г. № 44-ФЗ "О контрактной системе в сфере закупок товаров, работ, услуг </w:t>
      </w:r>
      <w:r w:rsidRPr="0058596F">
        <w:rPr>
          <w:rFonts w:ascii="Times New Roman" w:hAnsi="Times New Roman" w:cs="Times New Roman"/>
          <w:sz w:val="28"/>
          <w:szCs w:val="28"/>
        </w:rPr>
        <w:br/>
        <w:t xml:space="preserve">для обеспечения государственных и муниципальных нужд" и Федеральным законом </w:t>
      </w:r>
      <w:r w:rsidRPr="0058596F">
        <w:rPr>
          <w:rFonts w:ascii="Times New Roman" w:hAnsi="Times New Roman" w:cs="Times New Roman"/>
          <w:sz w:val="28"/>
          <w:szCs w:val="28"/>
        </w:rPr>
        <w:br/>
        <w:t xml:space="preserve">от 18 июля 2011 г. № 223-ФЗ "О закупках товаров, работ, услуг отдельными видами юридических лиц" (далее – закупки), при осуществлении закупок принимать меры </w:t>
      </w:r>
      <w:r w:rsidRPr="0058596F">
        <w:rPr>
          <w:rFonts w:ascii="Times New Roman" w:hAnsi="Times New Roman" w:cs="Times New Roman"/>
          <w:sz w:val="28"/>
          <w:szCs w:val="28"/>
        </w:rPr>
        <w:br/>
        <w:t xml:space="preserve">по предотвращению и урегулированию конфликта интересов в соответствии </w:t>
      </w:r>
      <w:r w:rsidRPr="0058596F">
        <w:rPr>
          <w:rFonts w:ascii="Times New Roman" w:hAnsi="Times New Roman" w:cs="Times New Roman"/>
          <w:sz w:val="28"/>
          <w:szCs w:val="28"/>
        </w:rPr>
        <w:br/>
        <w:t xml:space="preserve">с Федеральным законом от 25 декабря 2008 г. № 273-ФЗ "О противодействии коррупции" (далее – Федеральный закон "О противодействии коррупции"). Также обязанность принимать меры по предотвращению и урегулированию конфликта интересов распространяется на работников некоммерческих организаций </w:t>
      </w:r>
      <w:r w:rsidRPr="0058596F">
        <w:rPr>
          <w:rFonts w:ascii="Times New Roman" w:hAnsi="Times New Roman" w:cs="Times New Roman"/>
          <w:sz w:val="28"/>
          <w:szCs w:val="28"/>
        </w:rPr>
        <w:br/>
        <w:t xml:space="preserve">в соответствии со статьей 27 Федерального закона от 12 января 1996 г. № 7-ФЗ </w:t>
      </w:r>
      <w:r w:rsidRPr="0058596F">
        <w:rPr>
          <w:rFonts w:ascii="Times New Roman" w:hAnsi="Times New Roman" w:cs="Times New Roman"/>
          <w:sz w:val="28"/>
          <w:szCs w:val="28"/>
        </w:rPr>
        <w:br/>
      </w:r>
      <w:r w:rsidRPr="0058596F">
        <w:rPr>
          <w:rFonts w:ascii="Times New Roman" w:hAnsi="Times New Roman" w:cs="Times New Roman"/>
          <w:sz w:val="28"/>
          <w:szCs w:val="28"/>
        </w:rPr>
        <w:lastRenderedPageBreak/>
        <w:t xml:space="preserve">"О некоммерческих организациях", педагогических работников в соответствии </w:t>
      </w:r>
      <w:r w:rsidRPr="0058596F">
        <w:rPr>
          <w:rFonts w:ascii="Times New Roman" w:hAnsi="Times New Roman" w:cs="Times New Roman"/>
          <w:sz w:val="28"/>
          <w:szCs w:val="28"/>
        </w:rPr>
        <w:br/>
        <w:t>с пунктом 33 статьи 2 Федерального закона</w:t>
      </w:r>
      <w:r w:rsidR="00C32849" w:rsidRPr="0058596F">
        <w:rPr>
          <w:rFonts w:ascii="Times New Roman" w:hAnsi="Times New Roman" w:cs="Times New Roman"/>
          <w:sz w:val="28"/>
          <w:szCs w:val="28"/>
        </w:rPr>
        <w:t xml:space="preserve"> от 29 декабря 2012 г.</w:t>
      </w:r>
      <w:r w:rsidRPr="0058596F">
        <w:rPr>
          <w:rFonts w:ascii="Times New Roman" w:hAnsi="Times New Roman" w:cs="Times New Roman"/>
          <w:sz w:val="28"/>
          <w:szCs w:val="28"/>
        </w:rPr>
        <w:t xml:space="preserve"> № 273-ФЗ </w:t>
      </w:r>
      <w:r w:rsidR="00C32849" w:rsidRPr="0058596F">
        <w:rPr>
          <w:rFonts w:ascii="Times New Roman" w:hAnsi="Times New Roman" w:cs="Times New Roman"/>
          <w:sz w:val="28"/>
          <w:szCs w:val="28"/>
        </w:rPr>
        <w:br/>
      </w:r>
      <w:r w:rsidRPr="0058596F">
        <w:rPr>
          <w:rFonts w:ascii="Times New Roman" w:hAnsi="Times New Roman" w:cs="Times New Roman"/>
          <w:sz w:val="28"/>
          <w:szCs w:val="28"/>
        </w:rPr>
        <w:t xml:space="preserve">"Об образовании в Российской Федерации", медицинских или фармацевтических работников в соответствии со статьей 75 Федерального закона от 21 ноября 2011 г. </w:t>
      </w:r>
      <w:r w:rsidR="00C32849" w:rsidRPr="0058596F">
        <w:rPr>
          <w:rFonts w:ascii="Times New Roman" w:hAnsi="Times New Roman" w:cs="Times New Roman"/>
          <w:sz w:val="28"/>
          <w:szCs w:val="28"/>
        </w:rPr>
        <w:br/>
      </w:r>
      <w:r w:rsidRPr="0058596F">
        <w:rPr>
          <w:rFonts w:ascii="Times New Roman" w:hAnsi="Times New Roman" w:cs="Times New Roman"/>
          <w:sz w:val="28"/>
          <w:szCs w:val="28"/>
        </w:rPr>
        <w:t xml:space="preserve">№ 323-ФЗ "Об основах охраны здоровья граждан в Российской Федерации" и лиц, осуществляющих деятельность в сфере физической культуры и спорта, </w:t>
      </w:r>
      <w:r w:rsidR="00CB4596" w:rsidRPr="0058596F">
        <w:rPr>
          <w:rFonts w:ascii="Times New Roman" w:hAnsi="Times New Roman" w:cs="Times New Roman"/>
          <w:sz w:val="28"/>
          <w:szCs w:val="28"/>
        </w:rPr>
        <w:br/>
      </w:r>
      <w:r w:rsidRPr="0058596F">
        <w:rPr>
          <w:rFonts w:ascii="Times New Roman" w:hAnsi="Times New Roman" w:cs="Times New Roman"/>
          <w:sz w:val="28"/>
          <w:szCs w:val="28"/>
        </w:rPr>
        <w:t>в соответствии со статьей 26</w:t>
      </w:r>
      <w:r w:rsidRPr="0058596F">
        <w:rPr>
          <w:rFonts w:ascii="Times New Roman" w:hAnsi="Times New Roman" w:cs="Times New Roman"/>
          <w:sz w:val="28"/>
          <w:szCs w:val="28"/>
          <w:vertAlign w:val="superscript"/>
        </w:rPr>
        <w:t>2</w:t>
      </w:r>
      <w:r w:rsidRPr="0058596F">
        <w:rPr>
          <w:rFonts w:ascii="Times New Roman" w:hAnsi="Times New Roman" w:cs="Times New Roman"/>
          <w:sz w:val="28"/>
          <w:szCs w:val="28"/>
        </w:rPr>
        <w:t xml:space="preserve"> Федерального закона от 4 декабря 2007 г. № 329-ФЗ </w:t>
      </w:r>
      <w:r w:rsidR="00CB4596" w:rsidRPr="0058596F">
        <w:rPr>
          <w:rFonts w:ascii="Times New Roman" w:hAnsi="Times New Roman" w:cs="Times New Roman"/>
          <w:sz w:val="28"/>
          <w:szCs w:val="28"/>
        </w:rPr>
        <w:br/>
      </w:r>
      <w:r w:rsidRPr="0058596F">
        <w:rPr>
          <w:rFonts w:ascii="Times New Roman" w:hAnsi="Times New Roman" w:cs="Times New Roman"/>
          <w:sz w:val="28"/>
          <w:szCs w:val="28"/>
        </w:rPr>
        <w:t>"О физической культуре и спорте в Российской Федерации".</w:t>
      </w:r>
    </w:p>
    <w:p w14:paraId="4F239A46"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Данные обстоятельства обусловливают институциональные рамки возможностей </w:t>
      </w:r>
      <w:r w:rsidRPr="00F850C2">
        <w:rPr>
          <w:rFonts w:ascii="Times New Roman" w:eastAsia="Times New Roman" w:hAnsi="Times New Roman" w:cs="Times New Roman"/>
          <w:color w:val="000000" w:themeColor="text1"/>
          <w:sz w:val="28"/>
          <w:szCs w:val="28"/>
          <w:lang w:eastAsia="ru-RU"/>
        </w:rPr>
        <w:t xml:space="preserve">региональных антикоррупционных органов и региональных подведомственных организаций </w:t>
      </w:r>
      <w:r w:rsidRPr="00F850C2">
        <w:rPr>
          <w:rFonts w:ascii="Times New Roman" w:hAnsi="Times New Roman" w:cs="Times New Roman"/>
          <w:sz w:val="28"/>
          <w:szCs w:val="28"/>
        </w:rPr>
        <w:t>в части реализации возложенных задач в сфере противодействия коррупции. Кроме того, из этого следует, что права и обязанности работников таких организаций во многом регулируются именно трудовым законодательством Российской Федерации</w:t>
      </w:r>
      <w:r>
        <w:rPr>
          <w:rFonts w:ascii="Times New Roman" w:hAnsi="Times New Roman" w:cs="Times New Roman"/>
          <w:sz w:val="28"/>
          <w:szCs w:val="28"/>
        </w:rPr>
        <w:t>.</w:t>
      </w:r>
    </w:p>
    <w:p w14:paraId="23E256FC"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В указанных обстоятельствах обращаем внимание, что право на труд, </w:t>
      </w:r>
      <w:proofErr w:type="gramStart"/>
      <w:r w:rsidRPr="00F850C2">
        <w:rPr>
          <w:rFonts w:ascii="Times New Roman" w:hAnsi="Times New Roman" w:cs="Times New Roman"/>
          <w:sz w:val="28"/>
          <w:szCs w:val="28"/>
        </w:rPr>
        <w:t>равно</w:t>
      </w:r>
      <w:proofErr w:type="gramEnd"/>
      <w:r w:rsidRPr="00F850C2">
        <w:rPr>
          <w:rFonts w:ascii="Times New Roman" w:hAnsi="Times New Roman" w:cs="Times New Roman"/>
          <w:sz w:val="28"/>
          <w:szCs w:val="28"/>
        </w:rPr>
        <w:t xml:space="preserve"> </w:t>
      </w:r>
      <w:r>
        <w:rPr>
          <w:rFonts w:ascii="Times New Roman" w:hAnsi="Times New Roman" w:cs="Times New Roman"/>
          <w:sz w:val="28"/>
          <w:szCs w:val="28"/>
        </w:rPr>
        <w:br/>
      </w:r>
      <w:r w:rsidRPr="00F850C2">
        <w:rPr>
          <w:rFonts w:ascii="Times New Roman" w:hAnsi="Times New Roman" w:cs="Times New Roman"/>
          <w:sz w:val="28"/>
          <w:szCs w:val="28"/>
        </w:rPr>
        <w:t>как и право на осуществление предпринимательской деятельности, гарантированы Конституцией Российской Федерации и в соответствии с частью 3 статьи 55 Конституции Российской Федерации не могут быть ограничены нормативными правовыми актами субъекта Российской Федерации.</w:t>
      </w:r>
    </w:p>
    <w:p w14:paraId="3D2FB612"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Таким образом, важным является недопущение ограничения прав и свобод работников региональных подведомственных организаций и установления </w:t>
      </w:r>
      <w:r w:rsidRPr="00F850C2">
        <w:rPr>
          <w:rFonts w:ascii="Times New Roman" w:hAnsi="Times New Roman" w:cs="Times New Roman"/>
          <w:sz w:val="28"/>
          <w:szCs w:val="28"/>
        </w:rPr>
        <w:br/>
        <w:t xml:space="preserve">для региональных подведомственных организаций и их работников требований, </w:t>
      </w:r>
      <w:r w:rsidRPr="00F850C2">
        <w:rPr>
          <w:rFonts w:ascii="Times New Roman" w:hAnsi="Times New Roman" w:cs="Times New Roman"/>
          <w:sz w:val="28"/>
          <w:szCs w:val="28"/>
        </w:rPr>
        <w:br/>
        <w:t>не предусмотренных законодательством Российской Федерации о противодействии коррупции.</w:t>
      </w:r>
    </w:p>
    <w:p w14:paraId="6A68B70A"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Учитывая изложенное, по мнению Минтруда России, при реализации </w:t>
      </w:r>
      <w:r w:rsidRPr="00F850C2">
        <w:rPr>
          <w:rFonts w:ascii="Times New Roman" w:hAnsi="Times New Roman" w:cs="Times New Roman"/>
          <w:sz w:val="28"/>
          <w:szCs w:val="28"/>
        </w:rPr>
        <w:br/>
        <w:t>в региональных подведомственных организациях положений статьи 13</w:t>
      </w:r>
      <w:r>
        <w:rPr>
          <w:rFonts w:ascii="Times New Roman" w:hAnsi="Times New Roman" w:cs="Times New Roman"/>
          <w:sz w:val="28"/>
          <w:szCs w:val="28"/>
          <w:vertAlign w:val="superscript"/>
        </w:rPr>
        <w:t>3</w:t>
      </w:r>
      <w:r w:rsidRPr="00F850C2">
        <w:rPr>
          <w:rFonts w:ascii="Times New Roman" w:hAnsi="Times New Roman" w:cs="Times New Roman"/>
          <w:sz w:val="28"/>
          <w:szCs w:val="28"/>
        </w:rPr>
        <w:t xml:space="preserve"> Федерального закона "О противодействии коррупции" не следует применять следующие практики, устанавливающие необоснованные ограничения в отношении работников таких организаций.</w:t>
      </w:r>
    </w:p>
    <w:p w14:paraId="4E42E70E" w14:textId="459F063A"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i/>
          <w:sz w:val="28"/>
          <w:szCs w:val="28"/>
        </w:rPr>
      </w:pPr>
      <w:r w:rsidRPr="00F850C2">
        <w:rPr>
          <w:rFonts w:ascii="Times New Roman" w:hAnsi="Times New Roman" w:cs="Times New Roman"/>
          <w:i/>
          <w:sz w:val="28"/>
          <w:szCs w:val="28"/>
        </w:rPr>
        <w:t>1</w:t>
      </w:r>
      <w:r w:rsidR="00D56522" w:rsidRPr="00F850C2">
        <w:rPr>
          <w:rFonts w:ascii="Times New Roman" w:hAnsi="Times New Roman" w:cs="Times New Roman"/>
          <w:i/>
          <w:sz w:val="28"/>
          <w:szCs w:val="28"/>
        </w:rPr>
        <w:t>.</w:t>
      </w:r>
      <w:r w:rsidR="00D56522">
        <w:rPr>
          <w:rFonts w:ascii="Times New Roman" w:hAnsi="Times New Roman" w:cs="Times New Roman"/>
          <w:i/>
          <w:sz w:val="28"/>
          <w:szCs w:val="28"/>
        </w:rPr>
        <w:t> </w:t>
      </w:r>
      <w:r w:rsidRPr="00F850C2">
        <w:rPr>
          <w:rFonts w:ascii="Times New Roman" w:hAnsi="Times New Roman" w:cs="Times New Roman"/>
          <w:i/>
          <w:sz w:val="28"/>
          <w:szCs w:val="28"/>
        </w:rPr>
        <w:t>Представление сведений о доходах, об имуществе и обязательствах имущественного характера (далее – сведения о доходах).</w:t>
      </w:r>
    </w:p>
    <w:p w14:paraId="77A6D78E"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Трудовой кодекс Российской Федерации и Федеральный закон </w:t>
      </w:r>
      <w:r w:rsidRPr="00F850C2">
        <w:rPr>
          <w:rFonts w:ascii="Times New Roman" w:hAnsi="Times New Roman" w:cs="Times New Roman"/>
          <w:sz w:val="28"/>
          <w:szCs w:val="28"/>
        </w:rPr>
        <w:br/>
        <w:t xml:space="preserve">"О противодействии коррупции" не возлагают обязанность представления сведений о доходах на работников региональных подведомственных организаций </w:t>
      </w:r>
      <w:r w:rsidRPr="00F850C2">
        <w:rPr>
          <w:rFonts w:ascii="Times New Roman" w:hAnsi="Times New Roman" w:cs="Times New Roman"/>
          <w:sz w:val="28"/>
          <w:szCs w:val="28"/>
        </w:rPr>
        <w:br/>
        <w:t>(за исключением руководителя государственного учреждения субъекта Российской Федерации).</w:t>
      </w:r>
    </w:p>
    <w:p w14:paraId="56A849C3" w14:textId="7FDE774D"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Работники, осуществляющие руководство отдельными направлениями деятельности организации (например, художественный руководитель театра, осуществляющий руководство творческой и художественной деятельностью театра, научный руководитель научной организации, обеспечивающий формирование приоритетных направлений и (или) </w:t>
      </w:r>
      <w:r w:rsidRPr="00CC1739">
        <w:rPr>
          <w:rFonts w:ascii="Times New Roman" w:hAnsi="Times New Roman" w:cs="Times New Roman"/>
          <w:sz w:val="28"/>
          <w:szCs w:val="28"/>
        </w:rPr>
        <w:t>тематики</w:t>
      </w:r>
      <w:r w:rsidRPr="00F850C2">
        <w:rPr>
          <w:rFonts w:ascii="Times New Roman" w:hAnsi="Times New Roman" w:cs="Times New Roman"/>
          <w:sz w:val="28"/>
          <w:szCs w:val="28"/>
        </w:rPr>
        <w:t xml:space="preserve"> научных исследований) </w:t>
      </w:r>
      <w:r w:rsidRPr="00F850C2">
        <w:rPr>
          <w:rFonts w:ascii="Times New Roman" w:hAnsi="Times New Roman" w:cs="Times New Roman"/>
          <w:sz w:val="28"/>
          <w:szCs w:val="28"/>
        </w:rPr>
        <w:br/>
        <w:t xml:space="preserve">или отдельными структурными подразделениями организации, в том числе филиалами, представительствами или иными обособленными структурными подразделениями, без возложения на них функций единоличного исполнительного органа организации, </w:t>
      </w:r>
      <w:r>
        <w:rPr>
          <w:rFonts w:ascii="Times New Roman" w:hAnsi="Times New Roman" w:cs="Times New Roman"/>
          <w:sz w:val="28"/>
          <w:szCs w:val="28"/>
        </w:rPr>
        <w:t xml:space="preserve">не относятся к категории руководителя государственного </w:t>
      </w:r>
      <w:r>
        <w:rPr>
          <w:rFonts w:ascii="Times New Roman" w:hAnsi="Times New Roman" w:cs="Times New Roman"/>
          <w:sz w:val="28"/>
          <w:szCs w:val="28"/>
        </w:rPr>
        <w:lastRenderedPageBreak/>
        <w:t xml:space="preserve">учреждения субъекта Российской Федерации и </w:t>
      </w:r>
      <w:r w:rsidRPr="00F850C2">
        <w:rPr>
          <w:rFonts w:ascii="Times New Roman" w:hAnsi="Times New Roman" w:cs="Times New Roman"/>
          <w:sz w:val="28"/>
          <w:szCs w:val="28"/>
        </w:rPr>
        <w:t>не входят в рассматриваемую категорию.</w:t>
      </w:r>
    </w:p>
    <w:p w14:paraId="11229C54"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Таким образом, поскольку представление сведений о доходах напрямую затрагивает права и свободы человека и гражданина, установление такой обязанности </w:t>
      </w:r>
      <w:r>
        <w:rPr>
          <w:rFonts w:ascii="Times New Roman" w:hAnsi="Times New Roman" w:cs="Times New Roman"/>
          <w:sz w:val="28"/>
          <w:szCs w:val="28"/>
        </w:rPr>
        <w:t xml:space="preserve">в отношении лиц, не относящихся к категории руководителя государственного учреждения субъекта Российской Федерации, </w:t>
      </w:r>
      <w:r w:rsidRPr="00F850C2">
        <w:rPr>
          <w:rFonts w:ascii="Times New Roman" w:hAnsi="Times New Roman" w:cs="Times New Roman"/>
          <w:sz w:val="28"/>
          <w:szCs w:val="28"/>
        </w:rPr>
        <w:t>нормативным правовым актом субъекта Российской Федерации, а также локальным актом региональной подведомственной организации не допускается.</w:t>
      </w:r>
    </w:p>
    <w:p w14:paraId="77D3F7DD" w14:textId="00BEAA01"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i/>
          <w:sz w:val="28"/>
          <w:szCs w:val="28"/>
        </w:rPr>
      </w:pPr>
      <w:r w:rsidRPr="00F850C2">
        <w:rPr>
          <w:rFonts w:ascii="Times New Roman" w:hAnsi="Times New Roman" w:cs="Times New Roman"/>
          <w:i/>
          <w:sz w:val="28"/>
          <w:szCs w:val="28"/>
        </w:rPr>
        <w:t>2</w:t>
      </w:r>
      <w:r w:rsidR="00D56522" w:rsidRPr="00F850C2">
        <w:rPr>
          <w:rFonts w:ascii="Times New Roman" w:hAnsi="Times New Roman" w:cs="Times New Roman"/>
          <w:i/>
          <w:sz w:val="28"/>
          <w:szCs w:val="28"/>
        </w:rPr>
        <w:t>.</w:t>
      </w:r>
      <w:r w:rsidR="00D56522">
        <w:rPr>
          <w:rFonts w:ascii="Times New Roman" w:hAnsi="Times New Roman" w:cs="Times New Roman"/>
          <w:i/>
          <w:sz w:val="28"/>
          <w:szCs w:val="28"/>
        </w:rPr>
        <w:t> </w:t>
      </w:r>
      <w:r w:rsidRPr="00F850C2">
        <w:rPr>
          <w:rFonts w:ascii="Times New Roman" w:hAnsi="Times New Roman" w:cs="Times New Roman"/>
          <w:i/>
          <w:sz w:val="28"/>
          <w:szCs w:val="28"/>
        </w:rPr>
        <w:t>Запрет на осуществление трудовой деятельности в случае близкого родства или свойства (родители, супруги, дети, братья, сестры, а также братья, сестры, родители, дети супругов и супруги детей).</w:t>
      </w:r>
    </w:p>
    <w:p w14:paraId="19D8BFB7"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Для работников региональных подведомственных организаций федеральными нормативными правовыми актами не предусмотрен названный запрет.</w:t>
      </w:r>
    </w:p>
    <w:p w14:paraId="2B3F8EA6"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В связи с этим в такой организации работники, находящиеся в близком родстве или свойстве, могут осуществлять трудовую деятельность, в том числе в условиях непосредственной подчиненности или подконтрольности.</w:t>
      </w:r>
    </w:p>
    <w:p w14:paraId="40502E80" w14:textId="4FC39AB9"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Вместе с тем</w:t>
      </w:r>
      <w:r>
        <w:rPr>
          <w:rFonts w:ascii="Times New Roman" w:hAnsi="Times New Roman" w:cs="Times New Roman"/>
          <w:sz w:val="28"/>
          <w:szCs w:val="28"/>
        </w:rPr>
        <w:t xml:space="preserve"> региональной подведомственной организации или, например, </w:t>
      </w:r>
      <w:r w:rsidR="0058596F">
        <w:rPr>
          <w:rFonts w:ascii="Times New Roman" w:hAnsi="Times New Roman" w:cs="Times New Roman"/>
          <w:sz w:val="28"/>
          <w:szCs w:val="28"/>
        </w:rPr>
        <w:br/>
      </w:r>
      <w:r>
        <w:rPr>
          <w:rFonts w:ascii="Times New Roman" w:hAnsi="Times New Roman" w:cs="Times New Roman"/>
          <w:sz w:val="28"/>
          <w:szCs w:val="28"/>
        </w:rPr>
        <w:t>ее учредителю</w:t>
      </w:r>
      <w:r w:rsidRPr="00F850C2">
        <w:rPr>
          <w:rFonts w:ascii="Times New Roman" w:hAnsi="Times New Roman" w:cs="Times New Roman"/>
          <w:sz w:val="28"/>
          <w:szCs w:val="28"/>
        </w:rPr>
        <w:t xml:space="preserve"> целесообразно разработать порядок и механизм реагирования </w:t>
      </w:r>
      <w:r w:rsidRPr="00F850C2">
        <w:rPr>
          <w:rFonts w:ascii="Times New Roman" w:hAnsi="Times New Roman" w:cs="Times New Roman"/>
          <w:sz w:val="28"/>
          <w:szCs w:val="28"/>
        </w:rPr>
        <w:br/>
        <w:t>на факты возникновения личной заинтересованности у работников региональных подведомственных организаций в случае работы в одной организации родственников (свойственников).</w:t>
      </w:r>
      <w:r>
        <w:rPr>
          <w:rFonts w:ascii="Times New Roman" w:hAnsi="Times New Roman" w:cs="Times New Roman"/>
          <w:sz w:val="28"/>
          <w:szCs w:val="28"/>
        </w:rPr>
        <w:t xml:space="preserve"> Такой порядок и механизмы в первую очередь должны способствовать оперативному реагированию регионального антикоррупционного органа на случаи получения</w:t>
      </w:r>
      <w:r w:rsidRPr="00F850C2">
        <w:rPr>
          <w:rFonts w:ascii="Times New Roman" w:hAnsi="Times New Roman" w:cs="Times New Roman"/>
          <w:sz w:val="28"/>
          <w:szCs w:val="28"/>
        </w:rPr>
        <w:t xml:space="preserve"> </w:t>
      </w:r>
      <w:r>
        <w:rPr>
          <w:rFonts w:ascii="Times New Roman" w:hAnsi="Times New Roman" w:cs="Times New Roman"/>
          <w:sz w:val="28"/>
          <w:szCs w:val="28"/>
        </w:rPr>
        <w:t xml:space="preserve">работниками региональных подведомственных организаций неправомерной выгоды в ситуации конфликта интересов. </w:t>
      </w:r>
      <w:r w:rsidRPr="00F850C2">
        <w:rPr>
          <w:rFonts w:ascii="Times New Roman" w:hAnsi="Times New Roman" w:cs="Times New Roman"/>
          <w:sz w:val="28"/>
          <w:szCs w:val="28"/>
        </w:rPr>
        <w:t>При этом указанные порядок и механизмы не должны ограничивать законные права и свободы работников региональной подведомственной организации. Так, будет являться неправомерным установление запрета на трудоустройство соответствующих лиц либо их увольнение, а также совершение иных юридически значимых действий, ограничивающих право на труд.</w:t>
      </w:r>
    </w:p>
    <w:p w14:paraId="5F14C72E"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При разработке подобного порядка важно учитывать необходимость тщательного анализа трудовых отношений между родственниками с позиции подчиненности или подконтрольности, наличия у них полномочий, способствующих реализации личной заинтересованности. </w:t>
      </w:r>
    </w:p>
    <w:p w14:paraId="3B2A1204" w14:textId="2D8C8E0E"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Например, в ситуации, когда такие полномочия отсутствуют, может проводиться периодический контроль трудовых отношений работников-родственников (свойственников) с целью отслеживания возможных изменений </w:t>
      </w:r>
      <w:r w:rsidRPr="00F850C2">
        <w:rPr>
          <w:rFonts w:ascii="Times New Roman" w:hAnsi="Times New Roman" w:cs="Times New Roman"/>
          <w:sz w:val="28"/>
          <w:szCs w:val="28"/>
        </w:rPr>
        <w:br/>
        <w:t>в характере таких отношений. Если соответствующие полномочия имеются, целесообразно рассмотреть возможность изменения процедур принятия решени</w:t>
      </w:r>
      <w:r w:rsidR="00D56522">
        <w:rPr>
          <w:rFonts w:ascii="Times New Roman" w:hAnsi="Times New Roman" w:cs="Times New Roman"/>
          <w:sz w:val="28"/>
          <w:szCs w:val="28"/>
        </w:rPr>
        <w:t>й</w:t>
      </w:r>
      <w:r w:rsidRPr="00F850C2">
        <w:rPr>
          <w:rFonts w:ascii="Times New Roman" w:hAnsi="Times New Roman" w:cs="Times New Roman"/>
          <w:sz w:val="28"/>
          <w:szCs w:val="28"/>
        </w:rPr>
        <w:t>, установления дополнительного контроля (согласования) за принятыми решениями, их оценки и т.д.</w:t>
      </w:r>
    </w:p>
    <w:p w14:paraId="58020948"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При этом реализуемые в региональной подведомственной организации меры по предотвращению и урегулированию конфликта интересов в соответствии </w:t>
      </w:r>
      <w:r>
        <w:rPr>
          <w:rFonts w:ascii="Times New Roman" w:hAnsi="Times New Roman" w:cs="Times New Roman"/>
          <w:sz w:val="28"/>
          <w:szCs w:val="28"/>
        </w:rPr>
        <w:br/>
      </w:r>
      <w:r w:rsidRPr="00F850C2">
        <w:rPr>
          <w:rFonts w:ascii="Times New Roman" w:hAnsi="Times New Roman" w:cs="Times New Roman"/>
          <w:sz w:val="28"/>
          <w:szCs w:val="28"/>
        </w:rPr>
        <w:t>с пунктом 5 части 2 статьи 13</w:t>
      </w:r>
      <w:r w:rsidRPr="006147A6">
        <w:rPr>
          <w:rFonts w:ascii="Times New Roman" w:hAnsi="Times New Roman" w:cs="Times New Roman"/>
          <w:sz w:val="28"/>
          <w:szCs w:val="28"/>
          <w:vertAlign w:val="superscript"/>
        </w:rPr>
        <w:t>3</w:t>
      </w:r>
      <w:r w:rsidRPr="00F850C2">
        <w:rPr>
          <w:rFonts w:ascii="Times New Roman" w:hAnsi="Times New Roman" w:cs="Times New Roman"/>
          <w:sz w:val="28"/>
          <w:szCs w:val="28"/>
        </w:rPr>
        <w:t xml:space="preserve"> Федерального закона "О противодействии коррупции" не должны подменять собой запрет на работу близких родственников (свойственников). Урегулирование конфликта интересов посредством увольнения </w:t>
      </w:r>
      <w:r w:rsidRPr="00F850C2">
        <w:rPr>
          <w:rFonts w:ascii="Times New Roman" w:hAnsi="Times New Roman" w:cs="Times New Roman"/>
          <w:sz w:val="28"/>
          <w:szCs w:val="28"/>
        </w:rPr>
        <w:lastRenderedPageBreak/>
        <w:t xml:space="preserve">работника ограничит его конституционное право на труд. В указанных обстоятельствах, если законодательством Российской Федерации не установлен запрет на работу близких родственников (свойственников), увольнение не может рассматриваться как адекватная и соразмерная мера по урегулированию конфликта интересов. </w:t>
      </w:r>
    </w:p>
    <w:p w14:paraId="612AE339"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Региональному антикоррупционному органу необходимо оперативно реагировать на поступившие сообщения в части работы родственников в одной региональной подведомственной организации, надлежащим образом их оценивать. Дополнительно анализировать ситуации, при которых в подведомственной организации на управленческих должностях работают родственники, уделять такими ситуациям повышенное внимание, не ограничивая при этом ни организацию, </w:t>
      </w:r>
      <w:r>
        <w:rPr>
          <w:rFonts w:ascii="Times New Roman" w:hAnsi="Times New Roman" w:cs="Times New Roman"/>
          <w:sz w:val="28"/>
          <w:szCs w:val="28"/>
        </w:rPr>
        <w:br/>
      </w:r>
      <w:r w:rsidRPr="00F850C2">
        <w:rPr>
          <w:rFonts w:ascii="Times New Roman" w:hAnsi="Times New Roman" w:cs="Times New Roman"/>
          <w:sz w:val="28"/>
          <w:szCs w:val="28"/>
        </w:rPr>
        <w:t xml:space="preserve">ни ее работников. Наиболее часто коррупционные риски проявляются </w:t>
      </w:r>
      <w:r>
        <w:rPr>
          <w:rFonts w:ascii="Times New Roman" w:hAnsi="Times New Roman" w:cs="Times New Roman"/>
          <w:sz w:val="28"/>
          <w:szCs w:val="28"/>
        </w:rPr>
        <w:br/>
      </w:r>
      <w:r w:rsidRPr="00F850C2">
        <w:rPr>
          <w:rFonts w:ascii="Times New Roman" w:hAnsi="Times New Roman" w:cs="Times New Roman"/>
          <w:sz w:val="28"/>
          <w:szCs w:val="28"/>
        </w:rPr>
        <w:t xml:space="preserve">при распределении внутри региональной подведомственной организации привилегий и благ (повышенные заработные платы, дополнительные надбавки, премии, назначение без соответствующего образования, стажа работы, "льготный" режим труда и отдыха и т.п.). </w:t>
      </w:r>
    </w:p>
    <w:p w14:paraId="455BFA44" w14:textId="77777777" w:rsidR="00206707" w:rsidRPr="006147A6"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Кроме того, необходимо учитывать, что отдельным сферам свойственно образование трудовых (профессиональных) династий. Данное явление имеет, </w:t>
      </w:r>
      <w:r>
        <w:rPr>
          <w:rFonts w:ascii="Times New Roman" w:hAnsi="Times New Roman" w:cs="Times New Roman"/>
          <w:sz w:val="28"/>
          <w:szCs w:val="28"/>
        </w:rPr>
        <w:br/>
      </w:r>
      <w:r w:rsidRPr="00F850C2">
        <w:rPr>
          <w:rFonts w:ascii="Times New Roman" w:hAnsi="Times New Roman" w:cs="Times New Roman"/>
          <w:sz w:val="28"/>
          <w:szCs w:val="28"/>
        </w:rPr>
        <w:t xml:space="preserve">в частности, и положительные последствия. </w:t>
      </w:r>
    </w:p>
    <w:p w14:paraId="749CE681"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Также отмечаем, что дополнительное регулирование, связанное </w:t>
      </w:r>
      <w:r>
        <w:rPr>
          <w:rFonts w:ascii="Times New Roman" w:hAnsi="Times New Roman" w:cs="Times New Roman"/>
          <w:sz w:val="28"/>
          <w:szCs w:val="28"/>
        </w:rPr>
        <w:br/>
      </w:r>
      <w:r w:rsidRPr="00F850C2">
        <w:rPr>
          <w:rFonts w:ascii="Times New Roman" w:hAnsi="Times New Roman" w:cs="Times New Roman"/>
          <w:sz w:val="28"/>
          <w:szCs w:val="28"/>
        </w:rPr>
        <w:t xml:space="preserve">с предотвращением и урегулированием конфликта интересов в региональных подведомственных организациях, должно учитывать, что работники таких организаций </w:t>
      </w:r>
      <w:r>
        <w:rPr>
          <w:rFonts w:ascii="Times New Roman" w:hAnsi="Times New Roman" w:cs="Times New Roman"/>
          <w:sz w:val="28"/>
          <w:szCs w:val="28"/>
        </w:rPr>
        <w:t xml:space="preserve">прямо </w:t>
      </w:r>
      <w:r w:rsidRPr="00F850C2">
        <w:rPr>
          <w:rFonts w:ascii="Times New Roman" w:hAnsi="Times New Roman" w:cs="Times New Roman"/>
          <w:sz w:val="28"/>
          <w:szCs w:val="28"/>
        </w:rPr>
        <w:t xml:space="preserve">не поименованы в части 3 статьи 10 Федерального закона </w:t>
      </w:r>
      <w:r>
        <w:rPr>
          <w:rFonts w:ascii="Times New Roman" w:hAnsi="Times New Roman" w:cs="Times New Roman"/>
          <w:sz w:val="28"/>
          <w:szCs w:val="28"/>
        </w:rPr>
        <w:br/>
      </w:r>
      <w:r w:rsidRPr="00F850C2">
        <w:rPr>
          <w:rFonts w:ascii="Times New Roman" w:hAnsi="Times New Roman" w:cs="Times New Roman"/>
          <w:sz w:val="28"/>
          <w:szCs w:val="28"/>
        </w:rPr>
        <w:t xml:space="preserve">"О противодействии коррупции". </w:t>
      </w:r>
    </w:p>
    <w:p w14:paraId="4243E0F8"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В любом случае </w:t>
      </w:r>
      <w:r>
        <w:rPr>
          <w:rFonts w:ascii="Times New Roman" w:hAnsi="Times New Roman" w:cs="Times New Roman"/>
          <w:sz w:val="28"/>
          <w:szCs w:val="28"/>
        </w:rPr>
        <w:t xml:space="preserve">принимаемые </w:t>
      </w:r>
      <w:r w:rsidRPr="00F850C2">
        <w:rPr>
          <w:rFonts w:ascii="Times New Roman" w:hAnsi="Times New Roman" w:cs="Times New Roman"/>
          <w:sz w:val="28"/>
          <w:szCs w:val="28"/>
        </w:rPr>
        <w:t>решения о дополнительном регулировании, связанно</w:t>
      </w:r>
      <w:r>
        <w:rPr>
          <w:rFonts w:ascii="Times New Roman" w:hAnsi="Times New Roman" w:cs="Times New Roman"/>
          <w:sz w:val="28"/>
          <w:szCs w:val="28"/>
        </w:rPr>
        <w:t>м</w:t>
      </w:r>
      <w:r w:rsidRPr="00F850C2">
        <w:rPr>
          <w:rFonts w:ascii="Times New Roman" w:hAnsi="Times New Roman" w:cs="Times New Roman"/>
          <w:sz w:val="28"/>
          <w:szCs w:val="28"/>
        </w:rPr>
        <w:t xml:space="preserve"> с предотвращением и урегулированием конфликта интересов </w:t>
      </w:r>
      <w:r>
        <w:rPr>
          <w:rFonts w:ascii="Times New Roman" w:hAnsi="Times New Roman" w:cs="Times New Roman"/>
          <w:sz w:val="28"/>
          <w:szCs w:val="28"/>
        </w:rPr>
        <w:br/>
      </w:r>
      <w:r w:rsidRPr="00F850C2">
        <w:rPr>
          <w:rFonts w:ascii="Times New Roman" w:hAnsi="Times New Roman" w:cs="Times New Roman"/>
          <w:sz w:val="28"/>
          <w:szCs w:val="28"/>
        </w:rPr>
        <w:t>в региональных подведомственных организациях, не должн</w:t>
      </w:r>
      <w:r>
        <w:rPr>
          <w:rFonts w:ascii="Times New Roman" w:hAnsi="Times New Roman" w:cs="Times New Roman"/>
          <w:sz w:val="28"/>
          <w:szCs w:val="28"/>
        </w:rPr>
        <w:t>ы</w:t>
      </w:r>
      <w:r w:rsidRPr="00F850C2">
        <w:rPr>
          <w:rFonts w:ascii="Times New Roman" w:hAnsi="Times New Roman" w:cs="Times New Roman"/>
          <w:sz w:val="28"/>
          <w:szCs w:val="28"/>
        </w:rPr>
        <w:t xml:space="preserve"> приводить </w:t>
      </w:r>
      <w:r>
        <w:rPr>
          <w:rFonts w:ascii="Times New Roman" w:hAnsi="Times New Roman" w:cs="Times New Roman"/>
          <w:sz w:val="28"/>
          <w:szCs w:val="28"/>
        </w:rPr>
        <w:br/>
      </w:r>
      <w:r w:rsidRPr="00F850C2">
        <w:rPr>
          <w:rFonts w:ascii="Times New Roman" w:hAnsi="Times New Roman" w:cs="Times New Roman"/>
          <w:sz w:val="28"/>
          <w:szCs w:val="28"/>
        </w:rPr>
        <w:t xml:space="preserve">к ограничению гарантированного Конституцией Российской Федерации права </w:t>
      </w:r>
      <w:r>
        <w:rPr>
          <w:rFonts w:ascii="Times New Roman" w:hAnsi="Times New Roman" w:cs="Times New Roman"/>
          <w:sz w:val="28"/>
          <w:szCs w:val="28"/>
        </w:rPr>
        <w:br/>
      </w:r>
      <w:r w:rsidRPr="00F850C2">
        <w:rPr>
          <w:rFonts w:ascii="Times New Roman" w:hAnsi="Times New Roman" w:cs="Times New Roman"/>
          <w:sz w:val="28"/>
          <w:szCs w:val="28"/>
        </w:rPr>
        <w:t>на труд и к возникновению дискриминации.</w:t>
      </w:r>
    </w:p>
    <w:p w14:paraId="411A588B" w14:textId="04327094"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i/>
          <w:sz w:val="28"/>
          <w:szCs w:val="28"/>
        </w:rPr>
      </w:pPr>
      <w:r w:rsidRPr="00F850C2">
        <w:rPr>
          <w:rFonts w:ascii="Times New Roman" w:hAnsi="Times New Roman" w:cs="Times New Roman"/>
          <w:i/>
          <w:sz w:val="28"/>
          <w:szCs w:val="28"/>
        </w:rPr>
        <w:t>3</w:t>
      </w:r>
      <w:r w:rsidR="00D56522" w:rsidRPr="00F850C2">
        <w:rPr>
          <w:rFonts w:ascii="Times New Roman" w:hAnsi="Times New Roman" w:cs="Times New Roman"/>
          <w:i/>
          <w:sz w:val="28"/>
          <w:szCs w:val="28"/>
        </w:rPr>
        <w:t>.</w:t>
      </w:r>
      <w:r w:rsidR="00D56522">
        <w:rPr>
          <w:rFonts w:ascii="Times New Roman" w:hAnsi="Times New Roman" w:cs="Times New Roman"/>
          <w:i/>
          <w:sz w:val="28"/>
          <w:szCs w:val="28"/>
        </w:rPr>
        <w:t> </w:t>
      </w:r>
      <w:r w:rsidRPr="00F850C2">
        <w:rPr>
          <w:rFonts w:ascii="Times New Roman" w:hAnsi="Times New Roman" w:cs="Times New Roman"/>
          <w:i/>
          <w:sz w:val="28"/>
          <w:szCs w:val="28"/>
        </w:rPr>
        <w:t>Запрет на осуществление предпринимательской деятельности работниками региональных подведомственных организаций, а также на их участие в управлении коммерческими или некоммерческими организациями.</w:t>
      </w:r>
    </w:p>
    <w:p w14:paraId="2AC3AD28"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Федеральными нормативными правовыми актами названный запрет </w:t>
      </w:r>
      <w:r w:rsidRPr="00F850C2">
        <w:rPr>
          <w:rFonts w:ascii="Times New Roman" w:hAnsi="Times New Roman" w:cs="Times New Roman"/>
          <w:sz w:val="28"/>
          <w:szCs w:val="28"/>
        </w:rPr>
        <w:br/>
      </w:r>
      <w:r>
        <w:rPr>
          <w:rFonts w:ascii="Times New Roman" w:hAnsi="Times New Roman" w:cs="Times New Roman"/>
          <w:sz w:val="28"/>
          <w:szCs w:val="28"/>
        </w:rPr>
        <w:t xml:space="preserve">в отношении работников региональных подведомственных организаций </w:t>
      </w:r>
      <w:r>
        <w:rPr>
          <w:rFonts w:ascii="Times New Roman" w:hAnsi="Times New Roman" w:cs="Times New Roman"/>
          <w:sz w:val="28"/>
          <w:szCs w:val="28"/>
        </w:rPr>
        <w:br/>
      </w:r>
      <w:r w:rsidRPr="00F850C2">
        <w:rPr>
          <w:rFonts w:ascii="Times New Roman" w:hAnsi="Times New Roman" w:cs="Times New Roman"/>
          <w:sz w:val="28"/>
          <w:szCs w:val="28"/>
        </w:rPr>
        <w:t xml:space="preserve">не установлен за исключением лиц, указанных в статье 21 Федерального закона </w:t>
      </w:r>
      <w:r w:rsidRPr="00F850C2">
        <w:rPr>
          <w:rFonts w:ascii="Times New Roman" w:hAnsi="Times New Roman" w:cs="Times New Roman"/>
          <w:sz w:val="28"/>
          <w:szCs w:val="28"/>
        </w:rPr>
        <w:br/>
        <w:t xml:space="preserve">от 14 ноября 2002 г. № 161-ФЗ "О государственных и муниципальных унитарных предприятиях". </w:t>
      </w:r>
    </w:p>
    <w:p w14:paraId="2FD69726" w14:textId="77777777" w:rsidR="00206707"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Нормативными правовыми актами субъекта Российской Федерации </w:t>
      </w:r>
      <w:r>
        <w:rPr>
          <w:rFonts w:ascii="Times New Roman" w:hAnsi="Times New Roman" w:cs="Times New Roman"/>
          <w:sz w:val="28"/>
          <w:szCs w:val="28"/>
        </w:rPr>
        <w:br/>
      </w:r>
      <w:r w:rsidRPr="00F850C2">
        <w:rPr>
          <w:rFonts w:ascii="Times New Roman" w:hAnsi="Times New Roman" w:cs="Times New Roman"/>
          <w:sz w:val="28"/>
          <w:szCs w:val="28"/>
        </w:rPr>
        <w:t>и локальными актами региональной подведомственной организации устанавливать данный запрет не допускается.</w:t>
      </w:r>
    </w:p>
    <w:p w14:paraId="56714872" w14:textId="1E139D66" w:rsidR="00206707"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Вместе с тем</w:t>
      </w:r>
      <w:r>
        <w:rPr>
          <w:rFonts w:ascii="Times New Roman" w:hAnsi="Times New Roman" w:cs="Times New Roman"/>
          <w:sz w:val="28"/>
          <w:szCs w:val="28"/>
        </w:rPr>
        <w:t xml:space="preserve"> региональной подведомственной организации или, например, </w:t>
      </w:r>
      <w:r w:rsidR="0058596F">
        <w:rPr>
          <w:rFonts w:ascii="Times New Roman" w:hAnsi="Times New Roman" w:cs="Times New Roman"/>
          <w:sz w:val="28"/>
          <w:szCs w:val="28"/>
        </w:rPr>
        <w:br/>
      </w:r>
      <w:r>
        <w:rPr>
          <w:rFonts w:ascii="Times New Roman" w:hAnsi="Times New Roman" w:cs="Times New Roman"/>
          <w:sz w:val="28"/>
          <w:szCs w:val="28"/>
        </w:rPr>
        <w:t>ее учредителю</w:t>
      </w:r>
      <w:r w:rsidRPr="00F850C2">
        <w:rPr>
          <w:rFonts w:ascii="Times New Roman" w:hAnsi="Times New Roman" w:cs="Times New Roman"/>
          <w:sz w:val="28"/>
          <w:szCs w:val="28"/>
        </w:rPr>
        <w:t xml:space="preserve"> целесообразно разработать порядок и механизм реагирования </w:t>
      </w:r>
      <w:r w:rsidRPr="00F850C2">
        <w:rPr>
          <w:rFonts w:ascii="Times New Roman" w:hAnsi="Times New Roman" w:cs="Times New Roman"/>
          <w:sz w:val="28"/>
          <w:szCs w:val="28"/>
        </w:rPr>
        <w:br/>
        <w:t xml:space="preserve">на факты возникновения личной заинтересованности у работников региональных подведомственных организаций в случае </w:t>
      </w:r>
      <w:r>
        <w:rPr>
          <w:rFonts w:ascii="Times New Roman" w:hAnsi="Times New Roman" w:cs="Times New Roman"/>
          <w:sz w:val="28"/>
          <w:szCs w:val="28"/>
        </w:rPr>
        <w:t xml:space="preserve">осуществления ими предпринимательской деятельности или участия в управлении организациями, осуществляющими свою </w:t>
      </w:r>
      <w:r>
        <w:rPr>
          <w:rFonts w:ascii="Times New Roman" w:hAnsi="Times New Roman" w:cs="Times New Roman"/>
          <w:sz w:val="28"/>
          <w:szCs w:val="28"/>
        </w:rPr>
        <w:lastRenderedPageBreak/>
        <w:t xml:space="preserve">деятельность в одной сфере с региональной подведомственной организацией, </w:t>
      </w:r>
      <w:r>
        <w:rPr>
          <w:rFonts w:ascii="Times New Roman" w:hAnsi="Times New Roman" w:cs="Times New Roman"/>
          <w:sz w:val="28"/>
          <w:szCs w:val="28"/>
        </w:rPr>
        <w:br/>
        <w:t>в которую трудоустроен работник.</w:t>
      </w:r>
    </w:p>
    <w:p w14:paraId="52F52DBB"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Pr>
          <w:rFonts w:ascii="Times New Roman" w:hAnsi="Times New Roman" w:cs="Times New Roman"/>
          <w:sz w:val="28"/>
          <w:szCs w:val="28"/>
        </w:rPr>
        <w:t>Такой порядок и механизмы в первую очередь должны способствовать оперативному реагированию регионального антикоррупционного органа на случаи получения</w:t>
      </w:r>
      <w:r w:rsidRPr="00F850C2">
        <w:rPr>
          <w:rFonts w:ascii="Times New Roman" w:hAnsi="Times New Roman" w:cs="Times New Roman"/>
          <w:sz w:val="28"/>
          <w:szCs w:val="28"/>
        </w:rPr>
        <w:t xml:space="preserve"> </w:t>
      </w:r>
      <w:r>
        <w:rPr>
          <w:rFonts w:ascii="Times New Roman" w:hAnsi="Times New Roman" w:cs="Times New Roman"/>
          <w:sz w:val="28"/>
          <w:szCs w:val="28"/>
        </w:rPr>
        <w:t xml:space="preserve">работниками региональных подведомственных организаций неправомерной выгоды в ситуации конфликта интересов. </w:t>
      </w:r>
      <w:r w:rsidRPr="00F850C2">
        <w:rPr>
          <w:rFonts w:ascii="Times New Roman" w:hAnsi="Times New Roman" w:cs="Times New Roman"/>
          <w:sz w:val="28"/>
          <w:szCs w:val="28"/>
        </w:rPr>
        <w:t>При этом указанные порядок и механизмы не должны ограничивать законные права и свободы работников региональной подведомственной организации. Так, будет являться неправомерным установление запрета на</w:t>
      </w:r>
      <w:r>
        <w:rPr>
          <w:rFonts w:ascii="Times New Roman" w:hAnsi="Times New Roman" w:cs="Times New Roman"/>
          <w:sz w:val="28"/>
          <w:szCs w:val="28"/>
        </w:rPr>
        <w:t xml:space="preserve"> осуществление предпринимательской деятельности работниками региональных подведомственных организаций.</w:t>
      </w:r>
    </w:p>
    <w:p w14:paraId="22E8437D" w14:textId="1E15934E"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i/>
          <w:sz w:val="28"/>
          <w:szCs w:val="28"/>
        </w:rPr>
        <w:t>4</w:t>
      </w:r>
      <w:r w:rsidR="00D56522" w:rsidRPr="00F850C2">
        <w:rPr>
          <w:rFonts w:ascii="Times New Roman" w:hAnsi="Times New Roman" w:cs="Times New Roman"/>
          <w:i/>
          <w:sz w:val="28"/>
          <w:szCs w:val="28"/>
        </w:rPr>
        <w:t>.</w:t>
      </w:r>
      <w:r w:rsidR="00D56522">
        <w:rPr>
          <w:rFonts w:ascii="Times New Roman" w:hAnsi="Times New Roman" w:cs="Times New Roman"/>
          <w:i/>
          <w:sz w:val="28"/>
          <w:szCs w:val="28"/>
        </w:rPr>
        <w:t> </w:t>
      </w:r>
      <w:r w:rsidRPr="00F850C2">
        <w:rPr>
          <w:rFonts w:ascii="Times New Roman" w:hAnsi="Times New Roman" w:cs="Times New Roman"/>
          <w:i/>
          <w:sz w:val="28"/>
          <w:szCs w:val="28"/>
        </w:rPr>
        <w:t>Запрет на получение подарков.</w:t>
      </w:r>
    </w:p>
    <w:p w14:paraId="4371E31C"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Статьей 575 Гражданского кодекса Российской Федерации предусмотрены случаи, при которых не допускается дарение, за исключением обычных подарков, стоимость которых не превышает трех тысяч рублей.</w:t>
      </w:r>
    </w:p>
    <w:p w14:paraId="032274B4"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Данной статьей не установлен запрет на получение работникам региональных подведомственных организаций в связи с исполнением должностных обязанностей вознаграждения от физических и юридических лиц (за исключением указанных </w:t>
      </w:r>
      <w:r w:rsidRPr="00F850C2">
        <w:rPr>
          <w:rFonts w:ascii="Times New Roman" w:hAnsi="Times New Roman" w:cs="Times New Roman"/>
          <w:sz w:val="28"/>
          <w:szCs w:val="28"/>
        </w:rPr>
        <w:br/>
        <w:t xml:space="preserve">в данной статье случаев). </w:t>
      </w:r>
    </w:p>
    <w:p w14:paraId="5BE3D476"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Нормативными правовыми актами субъекта Российской Федерации </w:t>
      </w:r>
      <w:r>
        <w:rPr>
          <w:rFonts w:ascii="Times New Roman" w:hAnsi="Times New Roman" w:cs="Times New Roman"/>
          <w:sz w:val="28"/>
          <w:szCs w:val="28"/>
        </w:rPr>
        <w:br/>
      </w:r>
      <w:r w:rsidRPr="00F850C2">
        <w:rPr>
          <w:rFonts w:ascii="Times New Roman" w:hAnsi="Times New Roman" w:cs="Times New Roman"/>
          <w:sz w:val="28"/>
          <w:szCs w:val="28"/>
        </w:rPr>
        <w:t>и локальными актами региональной подведомственной организации устанавливать данный запрет не допускается.</w:t>
      </w:r>
    </w:p>
    <w:p w14:paraId="4E5AA01D"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Вместе с тем в рамках реализации положений статьи 13</w:t>
      </w:r>
      <w:r w:rsidRPr="00F850C2">
        <w:rPr>
          <w:rFonts w:ascii="Times New Roman" w:hAnsi="Times New Roman" w:cs="Times New Roman"/>
          <w:sz w:val="28"/>
          <w:szCs w:val="28"/>
          <w:vertAlign w:val="superscript"/>
        </w:rPr>
        <w:t>3</w:t>
      </w:r>
      <w:r w:rsidRPr="00F850C2">
        <w:rPr>
          <w:rFonts w:ascii="Times New Roman" w:hAnsi="Times New Roman" w:cs="Times New Roman"/>
          <w:sz w:val="28"/>
          <w:szCs w:val="28"/>
        </w:rPr>
        <w:t xml:space="preserve"> Федерального закона "О противодействии коррупции" могут быть установлены единые по</w:t>
      </w:r>
      <w:r>
        <w:rPr>
          <w:rFonts w:ascii="Times New Roman" w:hAnsi="Times New Roman" w:cs="Times New Roman"/>
          <w:sz w:val="28"/>
          <w:szCs w:val="28"/>
        </w:rPr>
        <w:t>дходы</w:t>
      </w:r>
      <w:r w:rsidRPr="00F850C2">
        <w:rPr>
          <w:rFonts w:ascii="Times New Roman" w:hAnsi="Times New Roman" w:cs="Times New Roman"/>
          <w:sz w:val="28"/>
          <w:szCs w:val="28"/>
        </w:rPr>
        <w:t xml:space="preserve"> </w:t>
      </w:r>
      <w:r>
        <w:rPr>
          <w:rFonts w:ascii="Times New Roman" w:hAnsi="Times New Roman" w:cs="Times New Roman"/>
          <w:sz w:val="28"/>
          <w:szCs w:val="28"/>
        </w:rPr>
        <w:br/>
      </w:r>
      <w:r w:rsidRPr="00F850C2">
        <w:rPr>
          <w:rFonts w:ascii="Times New Roman" w:hAnsi="Times New Roman" w:cs="Times New Roman"/>
          <w:sz w:val="28"/>
          <w:szCs w:val="28"/>
        </w:rPr>
        <w:t xml:space="preserve">в отношении приобретения подарков региональными подведомственными организациями </w:t>
      </w:r>
      <w:r>
        <w:rPr>
          <w:rFonts w:ascii="Times New Roman" w:hAnsi="Times New Roman" w:cs="Times New Roman"/>
          <w:sz w:val="28"/>
          <w:szCs w:val="28"/>
        </w:rPr>
        <w:t>и</w:t>
      </w:r>
      <w:r w:rsidRPr="00F850C2">
        <w:rPr>
          <w:rFonts w:ascii="Times New Roman" w:hAnsi="Times New Roman" w:cs="Times New Roman"/>
          <w:sz w:val="28"/>
          <w:szCs w:val="28"/>
        </w:rPr>
        <w:t xml:space="preserve"> в части дарения региональными подведомственными организациями подарков.</w:t>
      </w:r>
    </w:p>
    <w:p w14:paraId="05BD62F0" w14:textId="3CC0D5A4"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i/>
          <w:sz w:val="28"/>
          <w:szCs w:val="28"/>
        </w:rPr>
      </w:pPr>
      <w:r w:rsidRPr="00F850C2">
        <w:rPr>
          <w:rFonts w:ascii="Times New Roman" w:hAnsi="Times New Roman" w:cs="Times New Roman"/>
          <w:i/>
          <w:sz w:val="28"/>
          <w:szCs w:val="28"/>
        </w:rPr>
        <w:t>5</w:t>
      </w:r>
      <w:r w:rsidR="00D56522" w:rsidRPr="00F850C2">
        <w:rPr>
          <w:rFonts w:ascii="Times New Roman" w:hAnsi="Times New Roman" w:cs="Times New Roman"/>
          <w:i/>
          <w:sz w:val="28"/>
          <w:szCs w:val="28"/>
        </w:rPr>
        <w:t>.</w:t>
      </w:r>
      <w:r w:rsidR="00D56522">
        <w:rPr>
          <w:rFonts w:ascii="Times New Roman" w:hAnsi="Times New Roman" w:cs="Times New Roman"/>
          <w:i/>
          <w:sz w:val="28"/>
          <w:szCs w:val="28"/>
        </w:rPr>
        <w:t> </w:t>
      </w:r>
      <w:r w:rsidRPr="00F850C2">
        <w:rPr>
          <w:rFonts w:ascii="Times New Roman" w:hAnsi="Times New Roman" w:cs="Times New Roman"/>
          <w:i/>
          <w:sz w:val="28"/>
          <w:szCs w:val="28"/>
        </w:rPr>
        <w:t>Увольнение работника региональной подведомственной организации в связи с утратой доверия.</w:t>
      </w:r>
    </w:p>
    <w:p w14:paraId="4D8941F7" w14:textId="0240585B"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5951AD">
        <w:rPr>
          <w:rFonts w:ascii="Times New Roman" w:hAnsi="Times New Roman" w:cs="Times New Roman"/>
          <w:sz w:val="28"/>
          <w:szCs w:val="28"/>
        </w:rPr>
        <w:t xml:space="preserve">Увольнение работника в связи с утратой доверия возможно исключительно </w:t>
      </w:r>
      <w:r w:rsidRPr="005951AD">
        <w:rPr>
          <w:rFonts w:ascii="Times New Roman" w:hAnsi="Times New Roman" w:cs="Times New Roman"/>
          <w:sz w:val="28"/>
          <w:szCs w:val="28"/>
        </w:rPr>
        <w:br/>
        <w:t>за действия, указанные в пункте 7</w:t>
      </w:r>
      <w:r w:rsidRPr="005951AD">
        <w:rPr>
          <w:rFonts w:ascii="Times New Roman" w:hAnsi="Times New Roman" w:cs="Times New Roman"/>
          <w:sz w:val="28"/>
          <w:szCs w:val="28"/>
          <w:vertAlign w:val="superscript"/>
        </w:rPr>
        <w:t>1</w:t>
      </w:r>
      <w:r w:rsidRPr="005951AD">
        <w:rPr>
          <w:rFonts w:ascii="Times New Roman" w:hAnsi="Times New Roman" w:cs="Times New Roman"/>
          <w:sz w:val="28"/>
          <w:szCs w:val="28"/>
        </w:rPr>
        <w:t xml:space="preserve"> части первой статьи 81 Трудового кодекса Российской Федерации, и при условии, что соответствующий антикоррупционный стандарт установлен Трудовым кодексом Российской Федерации, другим федеральным законом, нормативным правовым актом Президента Российской Федерации или Правительства Российской Федерации, если указанные действия дают основание для утраты доверия к работнику со стороны работодателя</w:t>
      </w:r>
      <w:r w:rsidR="005951AD" w:rsidRPr="00CC1739">
        <w:rPr>
          <w:rFonts w:ascii="Times New Roman" w:hAnsi="Times New Roman" w:cs="Times New Roman"/>
          <w:sz w:val="28"/>
          <w:szCs w:val="28"/>
        </w:rPr>
        <w:t>.</w:t>
      </w:r>
      <w:r w:rsidRPr="005951AD">
        <w:rPr>
          <w:rFonts w:ascii="Times New Roman" w:hAnsi="Times New Roman" w:cs="Times New Roman"/>
          <w:sz w:val="28"/>
          <w:szCs w:val="28"/>
        </w:rPr>
        <w:t xml:space="preserve"> </w:t>
      </w:r>
    </w:p>
    <w:p w14:paraId="25B48416" w14:textId="1FACDE98"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В связи с этим данное основание не может применяться в ситуациях, </w:t>
      </w:r>
      <w:r w:rsidR="00D56522">
        <w:rPr>
          <w:rFonts w:ascii="Times New Roman" w:hAnsi="Times New Roman" w:cs="Times New Roman"/>
          <w:sz w:val="28"/>
          <w:szCs w:val="28"/>
        </w:rPr>
        <w:br/>
      </w:r>
      <w:r w:rsidRPr="00F850C2">
        <w:rPr>
          <w:rFonts w:ascii="Times New Roman" w:hAnsi="Times New Roman" w:cs="Times New Roman"/>
          <w:sz w:val="28"/>
          <w:szCs w:val="28"/>
        </w:rPr>
        <w:t>когда антикоррупционный стандарт устанавливается нормативным правовым актом субъекта Российской Федерации или локальным нормативным актом региональной подведомственной организации.</w:t>
      </w:r>
    </w:p>
    <w:p w14:paraId="193C144A" w14:textId="77777777" w:rsidR="00206707" w:rsidRPr="00F850C2" w:rsidRDefault="00206707" w:rsidP="00206707">
      <w:pPr>
        <w:pStyle w:val="Style15"/>
        <w:widowControl/>
        <w:shd w:val="clear" w:color="auto" w:fill="auto"/>
        <w:tabs>
          <w:tab w:val="left" w:pos="1418"/>
        </w:tabs>
        <w:spacing w:line="240" w:lineRule="auto"/>
        <w:ind w:right="23" w:firstLine="720"/>
        <w:jc w:val="both"/>
        <w:rPr>
          <w:rFonts w:ascii="Times New Roman" w:hAnsi="Times New Roman" w:cs="Times New Roman"/>
          <w:sz w:val="28"/>
          <w:szCs w:val="28"/>
        </w:rPr>
      </w:pPr>
      <w:r w:rsidRPr="00F850C2">
        <w:rPr>
          <w:rFonts w:ascii="Times New Roman" w:hAnsi="Times New Roman" w:cs="Times New Roman"/>
          <w:sz w:val="28"/>
          <w:szCs w:val="28"/>
        </w:rPr>
        <w:t xml:space="preserve">Например, руководитель государственного учреждения субъекта Российской Федерации по общему правилу не может быть уволен в связи с утратой доверия </w:t>
      </w:r>
      <w:r w:rsidRPr="00F850C2">
        <w:rPr>
          <w:rFonts w:ascii="Times New Roman" w:hAnsi="Times New Roman" w:cs="Times New Roman"/>
          <w:sz w:val="28"/>
          <w:szCs w:val="28"/>
        </w:rPr>
        <w:br/>
        <w:t xml:space="preserve">за непринятие им мер по предотвращению или урегулированию конфликта интересов, стороной которого он является (за исключением случаев, прямо предусмотренных федеральными нормативными правовыми актами, например, </w:t>
      </w:r>
      <w:r w:rsidRPr="00F850C2">
        <w:rPr>
          <w:rFonts w:ascii="Times New Roman" w:hAnsi="Times New Roman" w:cs="Times New Roman"/>
          <w:sz w:val="28"/>
          <w:szCs w:val="28"/>
        </w:rPr>
        <w:br/>
      </w:r>
      <w:r w:rsidRPr="00F850C2">
        <w:rPr>
          <w:rFonts w:ascii="Times New Roman" w:hAnsi="Times New Roman" w:cs="Times New Roman"/>
          <w:sz w:val="28"/>
          <w:szCs w:val="28"/>
        </w:rPr>
        <w:lastRenderedPageBreak/>
        <w:t>в случае непринятия мер по предотвращению или урегулированию конфликта интересов в сфере закупок).</w:t>
      </w:r>
    </w:p>
    <w:p w14:paraId="30E31B9F" w14:textId="77777777" w:rsidR="00206707" w:rsidRPr="00F850C2" w:rsidRDefault="00206707" w:rsidP="00206707">
      <w:pPr>
        <w:pStyle w:val="Style15"/>
        <w:widowControl/>
        <w:shd w:val="clear" w:color="auto" w:fill="auto"/>
        <w:tabs>
          <w:tab w:val="left" w:pos="1418"/>
        </w:tabs>
        <w:spacing w:line="240" w:lineRule="auto"/>
        <w:ind w:right="20" w:firstLine="720"/>
        <w:jc w:val="both"/>
        <w:rPr>
          <w:rFonts w:ascii="Times New Roman" w:hAnsi="Times New Roman" w:cs="Times New Roman"/>
          <w:sz w:val="28"/>
          <w:szCs w:val="28"/>
        </w:rPr>
      </w:pPr>
      <w:r w:rsidRPr="00F850C2">
        <w:rPr>
          <w:rFonts w:ascii="Times New Roman" w:hAnsi="Times New Roman" w:cs="Times New Roman"/>
          <w:sz w:val="28"/>
          <w:szCs w:val="28"/>
        </w:rPr>
        <w:t>Также руководитель региональной подведомственной организации не может быть уволен в связи с утратой доверия в случае непринятия в такой организации мер по предупреждению коррупции в соответствии со статьей 13</w:t>
      </w:r>
      <w:r w:rsidRPr="00F850C2">
        <w:rPr>
          <w:rFonts w:ascii="Times New Roman" w:hAnsi="Times New Roman" w:cs="Times New Roman"/>
          <w:sz w:val="28"/>
          <w:szCs w:val="28"/>
          <w:vertAlign w:val="superscript"/>
        </w:rPr>
        <w:t>3</w:t>
      </w:r>
      <w:r w:rsidRPr="00F850C2">
        <w:rPr>
          <w:rFonts w:ascii="Times New Roman" w:hAnsi="Times New Roman" w:cs="Times New Roman"/>
          <w:sz w:val="28"/>
          <w:szCs w:val="28"/>
        </w:rPr>
        <w:t xml:space="preserve"> Федерального закона "О противодействии коррупции".</w:t>
      </w:r>
    </w:p>
    <w:p w14:paraId="13A77A35" w14:textId="77777777" w:rsidR="00206707" w:rsidRDefault="00206707" w:rsidP="00206707">
      <w:pPr>
        <w:spacing w:after="0" w:line="240" w:lineRule="auto"/>
        <w:ind w:firstLine="720"/>
        <w:jc w:val="both"/>
        <w:rPr>
          <w:rFonts w:ascii="Times New Roman" w:hAnsi="Times New Roman" w:cs="Times New Roman"/>
          <w:sz w:val="28"/>
          <w:szCs w:val="28"/>
        </w:rPr>
      </w:pPr>
      <w:r w:rsidRPr="00F850C2">
        <w:rPr>
          <w:rFonts w:ascii="Times New Roman" w:hAnsi="Times New Roman" w:cs="Times New Roman"/>
          <w:sz w:val="28"/>
          <w:szCs w:val="28"/>
        </w:rPr>
        <w:t>Таким образом, применяемы</w:t>
      </w:r>
      <w:r>
        <w:rPr>
          <w:rFonts w:ascii="Times New Roman" w:hAnsi="Times New Roman" w:cs="Times New Roman"/>
          <w:sz w:val="28"/>
          <w:szCs w:val="28"/>
        </w:rPr>
        <w:t>е</w:t>
      </w:r>
      <w:r w:rsidRPr="00F850C2">
        <w:rPr>
          <w:rFonts w:ascii="Times New Roman" w:hAnsi="Times New Roman" w:cs="Times New Roman"/>
          <w:sz w:val="28"/>
          <w:szCs w:val="28"/>
        </w:rPr>
        <w:t xml:space="preserve"> в региональных подведомственных организациях меры по предупреждению коррупции требуют выверенного подхода. Указанные меры, с одной стороны, не должны препятствовать нормальному функционированию таких организаций, а с другой стороны, должны учитывать значимость сфер, </w:t>
      </w:r>
      <w:r>
        <w:rPr>
          <w:rFonts w:ascii="Times New Roman" w:hAnsi="Times New Roman" w:cs="Times New Roman"/>
          <w:sz w:val="28"/>
          <w:szCs w:val="28"/>
        </w:rPr>
        <w:br/>
      </w:r>
      <w:r w:rsidRPr="00F850C2">
        <w:rPr>
          <w:rFonts w:ascii="Times New Roman" w:hAnsi="Times New Roman" w:cs="Times New Roman"/>
          <w:sz w:val="28"/>
          <w:szCs w:val="28"/>
        </w:rPr>
        <w:t xml:space="preserve">в которых осуществляют деятельность региональные подведомственные организации, оперирование ими денежными средствами бюджетов бюджетной системы Российской Федерации, наличие коррупционных рисков, наступление которых несет риски </w:t>
      </w:r>
      <w:proofErr w:type="spellStart"/>
      <w:r w:rsidRPr="00F850C2">
        <w:rPr>
          <w:rFonts w:ascii="Times New Roman" w:hAnsi="Times New Roman" w:cs="Times New Roman"/>
          <w:sz w:val="28"/>
          <w:szCs w:val="28"/>
        </w:rPr>
        <w:t>недостижения</w:t>
      </w:r>
      <w:proofErr w:type="spellEnd"/>
      <w:r w:rsidRPr="00F850C2">
        <w:rPr>
          <w:rFonts w:ascii="Times New Roman" w:hAnsi="Times New Roman" w:cs="Times New Roman"/>
          <w:sz w:val="28"/>
          <w:szCs w:val="28"/>
        </w:rPr>
        <w:t xml:space="preserve"> социально значимых целей.</w:t>
      </w:r>
    </w:p>
    <w:p w14:paraId="1B07F5C2" w14:textId="77777777" w:rsidR="00206707" w:rsidRDefault="00206707" w:rsidP="002067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Дополнительно</w:t>
      </w:r>
      <w:r w:rsidRPr="00F850C2">
        <w:rPr>
          <w:rFonts w:ascii="Times New Roman" w:hAnsi="Times New Roman" w:cs="Times New Roman"/>
          <w:sz w:val="28"/>
          <w:szCs w:val="28"/>
        </w:rPr>
        <w:t xml:space="preserve"> предлагаем направить настоящее письмо для учета в работе </w:t>
      </w:r>
      <w:r>
        <w:rPr>
          <w:rFonts w:ascii="Times New Roman" w:hAnsi="Times New Roman" w:cs="Times New Roman"/>
          <w:sz w:val="28"/>
          <w:szCs w:val="28"/>
        </w:rPr>
        <w:br/>
      </w:r>
      <w:r w:rsidRPr="00F850C2">
        <w:rPr>
          <w:rFonts w:ascii="Times New Roman" w:hAnsi="Times New Roman" w:cs="Times New Roman"/>
          <w:sz w:val="28"/>
          <w:szCs w:val="28"/>
        </w:rPr>
        <w:t>в органы местного самоуправления.</w:t>
      </w:r>
    </w:p>
    <w:p w14:paraId="1B6BD74A" w14:textId="77777777" w:rsidR="00206707" w:rsidRPr="00353793" w:rsidRDefault="00206707" w:rsidP="00206707">
      <w:pPr>
        <w:spacing w:after="0" w:line="240" w:lineRule="auto"/>
        <w:jc w:val="both"/>
        <w:rPr>
          <w:rFonts w:ascii="Times New Roman" w:eastAsia="Times New Roman" w:hAnsi="Times New Roman" w:cs="Times New Roman"/>
          <w:color w:val="000000" w:themeColor="text1"/>
          <w:sz w:val="28"/>
          <w:szCs w:val="28"/>
          <w:lang w:eastAsia="ru-RU"/>
        </w:rPr>
      </w:pPr>
    </w:p>
    <w:p w14:paraId="132EF41F" w14:textId="77777777" w:rsidR="00206707" w:rsidRPr="00353793" w:rsidRDefault="00206707" w:rsidP="00F13852">
      <w:pPr>
        <w:spacing w:after="160" w:line="259" w:lineRule="auto"/>
        <w:jc w:val="center"/>
        <w:rPr>
          <w:rFonts w:ascii="Times New Roman" w:eastAsia="Calibri" w:hAnsi="Times New Roman" w:cs="Times New Roman"/>
          <w:sz w:val="28"/>
          <w:szCs w:val="28"/>
        </w:rPr>
      </w:pPr>
    </w:p>
    <w:p w14:paraId="4CCF0A92" w14:textId="77777777" w:rsidR="00206707" w:rsidRPr="00FF3D32" w:rsidRDefault="00206707" w:rsidP="00206707">
      <w:pPr>
        <w:spacing w:after="0" w:line="240" w:lineRule="auto"/>
        <w:rPr>
          <w:rFonts w:ascii="Times New Roman" w:eastAsia="Times New Roman" w:hAnsi="Times New Roman" w:cs="Times New Roman"/>
          <w:sz w:val="20"/>
          <w:szCs w:val="20"/>
          <w:lang w:eastAsia="ru-RU"/>
        </w:rPr>
      </w:pPr>
      <w:bookmarkStart w:id="0" w:name="_GoBack"/>
      <w:bookmarkEnd w:id="0"/>
    </w:p>
    <w:p w14:paraId="61E7E4FC" w14:textId="77777777" w:rsidR="006667D7" w:rsidRDefault="006667D7" w:rsidP="00EE2DC3">
      <w:pPr>
        <w:spacing w:after="0" w:line="240" w:lineRule="auto"/>
        <w:rPr>
          <w:rFonts w:ascii="Times New Roman" w:eastAsia="Times New Roman" w:hAnsi="Times New Roman" w:cs="Times New Roman"/>
          <w:bCs/>
          <w:sz w:val="28"/>
          <w:szCs w:val="28"/>
        </w:rPr>
      </w:pPr>
    </w:p>
    <w:p w14:paraId="28F771F4" w14:textId="77777777" w:rsidR="00176AF9" w:rsidRDefault="00176AF9" w:rsidP="005F7330">
      <w:pPr>
        <w:spacing w:after="0" w:line="240" w:lineRule="auto"/>
        <w:rPr>
          <w:rFonts w:ascii="Times New Roman" w:eastAsia="Times New Roman" w:hAnsi="Times New Roman" w:cs="Times New Roman"/>
          <w:bCs/>
          <w:sz w:val="28"/>
          <w:szCs w:val="28"/>
        </w:rPr>
      </w:pPr>
    </w:p>
    <w:p w14:paraId="1094D9F0" w14:textId="77777777" w:rsidR="006667D7" w:rsidRPr="006667D7" w:rsidRDefault="006667D7" w:rsidP="006667D7">
      <w:pPr>
        <w:spacing w:after="160" w:line="259" w:lineRule="auto"/>
        <w:jc w:val="center"/>
        <w:rPr>
          <w:rFonts w:ascii="Times New Roman" w:eastAsia="Calibri" w:hAnsi="Times New Roman" w:cs="Times New Roman"/>
        </w:rPr>
      </w:pPr>
    </w:p>
    <w:p w14:paraId="18488DB6" w14:textId="3B2B4E80" w:rsidR="006667D7" w:rsidRPr="00973300" w:rsidRDefault="006667D7" w:rsidP="00176AF9">
      <w:pPr>
        <w:spacing w:after="160" w:line="259" w:lineRule="auto"/>
        <w:jc w:val="center"/>
        <w:rPr>
          <w:rFonts w:ascii="Times New Roman" w:eastAsia="Times New Roman" w:hAnsi="Times New Roman" w:cs="Times New Roman"/>
          <w:bCs/>
          <w:sz w:val="28"/>
          <w:szCs w:val="28"/>
        </w:rPr>
      </w:pPr>
    </w:p>
    <w:sectPr w:rsidR="006667D7" w:rsidRPr="00973300" w:rsidSect="00960E0C">
      <w:headerReference w:type="default" r:id="rId8"/>
      <w:pgSz w:w="11906" w:h="16838" w:code="9"/>
      <w:pgMar w:top="1134" w:right="567" w:bottom="993" w:left="1134" w:header="454" w:footer="6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20CC0" w14:textId="77777777" w:rsidR="003F05B3" w:rsidRDefault="003F05B3" w:rsidP="00466B1C">
      <w:pPr>
        <w:spacing w:after="0" w:line="240" w:lineRule="auto"/>
      </w:pPr>
      <w:r>
        <w:separator/>
      </w:r>
    </w:p>
  </w:endnote>
  <w:endnote w:type="continuationSeparator" w:id="0">
    <w:p w14:paraId="03CD0E77" w14:textId="77777777" w:rsidR="003F05B3" w:rsidRDefault="003F05B3" w:rsidP="00466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325CB" w14:textId="77777777" w:rsidR="003F05B3" w:rsidRDefault="003F05B3" w:rsidP="00466B1C">
      <w:pPr>
        <w:spacing w:after="0" w:line="240" w:lineRule="auto"/>
      </w:pPr>
      <w:r>
        <w:separator/>
      </w:r>
    </w:p>
  </w:footnote>
  <w:footnote w:type="continuationSeparator" w:id="0">
    <w:p w14:paraId="15C85FD2" w14:textId="77777777" w:rsidR="003F05B3" w:rsidRDefault="003F05B3" w:rsidP="00466B1C">
      <w:pPr>
        <w:spacing w:after="0" w:line="240" w:lineRule="auto"/>
      </w:pPr>
      <w:r>
        <w:continuationSeparator/>
      </w:r>
    </w:p>
  </w:footnote>
  <w:footnote w:id="1">
    <w:p w14:paraId="3DD54E58" w14:textId="77777777" w:rsidR="00206707" w:rsidRDefault="00206707" w:rsidP="00206707">
      <w:pPr>
        <w:pStyle w:val="Style2"/>
        <w:shd w:val="clear" w:color="auto" w:fill="auto"/>
        <w:spacing w:line="240" w:lineRule="auto"/>
        <w:ind w:firstLine="720"/>
        <w:rPr>
          <w:rFonts w:ascii="Times New Roman" w:hAnsi="Times New Roman" w:cs="Times New Roman"/>
        </w:rPr>
      </w:pPr>
      <w:r>
        <w:rPr>
          <w:rStyle w:val="af0"/>
          <w:rFonts w:ascii="Times New Roman" w:hAnsi="Times New Roman" w:cs="Times New Roman"/>
          <w:sz w:val="18"/>
        </w:rPr>
        <w:footnoteRef/>
      </w:r>
      <w:r>
        <w:rPr>
          <w:rFonts w:ascii="Times New Roman" w:hAnsi="Times New Roman" w:cs="Times New Roman"/>
          <w:sz w:val="18"/>
        </w:rPr>
        <w:t xml:space="preserve"> Региональными подведомственными организациями могут быть не только государственные учреждения субъекта Российской Федерации или государственные унитарные предприятия субъекта Российской Федерации, но и, например, автономные некоммерческие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1215343601"/>
      <w:docPartObj>
        <w:docPartGallery w:val="Page Numbers (Top of Page)"/>
        <w:docPartUnique/>
      </w:docPartObj>
    </w:sdtPr>
    <w:sdtEndPr/>
    <w:sdtContent>
      <w:p w14:paraId="04866BBA" w14:textId="77777777" w:rsidR="00466B1C" w:rsidRPr="005C2CD1" w:rsidRDefault="00466B1C">
        <w:pPr>
          <w:pStyle w:val="a6"/>
          <w:jc w:val="center"/>
          <w:rPr>
            <w:rFonts w:ascii="Times New Roman" w:hAnsi="Times New Roman" w:cs="Times New Roman"/>
            <w:sz w:val="28"/>
            <w:szCs w:val="28"/>
          </w:rPr>
        </w:pPr>
        <w:r w:rsidRPr="005C2CD1">
          <w:rPr>
            <w:rFonts w:ascii="Times New Roman" w:hAnsi="Times New Roman" w:cs="Times New Roman"/>
            <w:sz w:val="28"/>
            <w:szCs w:val="28"/>
          </w:rPr>
          <w:fldChar w:fldCharType="begin"/>
        </w:r>
        <w:r w:rsidRPr="005C2CD1">
          <w:rPr>
            <w:rFonts w:ascii="Times New Roman" w:hAnsi="Times New Roman" w:cs="Times New Roman"/>
            <w:sz w:val="28"/>
            <w:szCs w:val="28"/>
          </w:rPr>
          <w:instrText>PAGE   \* MERGEFORMAT</w:instrText>
        </w:r>
        <w:r w:rsidRPr="005C2CD1">
          <w:rPr>
            <w:rFonts w:ascii="Times New Roman" w:hAnsi="Times New Roman" w:cs="Times New Roman"/>
            <w:sz w:val="28"/>
            <w:szCs w:val="28"/>
          </w:rPr>
          <w:fldChar w:fldCharType="separate"/>
        </w:r>
        <w:r w:rsidR="00F13852">
          <w:rPr>
            <w:rFonts w:ascii="Times New Roman" w:hAnsi="Times New Roman" w:cs="Times New Roman"/>
            <w:noProof/>
            <w:sz w:val="28"/>
            <w:szCs w:val="28"/>
          </w:rPr>
          <w:t>6</w:t>
        </w:r>
        <w:r w:rsidRPr="005C2CD1">
          <w:rPr>
            <w:rFonts w:ascii="Times New Roman" w:hAnsi="Times New Roman" w:cs="Times New Roman"/>
            <w:sz w:val="28"/>
            <w:szCs w:val="28"/>
          </w:rPr>
          <w:fldChar w:fldCharType="end"/>
        </w:r>
      </w:p>
    </w:sdtContent>
  </w:sdt>
  <w:p w14:paraId="33DF80CF" w14:textId="77777777" w:rsidR="00466B1C" w:rsidRPr="005C2CD1" w:rsidRDefault="00466B1C">
    <w:pPr>
      <w:pStyle w:val="a6"/>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07E4C"/>
    <w:multiLevelType w:val="hybridMultilevel"/>
    <w:tmpl w:val="7508246A"/>
    <w:lvl w:ilvl="0" w:tplc="2C844C16">
      <w:start w:val="9"/>
      <w:numFmt w:val="russianLower"/>
      <w:lvlText w:val="%1)"/>
      <w:lvlJc w:val="left"/>
      <w:pPr>
        <w:ind w:left="14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1660C"/>
    <w:multiLevelType w:val="multilevel"/>
    <w:tmpl w:val="E72E922A"/>
    <w:lvl w:ilvl="0">
      <w:start w:val="1"/>
      <w:numFmt w:val="decimal"/>
      <w:lvlText w:val="%1."/>
      <w:lvlJc w:val="left"/>
      <w:pPr>
        <w:ind w:left="360" w:hanging="360"/>
      </w:pPr>
      <w:rPr>
        <w:color w:val="000000"/>
        <w:spacing w:val="0"/>
        <w:position w:val="0"/>
        <w:sz w:val="28"/>
        <w:szCs w:val="26"/>
        <w:u w:val="none"/>
        <w:lang w:val="ru-RU" w:eastAsia="ru-RU" w:bidi="ru-RU"/>
      </w:rPr>
    </w:lvl>
    <w:lvl w:ilvl="1">
      <w:start w:val="1"/>
      <w:numFmt w:val="russianLower"/>
      <w:lvlText w:val="%2)"/>
      <w:lvlJc w:val="left"/>
      <w:pPr>
        <w:ind w:left="792" w:hanging="432"/>
      </w:pPr>
      <w:rPr>
        <w:color w:val="000000"/>
        <w:spacing w:val="0"/>
        <w:position w:val="0"/>
        <w:sz w:val="28"/>
        <w:szCs w:val="26"/>
        <w:u w:val="none"/>
        <w:lang w:val="ru-RU" w:eastAsia="ru-RU" w:bidi="ru-RU"/>
      </w:rPr>
    </w:lvl>
    <w:lvl w:ilvl="2">
      <w:start w:val="1"/>
      <w:numFmt w:val="decimal"/>
      <w:lvlText w:val="%3."/>
      <w:lvlJc w:val="left"/>
      <w:pPr>
        <w:ind w:left="1224" w:hanging="504"/>
      </w:pPr>
      <w:rPr>
        <w:color w:val="000000"/>
        <w:spacing w:val="0"/>
        <w:position w:val="0"/>
        <w:sz w:val="28"/>
        <w:szCs w:val="26"/>
        <w:u w:val="none"/>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2E85665"/>
    <w:multiLevelType w:val="hybridMultilevel"/>
    <w:tmpl w:val="2F2C265E"/>
    <w:lvl w:ilvl="0" w:tplc="6008AC16">
      <w:start w:val="1"/>
      <w:numFmt w:val="russianLower"/>
      <w:lvlText w:val="%1)"/>
      <w:lvlJc w:val="left"/>
      <w:pPr>
        <w:ind w:left="1418" w:hanging="360"/>
      </w:pPr>
    </w:lvl>
    <w:lvl w:ilvl="1" w:tplc="615A10F8">
      <w:start w:val="1"/>
      <w:numFmt w:val="bullet"/>
      <w:lvlText w:val="o"/>
      <w:lvlJc w:val="left"/>
      <w:pPr>
        <w:ind w:left="2138" w:hanging="360"/>
      </w:pPr>
      <w:rPr>
        <w:rFonts w:ascii="Courier New" w:eastAsia="Courier New" w:hAnsi="Courier New" w:cs="Courier New" w:hint="default"/>
      </w:rPr>
    </w:lvl>
    <w:lvl w:ilvl="2" w:tplc="4AC0F5F6">
      <w:start w:val="1"/>
      <w:numFmt w:val="bullet"/>
      <w:lvlText w:val="§"/>
      <w:lvlJc w:val="left"/>
      <w:pPr>
        <w:ind w:left="2858" w:hanging="360"/>
      </w:pPr>
      <w:rPr>
        <w:rFonts w:ascii="Wingdings" w:eastAsia="Wingdings" w:hAnsi="Wingdings" w:cs="Wingdings" w:hint="default"/>
      </w:rPr>
    </w:lvl>
    <w:lvl w:ilvl="3" w:tplc="80D04B74">
      <w:start w:val="1"/>
      <w:numFmt w:val="bullet"/>
      <w:lvlText w:val="·"/>
      <w:lvlJc w:val="left"/>
      <w:pPr>
        <w:ind w:left="3578" w:hanging="360"/>
      </w:pPr>
      <w:rPr>
        <w:rFonts w:ascii="Symbol" w:eastAsia="Symbol" w:hAnsi="Symbol" w:cs="Symbol" w:hint="default"/>
      </w:rPr>
    </w:lvl>
    <w:lvl w:ilvl="4" w:tplc="1AC68536">
      <w:start w:val="1"/>
      <w:numFmt w:val="bullet"/>
      <w:lvlText w:val="o"/>
      <w:lvlJc w:val="left"/>
      <w:pPr>
        <w:ind w:left="4298" w:hanging="360"/>
      </w:pPr>
      <w:rPr>
        <w:rFonts w:ascii="Courier New" w:eastAsia="Courier New" w:hAnsi="Courier New" w:cs="Courier New" w:hint="default"/>
      </w:rPr>
    </w:lvl>
    <w:lvl w:ilvl="5" w:tplc="E2124C12">
      <w:start w:val="1"/>
      <w:numFmt w:val="bullet"/>
      <w:lvlText w:val="§"/>
      <w:lvlJc w:val="left"/>
      <w:pPr>
        <w:ind w:left="5018" w:hanging="360"/>
      </w:pPr>
      <w:rPr>
        <w:rFonts w:ascii="Wingdings" w:eastAsia="Wingdings" w:hAnsi="Wingdings" w:cs="Wingdings" w:hint="default"/>
      </w:rPr>
    </w:lvl>
    <w:lvl w:ilvl="6" w:tplc="C0808EF8">
      <w:start w:val="1"/>
      <w:numFmt w:val="bullet"/>
      <w:lvlText w:val="·"/>
      <w:lvlJc w:val="left"/>
      <w:pPr>
        <w:ind w:left="5738" w:hanging="360"/>
      </w:pPr>
      <w:rPr>
        <w:rFonts w:ascii="Symbol" w:eastAsia="Symbol" w:hAnsi="Symbol" w:cs="Symbol" w:hint="default"/>
      </w:rPr>
    </w:lvl>
    <w:lvl w:ilvl="7" w:tplc="3AC61BD6">
      <w:start w:val="1"/>
      <w:numFmt w:val="bullet"/>
      <w:lvlText w:val="o"/>
      <w:lvlJc w:val="left"/>
      <w:pPr>
        <w:ind w:left="6458" w:hanging="360"/>
      </w:pPr>
      <w:rPr>
        <w:rFonts w:ascii="Courier New" w:eastAsia="Courier New" w:hAnsi="Courier New" w:cs="Courier New" w:hint="default"/>
      </w:rPr>
    </w:lvl>
    <w:lvl w:ilvl="8" w:tplc="5E3A41CA">
      <w:start w:val="1"/>
      <w:numFmt w:val="bullet"/>
      <w:lvlText w:val="§"/>
      <w:lvlJc w:val="left"/>
      <w:pPr>
        <w:ind w:left="7178" w:hanging="360"/>
      </w:pPr>
      <w:rPr>
        <w:rFonts w:ascii="Wingdings" w:eastAsia="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28"/>
    <w:rsid w:val="00006E2B"/>
    <w:rsid w:val="00011B1A"/>
    <w:rsid w:val="00012619"/>
    <w:rsid w:val="00013D8F"/>
    <w:rsid w:val="000232E6"/>
    <w:rsid w:val="00023F81"/>
    <w:rsid w:val="00036C1F"/>
    <w:rsid w:val="00045EEF"/>
    <w:rsid w:val="00056FAE"/>
    <w:rsid w:val="00064AC7"/>
    <w:rsid w:val="000708BB"/>
    <w:rsid w:val="000742B5"/>
    <w:rsid w:val="00075A6D"/>
    <w:rsid w:val="00093711"/>
    <w:rsid w:val="00094C89"/>
    <w:rsid w:val="00097541"/>
    <w:rsid w:val="000A630F"/>
    <w:rsid w:val="000B28C2"/>
    <w:rsid w:val="000C16ED"/>
    <w:rsid w:val="000C383D"/>
    <w:rsid w:val="000C6392"/>
    <w:rsid w:val="000D15A8"/>
    <w:rsid w:val="000E46B4"/>
    <w:rsid w:val="000F242D"/>
    <w:rsid w:val="000F37C9"/>
    <w:rsid w:val="000F3C7E"/>
    <w:rsid w:val="001041A9"/>
    <w:rsid w:val="00104812"/>
    <w:rsid w:val="00105BA4"/>
    <w:rsid w:val="001119BD"/>
    <w:rsid w:val="001137AF"/>
    <w:rsid w:val="001167F5"/>
    <w:rsid w:val="00125A6C"/>
    <w:rsid w:val="00126DFD"/>
    <w:rsid w:val="00127E0E"/>
    <w:rsid w:val="00137C3B"/>
    <w:rsid w:val="001511BB"/>
    <w:rsid w:val="00153048"/>
    <w:rsid w:val="001572D5"/>
    <w:rsid w:val="00160417"/>
    <w:rsid w:val="00167170"/>
    <w:rsid w:val="00171A7C"/>
    <w:rsid w:val="0017206D"/>
    <w:rsid w:val="00176AF9"/>
    <w:rsid w:val="0018383C"/>
    <w:rsid w:val="0018600B"/>
    <w:rsid w:val="001943E4"/>
    <w:rsid w:val="001C2A3A"/>
    <w:rsid w:val="001C5C3F"/>
    <w:rsid w:val="001D258A"/>
    <w:rsid w:val="001D777D"/>
    <w:rsid w:val="001F23B8"/>
    <w:rsid w:val="001F738B"/>
    <w:rsid w:val="0020375D"/>
    <w:rsid w:val="00206707"/>
    <w:rsid w:val="002100E9"/>
    <w:rsid w:val="002334B6"/>
    <w:rsid w:val="002371BB"/>
    <w:rsid w:val="002535F3"/>
    <w:rsid w:val="0027284E"/>
    <w:rsid w:val="0028330B"/>
    <w:rsid w:val="00292CD8"/>
    <w:rsid w:val="002B039C"/>
    <w:rsid w:val="002C0050"/>
    <w:rsid w:val="002C3D4B"/>
    <w:rsid w:val="002C583B"/>
    <w:rsid w:val="002D0D23"/>
    <w:rsid w:val="002D2132"/>
    <w:rsid w:val="002D48EC"/>
    <w:rsid w:val="002E1837"/>
    <w:rsid w:val="002E5967"/>
    <w:rsid w:val="002E68F4"/>
    <w:rsid w:val="002F0001"/>
    <w:rsid w:val="002F7D8D"/>
    <w:rsid w:val="00300649"/>
    <w:rsid w:val="00301280"/>
    <w:rsid w:val="00306880"/>
    <w:rsid w:val="00307676"/>
    <w:rsid w:val="0031155F"/>
    <w:rsid w:val="003208EC"/>
    <w:rsid w:val="00320CDC"/>
    <w:rsid w:val="00327C32"/>
    <w:rsid w:val="00332A80"/>
    <w:rsid w:val="00342356"/>
    <w:rsid w:val="0035416F"/>
    <w:rsid w:val="003600CB"/>
    <w:rsid w:val="00365DDA"/>
    <w:rsid w:val="00371334"/>
    <w:rsid w:val="00373800"/>
    <w:rsid w:val="0038231F"/>
    <w:rsid w:val="003913CD"/>
    <w:rsid w:val="003B0766"/>
    <w:rsid w:val="003B5FB3"/>
    <w:rsid w:val="003F05B3"/>
    <w:rsid w:val="00401A1B"/>
    <w:rsid w:val="004071E0"/>
    <w:rsid w:val="00411927"/>
    <w:rsid w:val="004153A6"/>
    <w:rsid w:val="0041542F"/>
    <w:rsid w:val="004347B1"/>
    <w:rsid w:val="004352D0"/>
    <w:rsid w:val="00441F0D"/>
    <w:rsid w:val="00443812"/>
    <w:rsid w:val="00457C52"/>
    <w:rsid w:val="004617E1"/>
    <w:rsid w:val="00466B1C"/>
    <w:rsid w:val="00470C77"/>
    <w:rsid w:val="0048501C"/>
    <w:rsid w:val="004B2FD2"/>
    <w:rsid w:val="004D0529"/>
    <w:rsid w:val="004D108C"/>
    <w:rsid w:val="004E6E4E"/>
    <w:rsid w:val="004F7ED5"/>
    <w:rsid w:val="00506165"/>
    <w:rsid w:val="00521B71"/>
    <w:rsid w:val="00522D1F"/>
    <w:rsid w:val="0052662D"/>
    <w:rsid w:val="00537B0A"/>
    <w:rsid w:val="00544019"/>
    <w:rsid w:val="00547FAD"/>
    <w:rsid w:val="00556AE2"/>
    <w:rsid w:val="0058486E"/>
    <w:rsid w:val="0058596F"/>
    <w:rsid w:val="0059061F"/>
    <w:rsid w:val="005951AD"/>
    <w:rsid w:val="005951D5"/>
    <w:rsid w:val="005A06C4"/>
    <w:rsid w:val="005A66B0"/>
    <w:rsid w:val="005B44A2"/>
    <w:rsid w:val="005C2CD1"/>
    <w:rsid w:val="005E4A48"/>
    <w:rsid w:val="005F0864"/>
    <w:rsid w:val="005F6607"/>
    <w:rsid w:val="005F7330"/>
    <w:rsid w:val="005F7569"/>
    <w:rsid w:val="00614CE9"/>
    <w:rsid w:val="00620E2C"/>
    <w:rsid w:val="00623DE9"/>
    <w:rsid w:val="0062430C"/>
    <w:rsid w:val="00625EBE"/>
    <w:rsid w:val="00626321"/>
    <w:rsid w:val="00630F73"/>
    <w:rsid w:val="006320F5"/>
    <w:rsid w:val="00636F28"/>
    <w:rsid w:val="00637A1D"/>
    <w:rsid w:val="00647156"/>
    <w:rsid w:val="00652230"/>
    <w:rsid w:val="00653957"/>
    <w:rsid w:val="00657E9B"/>
    <w:rsid w:val="00660010"/>
    <w:rsid w:val="006667D7"/>
    <w:rsid w:val="00684ECB"/>
    <w:rsid w:val="00690AA1"/>
    <w:rsid w:val="00690C8C"/>
    <w:rsid w:val="00695D0E"/>
    <w:rsid w:val="006A644C"/>
    <w:rsid w:val="006A6B2B"/>
    <w:rsid w:val="006A796E"/>
    <w:rsid w:val="006B55FB"/>
    <w:rsid w:val="006B569F"/>
    <w:rsid w:val="006C0C44"/>
    <w:rsid w:val="006C1E9E"/>
    <w:rsid w:val="006C37AF"/>
    <w:rsid w:val="006C5F47"/>
    <w:rsid w:val="006D3854"/>
    <w:rsid w:val="006E17AF"/>
    <w:rsid w:val="006E6E11"/>
    <w:rsid w:val="006F6FD4"/>
    <w:rsid w:val="00701E44"/>
    <w:rsid w:val="007106ED"/>
    <w:rsid w:val="00710B68"/>
    <w:rsid w:val="00722B56"/>
    <w:rsid w:val="00732F91"/>
    <w:rsid w:val="00733443"/>
    <w:rsid w:val="007343BF"/>
    <w:rsid w:val="00743648"/>
    <w:rsid w:val="00762F6E"/>
    <w:rsid w:val="00772735"/>
    <w:rsid w:val="00781E36"/>
    <w:rsid w:val="00785091"/>
    <w:rsid w:val="00791D39"/>
    <w:rsid w:val="007954BC"/>
    <w:rsid w:val="00796C22"/>
    <w:rsid w:val="007A0961"/>
    <w:rsid w:val="007A5E17"/>
    <w:rsid w:val="007A77B2"/>
    <w:rsid w:val="007C5569"/>
    <w:rsid w:val="007D0B73"/>
    <w:rsid w:val="007D7C88"/>
    <w:rsid w:val="007E36C9"/>
    <w:rsid w:val="007F12D9"/>
    <w:rsid w:val="008132B2"/>
    <w:rsid w:val="008252DC"/>
    <w:rsid w:val="0082721B"/>
    <w:rsid w:val="00845286"/>
    <w:rsid w:val="008548AE"/>
    <w:rsid w:val="00856F73"/>
    <w:rsid w:val="00861150"/>
    <w:rsid w:val="00892DA5"/>
    <w:rsid w:val="008938A8"/>
    <w:rsid w:val="008A1867"/>
    <w:rsid w:val="008A377D"/>
    <w:rsid w:val="008B14B6"/>
    <w:rsid w:val="008C2F96"/>
    <w:rsid w:val="008D59DF"/>
    <w:rsid w:val="008E4601"/>
    <w:rsid w:val="008F49F4"/>
    <w:rsid w:val="008F6DCD"/>
    <w:rsid w:val="00900031"/>
    <w:rsid w:val="00903D48"/>
    <w:rsid w:val="00904FB4"/>
    <w:rsid w:val="009068E4"/>
    <w:rsid w:val="009158A0"/>
    <w:rsid w:val="00917BA2"/>
    <w:rsid w:val="00922DBB"/>
    <w:rsid w:val="00923403"/>
    <w:rsid w:val="00926FFF"/>
    <w:rsid w:val="0093014F"/>
    <w:rsid w:val="00931ADD"/>
    <w:rsid w:val="00935FF0"/>
    <w:rsid w:val="00941142"/>
    <w:rsid w:val="009420BF"/>
    <w:rsid w:val="00957956"/>
    <w:rsid w:val="00960E0C"/>
    <w:rsid w:val="009748EA"/>
    <w:rsid w:val="00984107"/>
    <w:rsid w:val="00984D7C"/>
    <w:rsid w:val="0099320B"/>
    <w:rsid w:val="009B508C"/>
    <w:rsid w:val="009C0855"/>
    <w:rsid w:val="009D2886"/>
    <w:rsid w:val="009D62B4"/>
    <w:rsid w:val="009E5DF4"/>
    <w:rsid w:val="009E7F2D"/>
    <w:rsid w:val="009F6EC2"/>
    <w:rsid w:val="00A05CB3"/>
    <w:rsid w:val="00A076E2"/>
    <w:rsid w:val="00A246E1"/>
    <w:rsid w:val="00A25C13"/>
    <w:rsid w:val="00A30DB0"/>
    <w:rsid w:val="00A33D50"/>
    <w:rsid w:val="00A509F7"/>
    <w:rsid w:val="00A52929"/>
    <w:rsid w:val="00A85B10"/>
    <w:rsid w:val="00A86149"/>
    <w:rsid w:val="00A90064"/>
    <w:rsid w:val="00A959F9"/>
    <w:rsid w:val="00AA462E"/>
    <w:rsid w:val="00AB31F0"/>
    <w:rsid w:val="00AB558A"/>
    <w:rsid w:val="00AC194A"/>
    <w:rsid w:val="00AC315D"/>
    <w:rsid w:val="00AD01B2"/>
    <w:rsid w:val="00AD1560"/>
    <w:rsid w:val="00AD1CA4"/>
    <w:rsid w:val="00AD3BD0"/>
    <w:rsid w:val="00AD72D3"/>
    <w:rsid w:val="00B01D7C"/>
    <w:rsid w:val="00B04923"/>
    <w:rsid w:val="00B22FE7"/>
    <w:rsid w:val="00B66F19"/>
    <w:rsid w:val="00B7294C"/>
    <w:rsid w:val="00B74311"/>
    <w:rsid w:val="00B80371"/>
    <w:rsid w:val="00B80CED"/>
    <w:rsid w:val="00B857AA"/>
    <w:rsid w:val="00B966C6"/>
    <w:rsid w:val="00B96F00"/>
    <w:rsid w:val="00BA4810"/>
    <w:rsid w:val="00BB4D26"/>
    <w:rsid w:val="00BB5DB1"/>
    <w:rsid w:val="00BC7BD9"/>
    <w:rsid w:val="00BE284B"/>
    <w:rsid w:val="00BE62FB"/>
    <w:rsid w:val="00BF3AA6"/>
    <w:rsid w:val="00BF3C49"/>
    <w:rsid w:val="00BF68E2"/>
    <w:rsid w:val="00C06BD6"/>
    <w:rsid w:val="00C135FA"/>
    <w:rsid w:val="00C20C00"/>
    <w:rsid w:val="00C24A8D"/>
    <w:rsid w:val="00C24B04"/>
    <w:rsid w:val="00C32662"/>
    <w:rsid w:val="00C32849"/>
    <w:rsid w:val="00C36F5A"/>
    <w:rsid w:val="00C61E08"/>
    <w:rsid w:val="00C7332B"/>
    <w:rsid w:val="00C85744"/>
    <w:rsid w:val="00C95FFF"/>
    <w:rsid w:val="00CA0DEB"/>
    <w:rsid w:val="00CB4596"/>
    <w:rsid w:val="00CC1739"/>
    <w:rsid w:val="00CC3903"/>
    <w:rsid w:val="00CE6885"/>
    <w:rsid w:val="00D01CD7"/>
    <w:rsid w:val="00D110BA"/>
    <w:rsid w:val="00D171BE"/>
    <w:rsid w:val="00D2397F"/>
    <w:rsid w:val="00D26095"/>
    <w:rsid w:val="00D26881"/>
    <w:rsid w:val="00D30D4D"/>
    <w:rsid w:val="00D41CC8"/>
    <w:rsid w:val="00D448B7"/>
    <w:rsid w:val="00D4511B"/>
    <w:rsid w:val="00D45B1C"/>
    <w:rsid w:val="00D56522"/>
    <w:rsid w:val="00D6420C"/>
    <w:rsid w:val="00D72A09"/>
    <w:rsid w:val="00D73392"/>
    <w:rsid w:val="00D83A8E"/>
    <w:rsid w:val="00D90372"/>
    <w:rsid w:val="00D94857"/>
    <w:rsid w:val="00DA2A1B"/>
    <w:rsid w:val="00DA5D52"/>
    <w:rsid w:val="00DB1B47"/>
    <w:rsid w:val="00DC3106"/>
    <w:rsid w:val="00DD20D4"/>
    <w:rsid w:val="00DE6066"/>
    <w:rsid w:val="00DF77A7"/>
    <w:rsid w:val="00E03BCF"/>
    <w:rsid w:val="00E1084B"/>
    <w:rsid w:val="00E1563B"/>
    <w:rsid w:val="00E258CD"/>
    <w:rsid w:val="00E34828"/>
    <w:rsid w:val="00E452FA"/>
    <w:rsid w:val="00E51199"/>
    <w:rsid w:val="00E55B08"/>
    <w:rsid w:val="00E624C3"/>
    <w:rsid w:val="00E73667"/>
    <w:rsid w:val="00E81198"/>
    <w:rsid w:val="00E81AC2"/>
    <w:rsid w:val="00E83FBE"/>
    <w:rsid w:val="00E85FEE"/>
    <w:rsid w:val="00E923B8"/>
    <w:rsid w:val="00E94BC9"/>
    <w:rsid w:val="00EC0EC2"/>
    <w:rsid w:val="00EC2513"/>
    <w:rsid w:val="00ED54FF"/>
    <w:rsid w:val="00EE2DC3"/>
    <w:rsid w:val="00EE3E7A"/>
    <w:rsid w:val="00EF214F"/>
    <w:rsid w:val="00EF4A6F"/>
    <w:rsid w:val="00F07F29"/>
    <w:rsid w:val="00F137CB"/>
    <w:rsid w:val="00F13852"/>
    <w:rsid w:val="00F16916"/>
    <w:rsid w:val="00F17B5D"/>
    <w:rsid w:val="00F221C7"/>
    <w:rsid w:val="00F30AB0"/>
    <w:rsid w:val="00F35B96"/>
    <w:rsid w:val="00F54D24"/>
    <w:rsid w:val="00F64C84"/>
    <w:rsid w:val="00F66B2B"/>
    <w:rsid w:val="00F67310"/>
    <w:rsid w:val="00F75A78"/>
    <w:rsid w:val="00F858CE"/>
    <w:rsid w:val="00F97EBA"/>
    <w:rsid w:val="00FB018E"/>
    <w:rsid w:val="00FB54F3"/>
    <w:rsid w:val="00FC2418"/>
    <w:rsid w:val="00FC26EA"/>
    <w:rsid w:val="00FC383E"/>
    <w:rsid w:val="00FD4B99"/>
    <w:rsid w:val="00FE3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8FA2F"/>
  <w15:docId w15:val="{4DB1283B-6D8E-4A1F-B1DB-76B3820F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7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
    <w:name w:val="Сетка таблицы1"/>
    <w:basedOn w:val="a1"/>
    <w:next w:val="a5"/>
    <w:uiPriority w:val="59"/>
    <w:rsid w:val="00DA5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C2CD1"/>
    <w:rPr>
      <w:color w:val="0000FF" w:themeColor="hyperlink"/>
      <w:u w:val="single"/>
    </w:rPr>
  </w:style>
  <w:style w:type="character" w:styleId="ab">
    <w:name w:val="FollowedHyperlink"/>
    <w:basedOn w:val="a0"/>
    <w:uiPriority w:val="99"/>
    <w:semiHidden/>
    <w:unhideWhenUsed/>
    <w:rsid w:val="009420BF"/>
    <w:rPr>
      <w:color w:val="800080" w:themeColor="followedHyperlink"/>
      <w:u w:val="single"/>
    </w:rPr>
  </w:style>
  <w:style w:type="paragraph" w:styleId="ac">
    <w:name w:val="Normal (Web)"/>
    <w:basedOn w:val="a"/>
    <w:uiPriority w:val="99"/>
    <w:unhideWhenUsed/>
    <w:rsid w:val="002E59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3600CB"/>
    <w:pPr>
      <w:widowControl w:val="0"/>
      <w:spacing w:after="0" w:line="240" w:lineRule="auto"/>
    </w:pPr>
    <w:rPr>
      <w:rFonts w:ascii="Times New Roman" w:eastAsia="Times New Roman" w:hAnsi="Times New Roman" w:cs="Times New Roman"/>
      <w:sz w:val="24"/>
      <w:szCs w:val="24"/>
      <w:lang w:eastAsia="ru-RU" w:bidi="ru-RU"/>
    </w:rPr>
  </w:style>
  <w:style w:type="character" w:customStyle="1" w:styleId="CharStyle3">
    <w:name w:val="Char Style 3"/>
    <w:basedOn w:val="a0"/>
    <w:link w:val="Style2"/>
    <w:rsid w:val="003600CB"/>
    <w:rPr>
      <w:sz w:val="17"/>
      <w:szCs w:val="17"/>
      <w:shd w:val="clear" w:color="auto" w:fill="FFFFFF"/>
    </w:rPr>
  </w:style>
  <w:style w:type="character" w:customStyle="1" w:styleId="CharStyle16">
    <w:name w:val="Char Style 16"/>
    <w:basedOn w:val="a0"/>
    <w:link w:val="Style15"/>
    <w:rsid w:val="003600CB"/>
    <w:rPr>
      <w:sz w:val="26"/>
      <w:szCs w:val="26"/>
      <w:shd w:val="clear" w:color="auto" w:fill="FFFFFF"/>
    </w:rPr>
  </w:style>
  <w:style w:type="paragraph" w:customStyle="1" w:styleId="Style2">
    <w:name w:val="Style 2"/>
    <w:basedOn w:val="a"/>
    <w:link w:val="CharStyle3"/>
    <w:rsid w:val="003600CB"/>
    <w:pPr>
      <w:widowControl w:val="0"/>
      <w:shd w:val="clear" w:color="auto" w:fill="FFFFFF"/>
      <w:spacing w:after="0" w:line="206" w:lineRule="exact"/>
      <w:jc w:val="both"/>
    </w:pPr>
    <w:rPr>
      <w:sz w:val="17"/>
      <w:szCs w:val="17"/>
    </w:rPr>
  </w:style>
  <w:style w:type="paragraph" w:customStyle="1" w:styleId="Style15">
    <w:name w:val="Style 15"/>
    <w:basedOn w:val="a"/>
    <w:link w:val="CharStyle16"/>
    <w:rsid w:val="003600CB"/>
    <w:pPr>
      <w:widowControl w:val="0"/>
      <w:shd w:val="clear" w:color="auto" w:fill="FFFFFF"/>
      <w:spacing w:after="0" w:line="324" w:lineRule="exact"/>
      <w:ind w:hanging="420"/>
    </w:pPr>
    <w:rPr>
      <w:sz w:val="26"/>
      <w:szCs w:val="26"/>
    </w:rPr>
  </w:style>
  <w:style w:type="paragraph" w:styleId="ae">
    <w:name w:val="footnote text"/>
    <w:basedOn w:val="a"/>
    <w:link w:val="af"/>
    <w:uiPriority w:val="99"/>
    <w:unhideWhenUsed/>
    <w:rsid w:val="003600CB"/>
    <w:pPr>
      <w:widowControl w:val="0"/>
      <w:spacing w:after="40" w:line="240" w:lineRule="auto"/>
    </w:pPr>
    <w:rPr>
      <w:rFonts w:ascii="Times New Roman" w:eastAsia="Times New Roman" w:hAnsi="Times New Roman" w:cs="Times New Roman"/>
      <w:color w:val="000000"/>
      <w:sz w:val="18"/>
      <w:szCs w:val="24"/>
      <w:lang w:eastAsia="ru-RU" w:bidi="ru-RU"/>
    </w:rPr>
  </w:style>
  <w:style w:type="character" w:customStyle="1" w:styleId="af">
    <w:name w:val="Текст сноски Знак"/>
    <w:basedOn w:val="a0"/>
    <w:link w:val="ae"/>
    <w:uiPriority w:val="99"/>
    <w:rsid w:val="003600CB"/>
    <w:rPr>
      <w:rFonts w:ascii="Times New Roman" w:eastAsia="Times New Roman" w:hAnsi="Times New Roman" w:cs="Times New Roman"/>
      <w:color w:val="000000"/>
      <w:sz w:val="18"/>
      <w:szCs w:val="24"/>
      <w:lang w:eastAsia="ru-RU" w:bidi="ru-RU"/>
    </w:rPr>
  </w:style>
  <w:style w:type="character" w:styleId="af0">
    <w:name w:val="footnote reference"/>
    <w:basedOn w:val="a0"/>
    <w:uiPriority w:val="99"/>
    <w:unhideWhenUsed/>
    <w:rsid w:val="003600CB"/>
    <w:rPr>
      <w:vertAlign w:val="superscript"/>
    </w:rPr>
  </w:style>
  <w:style w:type="character" w:styleId="af1">
    <w:name w:val="annotation reference"/>
    <w:basedOn w:val="a0"/>
    <w:uiPriority w:val="99"/>
    <w:semiHidden/>
    <w:unhideWhenUsed/>
    <w:rsid w:val="00093711"/>
    <w:rPr>
      <w:sz w:val="16"/>
      <w:szCs w:val="16"/>
    </w:rPr>
  </w:style>
  <w:style w:type="paragraph" w:styleId="af2">
    <w:name w:val="annotation text"/>
    <w:basedOn w:val="a"/>
    <w:link w:val="af3"/>
    <w:uiPriority w:val="99"/>
    <w:semiHidden/>
    <w:unhideWhenUsed/>
    <w:rsid w:val="00093711"/>
    <w:pPr>
      <w:spacing w:line="240" w:lineRule="auto"/>
    </w:pPr>
    <w:rPr>
      <w:sz w:val="20"/>
      <w:szCs w:val="20"/>
    </w:rPr>
  </w:style>
  <w:style w:type="character" w:customStyle="1" w:styleId="af3">
    <w:name w:val="Текст примечания Знак"/>
    <w:basedOn w:val="a0"/>
    <w:link w:val="af2"/>
    <w:uiPriority w:val="99"/>
    <w:semiHidden/>
    <w:rsid w:val="00093711"/>
    <w:rPr>
      <w:sz w:val="20"/>
      <w:szCs w:val="20"/>
    </w:rPr>
  </w:style>
  <w:style w:type="paragraph" w:styleId="af4">
    <w:name w:val="annotation subject"/>
    <w:basedOn w:val="af2"/>
    <w:next w:val="af2"/>
    <w:link w:val="af5"/>
    <w:uiPriority w:val="99"/>
    <w:semiHidden/>
    <w:unhideWhenUsed/>
    <w:rsid w:val="00093711"/>
    <w:rPr>
      <w:b/>
      <w:bCs/>
    </w:rPr>
  </w:style>
  <w:style w:type="character" w:customStyle="1" w:styleId="af5">
    <w:name w:val="Тема примечания Знак"/>
    <w:basedOn w:val="af3"/>
    <w:link w:val="af4"/>
    <w:uiPriority w:val="99"/>
    <w:semiHidden/>
    <w:rsid w:val="000937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84446">
      <w:bodyDiv w:val="1"/>
      <w:marLeft w:val="0"/>
      <w:marRight w:val="0"/>
      <w:marTop w:val="0"/>
      <w:marBottom w:val="0"/>
      <w:divBdr>
        <w:top w:val="none" w:sz="0" w:space="0" w:color="auto"/>
        <w:left w:val="none" w:sz="0" w:space="0" w:color="auto"/>
        <w:bottom w:val="none" w:sz="0" w:space="0" w:color="auto"/>
        <w:right w:val="none" w:sz="0" w:space="0" w:color="auto"/>
      </w:divBdr>
    </w:div>
    <w:div w:id="1461534612">
      <w:bodyDiv w:val="1"/>
      <w:marLeft w:val="0"/>
      <w:marRight w:val="0"/>
      <w:marTop w:val="0"/>
      <w:marBottom w:val="0"/>
      <w:divBdr>
        <w:top w:val="none" w:sz="0" w:space="0" w:color="auto"/>
        <w:left w:val="none" w:sz="0" w:space="0" w:color="auto"/>
        <w:bottom w:val="none" w:sz="0" w:space="0" w:color="auto"/>
        <w:right w:val="none" w:sz="0" w:space="0" w:color="auto"/>
      </w:divBdr>
    </w:div>
    <w:div w:id="159123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88D9D-6AD1-4E19-9A9D-6D5E593DC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2720</Words>
  <Characters>15505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ЭОС</dc:creator>
  <cp:keywords/>
  <dc:description/>
  <cp:lastModifiedBy>Корженевская Вероника Александровна</cp:lastModifiedBy>
  <cp:revision>3</cp:revision>
  <cp:lastPrinted>2024-06-10T14:23:00Z</cp:lastPrinted>
  <dcterms:created xsi:type="dcterms:W3CDTF">2025-03-26T13:15:00Z</dcterms:created>
  <dcterms:modified xsi:type="dcterms:W3CDTF">2025-03-26T13:24:00Z</dcterms:modified>
  <cp:category>Файлы документов</cp:category>
</cp:coreProperties>
</file>